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It's time Rishi Sunak stood up for the silent majority driven to despair by eco-fanaticism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our country needs is more VIPs swanning off to climate conferences - whatever Zac Goldsmith may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resignation of Zac Goldsmith, prompted by the Government's supposed "apathy" on environmental issues, should teach Rishi Sunak a salient lesson.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peer quit his role as a Foreign Office minister, claiming the UK had "stepped off the world stage" on climate and nature, adding: "Too often we are simply absent from key international fora." Because that's exactly what the world needs right now - VIPs flocking by private jet to more fora on flora and fauna.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Boris Johnson's closest allies, there was undoubtedly more to his dramatic sayonara than green concerns. You do not need to be Poirot to work out the hidden meaning in his suggestion that "having been able to get so much done previously, I have struggled to even hold the line in recent months. The problem is not that the Government is hostile to the environment, it is that you, our Prime Minister, are simply uninterested."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 secret that Johnson and his supporters despise Sunak and will do everything in their power to undermine him between now and the next general election after "Big Dog" was forced out of the Commons kennel over partygate. But what Goldsmith's resignation letter proves is that there is no pleasing the environmental extremists of this world - or any extremist, for that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 been bending over backwards to meet a netzero target that is seemingly anathema to many of its own supporters, yet still those such as Goldsmith, like overgrown Greta Thunbergs, are bleating on about doing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for the likes of this entitled Old Etonian that we should be stripped of our right to drive petrol and diesel cars come 2030, or forced to replace our gas boilers with expensive heat pumps. He won't be satisfied until wind farms have taken over the entire British Isles and we're all commuting by eco-scooter - regardless of the crippling cost to the UK taxpayer - while other nations build more CO2- belching coal-fired power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Goldsmith (net worth: an estimated £300million) might not be affected by the £170 green levy that has just been slapped on our energy bills, but sadly that's not the case for many Brits who, until yesterday, paid his wages. When he talks of a kind of "paralysis" in Whitehall is he aware there is a cost of living crisis, or is he too busy auditioning to replace Chris Packham on Springwatch?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member of the super-rich could afford to quit their well-paid job as the UK stares into the economic abyss. But then the world is divided into two kinds of people: those who have to research tracker versus fixed rates on Money Saving Expert… and Zac Goldsmith.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the public isn't being subjected to tedious Just Stop Oil stunts (take a bow, Jonny Bairstow), it's having to kowtow to hardcore Remainiacs and the fanatical Left who, in a sign of their own intolerance, seem to consider anyone who disagrees with them an extremist.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same hypocrites who bang on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blocking ambulances getting to A&amp;E departments, but fail to bat an eyelid at the disturbingly undemocratic censuring of MPs who dared to question the recent conduct of the Privileges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almost comical levels of Yes, Minister-esque pomposity, the committee is now claiming that the MPs and peers who called their inquiry into Johnson a "witch-hunt" were guilty of "an attack on the legitimacy of Parliament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lambasted a string of (largely Leave-leaning) critics including Nadine Dorries, Jacob Rees-Mogg, Priti Patel and, you guessed it, Zac Goldsmith. These politicians raised perfectly legitimate concerns about the approach taken by the panel led by Labour's Harriet Harman, who had previously tweeted: "What's with those who say PM 'knowingly lied' but don't think he should quit? Are our standards so low?" If Parliament has any integrity at all then it should allow politicians to freely express their views without fear or favour. Parliamentary privilege exists to protect all free speech - not just the opinions of those who hate Boris Johnson. Yet what do we hear from the self-appointed protectors of Parliament, the vocal critics of 2019's prorogation? Deafening silence.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even Brexiteer MPs cannot speak freely in the Commons, what hope is there for the constituents they represent? Many fear the committee was a kangaroo court and that behind the House's vote for its findings was a desire to punish Johnson for delivering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Left wasn't content with thought-policing its detractors, it has now extended its overreach to the courts. Taking inspiration, it seems, from the US, we now see ideologically motivated lawyers bringing the Government to court over various policies. While they undoubtedly have the right to litigate, the public also has the right to question their motivations.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 scheme has been the only workable solution provided to end the Channel crisis. It is far from perfect, but since nothing else has worked - and shadow Home Secretary Yvette Cooper appears to lack alternative solutions beyond "setting up a cross-border police unit" - it's perhaps our last hope for stopping the boats. Australia adopted a similar policy and it not only worked, but now has the support of their previously highly critical Labor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expect that the chief concern among those who specialise in immigration law would be smashing criminal human-trafficking gangs. But no - their key obsession is blocking the deportation of illegal migrants to a safe </w:t>
      </w:r>
      <w:hyperlink r:id="rId10" w:history="1">
        <w:r>
          <w:rPr>
            <w:rFonts w:ascii="arial" w:eastAsia="arial" w:hAnsi="arial" w:cs="arial"/>
            <w:b w:val="0"/>
            <w:i/>
            <w:strike w:val="0"/>
            <w:noProof w:val="0"/>
            <w:color w:val="0077CC"/>
            <w:position w:val="0"/>
            <w:sz w:val="20"/>
            <w:u w:val="single"/>
            <w:vertAlign w:val="baseline"/>
          </w:rPr>
          <w:t>www.country.No</w:t>
        </w:r>
      </w:hyperlink>
      <w:r>
        <w:rPr>
          <w:rFonts w:ascii="arial" w:eastAsia="arial" w:hAnsi="arial" w:cs="arial"/>
          <w:b w:val="0"/>
          <w:i w:val="0"/>
          <w:strike w:val="0"/>
          <w:noProof w:val="0"/>
          <w:color w:val="000000"/>
          <w:position w:val="0"/>
          <w:sz w:val="20"/>
          <w:u w:val="none"/>
          <w:vertAlign w:val="baseline"/>
        </w:rPr>
        <w:t xml:space="preserve"> thought appears to be given to the rights of the voters who agree with the Home Secretary that concrete solutions must be found. If a member of the public even dares to question whether a twentysomething man, coming from Albania, might actually be an economic migrant rather than an asylum seeker, they're likely to be branded a"bigot".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stop there. Throughout our society extremist positions are masquerading as progressiveness - often with the backing of some politicians. There must be no publicschool cricket games or boat races in case they're not inclusive (despite some private schools boasting a more ethnically balanced cohort than their state counterparts). Army colonels who suggest that "men cannot be women" must be fired. Much like eco-fascism, it's a fringe ideology pretending to be mainstream.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might actually stand a chance of winning in 2024 if he has the courage to back a silent majority despairing at the damage a minority of immoderates are doing to this once great country.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Dramatic sayonara: Zac Goldsmith's resignation letter proved there is no pleasing environmental extremists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time Rishi Sunak stood up for the silent majority driven to despair by eco-fanaticism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ountry.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KJ-NSC1-JCBW-N0R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 time Rishi Sunak stood up for the silent majority driven to despair by eco-fanaticism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467</vt:lpwstr>
  </property>
  <property fmtid="{D5CDD505-2E9C-101B-9397-08002B2CF9AE}" pid="3" name="LADocCount">
    <vt:lpwstr>1</vt:lpwstr>
  </property>
  <property fmtid="{D5CDD505-2E9C-101B-9397-08002B2CF9AE}" pid="4" name="LADocumentID:467">
    <vt:lpwstr>Doc::urn:hlct:16|contextualFeaturePermID::1519360</vt:lpwstr>
  </property>
  <property fmtid="{D5CDD505-2E9C-101B-9397-08002B2CF9AE}" pid="5" name="UserPermID">
    <vt:lpwstr>urn:user:PA195023767</vt:lpwstr>
  </property>
</Properties>
</file>