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'struggling' with rise in violent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Huge increase in unrest over past 20 years has created complex challenges, warns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has increased 18-fold in the last 20 years, figures have revealed, as a report warns that the police are illequipped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officers have been injured and millions of pounds of damage has been caused to property, as people have taken to the streets to demonstrate about issues ranging from the imposition of tuition fees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counter-demonstrations have been marred by civil unrest and violence. Last year, a number of cities were brought to a standstill for several days following action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environmental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Police Foundation - an independent think tank - warns that the dramatic increase in the number of such events is putting a huge strain on already stretched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figures published in the report, the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each year has risen steadily, from 83 in 2007 to 280 by 2016. But while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of the core values of a democracy, there has also been a rise in the number of events that turn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Foundation warned that in 2000, there were just seven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which confrontational tactics were used, but that figure had soared to 126 by last year - equivalent to more than two a week. The report states: "In any society, social tensions can erupt, posing challenges of public order and a risk of harm. There are signs that such tensions have heightened in recent years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adds: "The police must operate on the presumption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peaceful, unless there is evidence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police have a duty to take reasonable steps to protect those who want to exercise their rights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warns that dealing with violent events requires huge resources on the part of forces that are already struggling to deal with a wide range of competing priorities. The Police Foundation review into policing in England and Wales paints a bleak picture of the thin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findings from what will be a two-year study suggest forces are not currently equipped to meet the range and complexity of the challenges they face. The report states that while crime has been transformed in recent years by advances in technology, the police have been slow to adapt to the demands and opportunities of the expanding digital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the demand is now moving away from traditional crimes such as car theft and burglary to online offences, police forces are also having to cope with ever more frequent and increasingly violent demonstrations of public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Michael Barber, the chairman of the Strategic Review of Policing, said: "For some time now, policing has been wrestling with a tension between the rise of more complex crimes and social challenges and an operating model that was built for a different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in the past the police could deal relatively straightforwardly with bringing offenders to justice, they are now presented with a variety of problems, many of which require a social rather than a criminal justice solution, and most of which cannot be tackled by a single agency but require extensive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is wrestling with a tension between more complex crimes and a model built for a different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'struggling' with rise in violent protests Huge increase in unrest over past 20 years has created complex challenges, warns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G1-SBD1-JCBW-N1D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'struggling' with rise in violent protests Huge increase in unrest over past 20 years has created complex challenges, warns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