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get the hump over plan to fell Camel Queen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2022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occupied an "ancient" oak tree to protect it from authorities who they claim are misrepresenting its age to clear it away to accommodate a new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group surrounded, scaled and encamped on a "Camel Queen" oak tree in Somerset, saying they plan to stay for "as long as it takes" to get a positive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felling would make room for a slip road from the A303 between the Podimore and Sparkford roundabouts, in a £250million scheme approved by Grant Shapps, the Transport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Bramwell, who set off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Reading yesterday morning, said he was one of "four or five permanent residents" camping in tree 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campers have been involved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said, adding they were "most certainly willing" to get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Bramwell said despite tree sur geons and engineers saying the tree was 600 years old, National Highways was "ignoring the evidence" so it could "get on with felling" it. He added: "To save an ancient tree that has seen so much happen to Britain... I consider that a form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protestors have made an unsuccessful High Court appeal to secure the tree's future. National Highways said their assessment of the oak had put it at "around 400-450 years old" and not subject to any protection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"We only cut back or fell trees where it is essential to keep people safe, protect the environment or... to allow us to improve journeys."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Somerset site of the 'Camel Queen' oak is being guarded by groups of protesters, some of whom are camping in its branches, to stop it being felled to make way for a slip roadSWNS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get the hump over plan to fell Camel Queen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1P-GWN1-DYTY-C07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get the hump over plan to fell Camel Queen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