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Protesters plan to 'wreak havoc' at Wimbledon; Tennis tournament steps up security after learning of single-use plastic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by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is planning to "wreak havoc" at Wimbledon by demonstrating against single-use plastics. The All England Lawn Tennis Club (AELTC) is understood to be stepping up security after discovering secret plans by environmentalists to disrupt the Grand Slam tennis tournament, which starts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bosses came under fire last year when players including Johanna Konta and Kyle Edmund criticised the sea of plastic litter left behind by both players and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plastic straws were banned last year, images emerged of the club's renowned grass courts strewn with empty plastic bottles and 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launched by online campaigners 38 Degrees calling on Wimbledon to ditch plastic bottles altogether attracted over 100,000 signatures last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Wimbledon insider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clearly didn't expect us to find out what they were plotting, but thankfully we have had advanced warning. They are planning to wreak havoc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get in, and certainly won't be able to get anywhere near Centre Court. Security will be extremely tight. The irony of it all is that the club has never done more to cut down plastic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criticism, tennis chiefs carried out a full review and employed an environmental expert to advise on how to take a more sustainable approach to the competition, which is sponsored by bottled water supplier Evian and Robinsons soft drinks,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Wimbledon signed up to the United Nations' Sports for Climate Action Framework committing to implement the Paris Agreement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this year will see the launch of the first 100 per cent recycled and recyclable Evian water bottle at the two-week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bags have also been removed from the player racket stringing operation, resulting in 4,500 fewer bags used at this year's Championships.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installing more recycling bins, the club has also employed "ecowarriors" to patrol the grounds and encouraged spectators to bring refillable water bottles to be topped up on site at more than 100 fountains.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concerns over the use of plastic cups and plastic punnets for strawberries, an AELTC spokesman said: "We are committed to increasing recycled material content in all containers - both paper and plastic … The percentage of recycled content in foodand-drink packaging has increased: strawberry cups are made from 70 per cent recycled plastic; cutlery and the majority of our drinks cups are made from 100 per cent recycled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forced to postpone a plan to shut down Heathrow airport with drones earlier this month after police warned those involved they could face a life sentence and urged campaigners to reconsider.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been in talks with its members to stage a demonstration on June 18 and for up to 10 further days in July unless the Government cancelled plans for a third runway - threatening to disrupt the summer holidays of thousands of people.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refused to rule out further action at the airport and did not respond to a request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plan to 'wreak havoc' at Wimbledon Tennis tournament steps up security after learning of single-use plastic protest by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C-BR01-DYTY-C4M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plan to 'wreak havoc' at Wimbledon Tennis tournament steps up security after learning of single-use plastic protest by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