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activist stabbed her boyfriend to death as he said: 'I love you'; Law graduate followed partner into the street after drug-fuelled row at home in south-west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Blathnaid Corless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stabbed her boyfriend to death as he pleaded "I love you", a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Blaze Lily Wallace, a 28-year-old law graduate, was yesterday jailed for life. She had followed her fiancé, Samuel Mayo, 34, when he left their home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a domestic dispute before fatally wounding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heard him repeatedly shout: "Please, Blaze. I love you, please Blaze," before he bled to death at the side of the road as he begged motorists and passers-by to call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of eight women and four men at Kingston-upon-Thames Crown Court unanimously convicted Wallace of murder and possessing an offensive weapon after deliberating for 10-and-a-half hours at the end of a threeweek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had argued in the rear garden of Wallace's home in Mortlake,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under the influence of heroin, cocaine and cannabis on July 18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followed Mr Mayo on to the street about six minutes later and a CCTV camera filmed her pursuing him with a kitchen knife in her pocket. She caught up with him on a busy main road outside a brewery.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at the scene at 9.57pm, they immediately recognised Mr Mayo as a drug user who regularly begged outside the local Tesco store and Mortlake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Kingston Hospital and pronounced dead at 10.33pm.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heard some of his final words as he shouted: "Please, Blaze. I love you, please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claimed her fiancé had armed himself with a sharpened wooden chopstick and she had been simply using the knife to ward him off to protect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had pulled out the improvised weapon, which he held to her neck, when she tried to apologise to him in the street, so she pulled the knife out of her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the knife out as a deterrent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lunged forward and I did not get a chance to pull the knife back," she told the jury. "It was horrible. I did not mean any impact, I meant to gesture for him to get back,"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at Wallace's home at 1.00am that night she failed to mention the chopstick.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jury she did not want to talk to the officers: "My dad told me not to say anything and I had no solicitor. I did not want to spend the night in a cell, it was overwhelming."No wooden chopstick was found in the area during subsequent police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claimed Mayo had been physically abusive during their threemonth relationship. He had thrown her against a hallway mirror - causing her to cut her hand - and punched her in the stomach during the preceding week, she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her, Judge Rajeev Shetty said: "In contrast to the people who tried to assist [Mr Mayo], you did nothing and left the scene, allowing him to die and showing a complete lack of remorse that you had stabbed him in the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life that, like yours, was blighted by heavy drug use, but despite this he was well-liked by his family and was well-known in the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graduated from St Mary's University, Twickenham with a law degree in 2017 and was one month short of completing her Masters in Human Rights &amp; Legal Practice at the University of Roehampton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she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LinkedIn page says that she has attended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she believes are "of great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was sentenced to life imprisonment and will spend a minimum of 24 years behind bars. The judge added that there was no guarantee she would ever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left the scene, allowing him to die and showed a complete lack of remorse' 'His life was blighted by drug use but he was well liked'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Mayo, a drug user and beggar who was known to police, had been in a relationship with Wallace for three months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activist stabbed her boyfriend to death as he said: 'I love you' Law graduate followed partner into the street after drug-fuelled row at home in south-west 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WN-PDR1-JCBW-N28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activist stabbed her boyfriend to death as he said: 'I love you' Law graduate followed partner into the street after drug-fuelled row at home in south-west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