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Environment protesters aim to paralyse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protesters who disrupted the Commons with a nude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April 1 will attempt to bring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for three days this week by mounting 24-hour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middle of key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group is targeting Marble Arch, Oxford Circus, Waterloo Bridge, and Parliament Square, with plans to block the routes "for as long as it takes", making it inevitable that they will be arrested. Members of the group will also be gluing or locking themselves to street furniture to delay police by forcing them to use chemicals to free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whose prime goal is to reduce carbon emissions to zero by 2025, claims between 3,000 and 6,000 supporters could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they blocked bridges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bring chaos to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said officers would be used to provide a "proportionate"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balancing the right to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ensuring disruption was kept to a minimum.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protesters aim to paralyse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K-H2T1-JCBW-N2D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protesters aim to paralyse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