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defends classing Extinction as extremists;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defended a decision to flag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Government's terror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added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beliefs to the list of ideologies that warrant reporting someone to the Prevent programme, which seeks to stop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Peter Fahy, former head of Prevent, told The Guardian that adding environmental groups to the programme's remit risked losing public trust. But, the Home Secretary said that "everything has to be based in terms of risk to the public, security risks, security threats".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defends classing Extinction as extremists;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1-NYF1-DYTY-C36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defends classing Extinction as extremists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