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Yard bans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boats from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Gareth Davies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boats were banned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after the Metropolitan Police imposed a new condition on the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Environmentalists have been demonstrating in cities all week - and a staple for their processions have been full-size boats, seemingly to maximise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had to provide evidence that these demonstrations may have resulted in disruption to communities in the capital and, having done so, at 7.40am yesterday the force had the condition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 under Section 12 of the Public Order Act 1986, that: "No boat, vehicle or other structure may form part of any procession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 join the procession at any point on its route or at its final location on Friday, 19 July 2019 within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been in Glasgow, Leeds, Bristol and Cardiff this week, another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planned for yesterday. It resulted in Westminster Bridge being closed as protesters blocked the road. It was only reopened when the protesters moved on to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Features: Page 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Yard bans protest boats from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2-R701-JCBW-N14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Yard bans protest boats from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