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Ramadan ‘unlike any other’: Gaza grief casts a shadow over Sydney night markets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 5:45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Failure of Australian public and politicians to acknowledge Muslim community’s deep concern for Gaza taking a toll on communityFollow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Yusra Metwally has attended the Ramadan night markets in the Sydney suburb of Lakemba almost every year since they started as a dinky, illegal street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many in the Muslim community, the war in Gaza has changed things, including how the holy month of Ramadan will be marked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sense this Ramadan will be subdued in many ways, it’ll be a back-to-basics Ramadan,” Metwally says. “The empathy that is central to Ramadan is being felt acutely as we watch Palestinians in Gaza starve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feels “quite torn” about the Lakemba Ramadan markets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feels inappropriate to engage in the excess food consumption that comes with these markets,” she says.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lifelong western Sydney resident says she’s had a “sense of pride” in the markets, with evenings in Lakemba forming a core part of her Ramadan experiences. But this year she will focus on “introspection”, the spiritual side of the month, and on advocacy.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Metwally is speaking outside the Marrickville office of Anthony Albanese, where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picket has maintained a nonstop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weeks. She says the month of Ramadan is a chance to renew advocacy, and calls for the Australian government to play a “a stronger role in demanding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are obliged to fast from dawn until dusk during Ramadan as a spiritual and physical detox, as a means to empathise with the less fortunate, and to reconnect with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night markets in Lakemba began when late-night, illegal vendors supplied snacks to Muslims looking for something extra to eat after completing Taraweeh, a special Ramadan nightly prayer.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decade since, the event has become a Sydney institution, attracting millions of visitors, hundreds of vendors, and inspiring copy-cat events in other western Sydney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Metwally says she feels increasingly disconnected from the markets, a feeling exacerbated by the immense grief felt in the Muslim community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these horrific scenes every day, and it makes us aware of our privilege, that we have food to break our fast while the Gazans starve.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Ramadan will be unlike any other before. We’ve been exposed to the violence and starvation in Gaza for six months; watching the level of pain we have witnessed is hard, it’s hard to continue like nothing is different. It can’t be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the markets has grown over the past year and crystallised as the war in Gaza dragged on, culminating in calls to boycott, cancel or change the markets to reflect community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and teacher Maysah Dib has called for a boycott of the markets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federal and state government responses to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many in the community feel the same way. We are all in the same boat. Palestinians haven’t left our thoughts and our prayers, and we will be walking into Ramadan thinking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advocacy group Vote4</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been urging Muslims to demand that Canterbury-Bankstown council should cancel the markets to “show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or at least display the Palestinian colours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mayor, Bilal El-Hayek, points to his previous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quite outspoken about this issue, and that our council was the first to fly the Palestinian flag in support of the innocent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share that it is vital the event proceed as planned, as it brings together millions of people to celebrate, pray and reflect during the holy month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Dib says it doesn’t sit right with her that the markets take place with no mention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it is so inconsiderate. It feels like the markets are just about making money now, not about community, not about spirituality, and definitely not about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we have people come and enjoy our culture, enjoy our ‘religious celebration’ when they don’t show that they care about Muslims being massacred or starved to death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feels like we are being used and abused,”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Dib says this year’s Ramadan has been framed by the war, which has left more than 31,000 people dead according to Gazan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different vibe in the air,”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anyone is starting Ramadan and not thinking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sentiment shared by many in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Mosques have cancelled their daily communal iftars (the fast-breaking meal at sunset), and </w:t>
      </w:r>
      <w:hyperlink r:id="rId11" w:history="1">
        <w:r>
          <w:rPr>
            <w:rFonts w:ascii="arial" w:eastAsia="arial" w:hAnsi="arial" w:cs="arial"/>
            <w:b w:val="0"/>
            <w:i/>
            <w:strike w:val="0"/>
            <w:noProof w:val="0"/>
            <w:color w:val="0077CC"/>
            <w:position w:val="0"/>
            <w:sz w:val="20"/>
            <w:u w:val="single"/>
            <w:vertAlign w:val="baseline"/>
          </w:rPr>
          <w:t>peak bodies have rejected invitations to premiers’ iftars in NSW and Victoria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Rauf, a spokesperson for the Australian National Imams Council, says no politicians or heads of departments will attend the council’s iftars, which are usually large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iftars will be reduced to smaller community events, in keeping with the “level of distress” in the community about what is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to reflect the “real disappointment in the response and position from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disrespectful to those sentiments and feelings to invite politicians for whom there is high levels of disappointment amongst the community,”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real failure to acknowledge the distress and depth of concern among the community, and it is taking a toll.”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Ramadan ‘unlike any other’: Gaza grief casts a shadow over Sydney night markets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theguardian.com/australia-news/2024/feb/28/peak-muslim-bodies-in-nsw-and-victoria-reject-invitations-to-premiers-iftar-dinner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Y-J2P1-DY4H-K2M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Ramadan ‘unlike any other’: Gaza grief casts a shadow over Sydney night markets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urn:user:PA195023767</vt:lpwstr>
  </property>
</Properties>
</file>