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Asio warns against inflamed language over Middle East amid concern of ‘opportunistic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6:46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and Paul Karp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Mike Burgess issues rare public statement asking ‘all parties consider the implications for social cohesion’Follow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intelligence chief has urged leaders to safeguard social cohesion amid bloodshed in the Middle East, warning that “inflamed language” may fuel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Asio, Mike Burgess, issued a rare public statement to say Australia’s terrorism threat level had not increased, but his agency was “concerned about the potential for opportunistic violence with little or no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included a plea for community harmony, with Burgess saying that “words matter”. He urged “all parties consider the implications for social cohesion when making public statements”.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intervention comes amid an increasingly heated public debate in Australia after antisemitic chants were made by some people attending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this week. The chants have been </w:t>
      </w:r>
      <w:hyperlink r:id="rId10" w:history="1">
        <w:r>
          <w:rPr>
            <w:rFonts w:ascii="arial" w:eastAsia="arial" w:hAnsi="arial" w:cs="arial"/>
            <w:b w:val="0"/>
            <w:i/>
            <w:strike w:val="0"/>
            <w:noProof w:val="0"/>
            <w:color w:val="0077CC"/>
            <w:position w:val="0"/>
            <w:sz w:val="20"/>
            <w:u w:val="single"/>
            <w:vertAlign w:val="baseline"/>
          </w:rPr>
          <w:t>condemned by politicians from across the political spectrum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w:t>
      </w:r>
      <w:hyperlink r:id="rId11" w:history="1">
        <w:r>
          <w:rPr>
            <w:rFonts w:ascii="arial" w:eastAsia="arial" w:hAnsi="arial" w:cs="arial"/>
            <w:b w:val="0"/>
            <w:i/>
            <w:strike w:val="0"/>
            <w:noProof w:val="0"/>
            <w:color w:val="0077CC"/>
            <w:position w:val="0"/>
            <w:sz w:val="20"/>
            <w:u w:val="single"/>
            <w:vertAlign w:val="baseline"/>
          </w:rPr>
          <w:t>falsely suggested on Wednesday</w:t>
        </w:r>
      </w:hyperlink>
      <w:r>
        <w:rPr>
          <w:rFonts w:ascii="arial" w:eastAsia="arial" w:hAnsi="arial" w:cs="arial"/>
          <w:b w:val="0"/>
          <w:i w:val="0"/>
          <w:strike w:val="0"/>
          <w:noProof w:val="0"/>
          <w:color w:val="000000"/>
          <w:position w:val="0"/>
          <w:sz w:val="20"/>
          <w:u w:val="none"/>
          <w:vertAlign w:val="baseline"/>
        </w:rPr>
        <w:t xml:space="preserve">  that Anthony Albanese had not recognised or condemned antisemitism – even though the prime minister had done so multiple times since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Dutton told 2GB: “If there were people there [at the rallies] who were on visas, they should be identified and have their visas cancelled. They should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did not name any individuals in his statement on Thursday afternoon, but said tensions in the Middle East were “resonating in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Asio chief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rallies and associated activities were “expected to continue” and were “likely to feature strong emotive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remain concerned about the potential for opportunistic violence with little or no warning. However, it is important to distinguish opportunistic violence from planned violence or acts of terrorism,” Burgess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is carefully monitoring the situation for any indications of planned violence and were we to see any, we would respond accordingly, along with our law enforcement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added: “In this context, it is important that all parties consider the implications for social cohesion when making public statements. As I have said previously, words matter. Asio has seen direct connections between inflamed language and inflamed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agency was “not interested in those who are engaged in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rather the small subset of protesters who may wish to escalate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subset “includes religiously motivated and ideologically motivated extremists, or anyone who believes that violence is a means to further their own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Asio statement highlighted the need for “moderation in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great multicultural nation,” the prime minister told reporters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people, including people in public life, are non-inflammatory in their language which is used at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call for visa cancellations for some protesters has concerned some on the grounds it could contribute to the demonisation of Palestinian Australians and interferes with rights to free assembly and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Neha Madhok, national director of at racial justice organisation Democracy in Colour, said threatening protesters with deportation was “outrageous” and noted that everyone had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 is important to de-escalate tensions, not inflame them,” Madhok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Jeremy Leibler, president of the Zionist Federation of Australia, backed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should be [cancelled],” 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you can’t deport Australian citizens, but if you have people on temporary visas waving Isis flags, yes, they should be deported. Is it even a debate? If they’d robbed a bank, they would be deported.”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w:t>
      </w:r>
      <w:hyperlink r:id="rId12" w:history="1">
        <w:r>
          <w:rPr>
            <w:rFonts w:ascii="arial" w:eastAsia="arial" w:hAnsi="arial" w:cs="arial"/>
            <w:b w:val="0"/>
            <w:i/>
            <w:strike w:val="0"/>
            <w:noProof w:val="0"/>
            <w:color w:val="0077CC"/>
            <w:position w:val="0"/>
            <w:sz w:val="20"/>
            <w:u w:val="single"/>
            <w:vertAlign w:val="baseline"/>
          </w:rPr>
          <w:t>expected to launch a ground offensive in Gaza</w:t>
        </w:r>
      </w:hyperlink>
      <w:r>
        <w:rPr>
          <w:rFonts w:ascii="arial" w:eastAsia="arial" w:hAnsi="arial" w:cs="arial"/>
          <w:b w:val="0"/>
          <w:i w:val="0"/>
          <w:strike w:val="0"/>
          <w:noProof w:val="0"/>
          <w:color w:val="000000"/>
          <w:position w:val="0"/>
          <w:sz w:val="20"/>
          <w:u w:val="none"/>
          <w:vertAlign w:val="baseline"/>
        </w:rPr>
        <w:t xml:space="preserve">  in the coming days, in response to Saturday’s attacks by Hamas which have killed 1,200 Israelis. Israel believes Hamas is holding about 150 Israeli hostages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has risen to 1,200, with about 5,600 wounded, amid ongoing Israeli strikes, according to Gaza’s health ministry. Gaza’s sole power station has run out of fuel amid a tightening siege, sparking particular concerns for its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indicated on Thursday it was </w:t>
      </w:r>
      <w:hyperlink r:id="rId13" w:history="1">
        <w:r>
          <w:rPr>
            <w:rFonts w:ascii="arial" w:eastAsia="arial" w:hAnsi="arial" w:cs="arial"/>
            <w:b w:val="0"/>
            <w:i/>
            <w:strike w:val="0"/>
            <w:noProof w:val="0"/>
            <w:color w:val="0077CC"/>
            <w:position w:val="0"/>
            <w:sz w:val="20"/>
            <w:u w:val="single"/>
            <w:vertAlign w:val="baseline"/>
          </w:rPr>
          <w:t>planning a third repatriation flight from Israel</w:t>
        </w:r>
      </w:hyperlink>
      <w:r>
        <w:rPr>
          <w:rFonts w:ascii="arial" w:eastAsia="arial" w:hAnsi="arial" w:cs="arial"/>
          <w:b w:val="0"/>
          <w:i w:val="0"/>
          <w:strike w:val="0"/>
          <w:noProof w:val="0"/>
          <w:color w:val="000000"/>
          <w:position w:val="0"/>
          <w:sz w:val="20"/>
          <w:u w:val="none"/>
          <w:vertAlign w:val="baseline"/>
        </w:rPr>
        <w:t xml:space="preserve"> , anticipating “quite large demand” to flee a conflict with ramifications for “months or years to come”. The Department and Foreign Affairs and Trade said in a statement it was supporting more than 1,500 registered Australians, although not all wished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Liberal prime minister John Howard has been among the critics of Labor’s response to the unfolding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front-page article in the Australian newspaper on Wednesday, Howard accused Labor of “pussyfooting and lukewarm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“How can you remain calm when demonstrators are invoking the memory of the Holocaust? People remain calm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leadership from the top; we aren’t getting that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repeatedly criticised the Hamas attacks on Israel and asserted the country’s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Albanese also condemned the “appalling” chants said at the rally outside the Opera House and repeated that there was “no place for antisemitism in this country or, indeed, anywhere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fight racism wherever we see it, whether it’s antisemitism, Islamophobia, some of the racially charged comments that have been made against Indigenous Australians during this referendum,” Albanese said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the streets of Sydney on Sunday has been </w:t>
      </w:r>
      <w:hyperlink r:id="rId14" w:history="1">
        <w:r>
          <w:rPr>
            <w:rFonts w:ascii="arial" w:eastAsia="arial" w:hAnsi="arial" w:cs="arial"/>
            <w:b w:val="0"/>
            <w:i/>
            <w:strike w:val="0"/>
            <w:noProof w:val="0"/>
            <w:color w:val="0077CC"/>
            <w:position w:val="0"/>
            <w:sz w:val="20"/>
            <w:u w:val="single"/>
            <w:vertAlign w:val="baseline"/>
          </w:rPr>
          <w:t>scrapped in favour of a “static demonstration”</w:t>
        </w:r>
      </w:hyperlink>
      <w:r>
        <w:rPr>
          <w:rFonts w:ascii="arial" w:eastAsia="arial" w:hAnsi="arial" w:cs="arial"/>
          <w:b w:val="0"/>
          <w:i w:val="0"/>
          <w:strike w:val="0"/>
          <w:noProof w:val="0"/>
          <w:color w:val="000000"/>
          <w:position w:val="0"/>
          <w:sz w:val="20"/>
          <w:u w:val="none"/>
          <w:vertAlign w:val="baseline"/>
        </w:rPr>
        <w:t xml:space="preserve">  at Hyde Park after the premier, Chris Minns, vowed to stop any marches.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national terrorism threat level remains at “possible”, </w:t>
      </w:r>
      <w:hyperlink r:id="rId15" w:history="1">
        <w:r>
          <w:rPr>
            <w:rFonts w:ascii="arial" w:eastAsia="arial" w:hAnsi="arial" w:cs="arial"/>
            <w:b w:val="0"/>
            <w:i/>
            <w:strike w:val="0"/>
            <w:noProof w:val="0"/>
            <w:color w:val="0077CC"/>
            <w:position w:val="0"/>
            <w:sz w:val="20"/>
            <w:u w:val="single"/>
            <w:vertAlign w:val="baseline"/>
          </w:rPr>
          <w:t>where it has been since November last year</w:t>
        </w:r>
      </w:hyperlink>
      <w:r>
        <w:rPr>
          <w:rFonts w:ascii="arial" w:eastAsia="arial" w:hAnsi="arial" w:cs="arial"/>
          <w:b w:val="0"/>
          <w:i w:val="0"/>
          <w:strike w:val="0"/>
          <w:noProof w:val="0"/>
          <w:color w:val="000000"/>
          <w:position w:val="0"/>
          <w:sz w:val="20"/>
          <w:u w:val="none"/>
          <w:vertAlign w:val="baseline"/>
        </w:rPr>
        <w:t>.  At that time the threat level was lowered after eight years as “probable”.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Asio warns against inflamed language over Middle East amid concern of ‘opportunistic violence’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0/pro-palestine-rally-sydney-opera-house-protest-australia-leaders-condemn-anti-jewish-chants" TargetMode="External" /><Relationship Id="rId11" Type="http://schemas.openxmlformats.org/officeDocument/2006/relationships/hyperlink" Target="https://www.theguardian.com/australia-news/2023/oct/11/peter-dutton-labor-albanese-israel-hamas-war-response" TargetMode="External" /><Relationship Id="rId12" Type="http://schemas.openxmlformats.org/officeDocument/2006/relationships/hyperlink" Target="https://www.theguardian.com/world/2023/oct/12/israel-hamas-war-biden-jews-holocaust-palestine-iran-warning" TargetMode="External" /><Relationship Id="rId13" Type="http://schemas.openxmlformats.org/officeDocument/2006/relationships/hyperlink" Target="https://www.theguardian.com/australia-news/2023/oct/12/australia-repatriation-evacuation-flight-israel-demand-qantas" TargetMode="External" /><Relationship Id="rId14" Type="http://schemas.openxmlformats.org/officeDocument/2006/relationships/hyperlink" Target="https://www.theguardian.com/australia-news/2023/oct/12/sydney-pro-palestine-march-rally-replaced-static-demonstration-hyde-park" TargetMode="External" /><Relationship Id="rId15" Type="http://schemas.openxmlformats.org/officeDocument/2006/relationships/hyperlink" Target="https://www.theguardian.com/australia-news/2022/nov/28/australias-terrorism-threat-level-changes-to-possible-after-eight-years-as-probabl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J-87F1-JBNF-W3Y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Asio warns against inflamed language over Middle East amid concern of ‘opportunistic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urn:user:PA195023767</vt:lpwstr>
  </property>
</Properties>
</file>