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MPs fearful of violent attacks as tensions over Gaza war increase threats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5:05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Eleni Courea and Josh Halliday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politicians tell of taking extra precautions while support staff say row about speaker has increased risk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spoken about the lengths they are going to to keep safe amid heightened tensions over the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Labour MPs who have been vocal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they were fearful there could be a violent attack on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vast majority of people make their views on the conflict known peacefully, MPs and staff said the politically charged atmosphere had brought an increase in abuse and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 Dhesi, the Labour MP for Slough, said he felt his life was at risk. He has been subject to death threats and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his office and constituency surgeries since October. He said Thames Valley police had located the individual behind one death threat and charged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a legitimate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it’s the vitriol and the abuse and death threats which are completely unacceptable,” Dhesi said. “Some people are looking to blame somebody – their MP, councillor,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MPs, Dhesi has had to take extra security measures since October, and now has a police presence at his constituency surgeries. “This will deter a lot of good people from entering politics simply because they know they have to basically get accustomed to a lot of abuse,”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disinformation was making the problem worse. “I fear that someone sooner or later will be very seriously injured, if not killed, based on what people are perceiving to be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Hodge, the Labour MP for Barking who once faced down a challenge in her constituency from the then British National party leader Nick Griffin in 2010, said that since October she had taken extra security precautions, including wearing a panic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careful about changing my route walking to the tube station or if I’m coming home,” she said. “I look more carefully around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recalled resolving to go to John Lewis to buy a reading light before realising it was the Saturday of the first big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just thought, ‘This is crazy Margaret – there will be loads of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didn’t do it,” she said. It was the same day that Michael Gove, the levelling up secretary, </w:t>
      </w:r>
      <w:hyperlink r:id="rId10" w:history="1">
        <w:r>
          <w:rPr>
            <w:rFonts w:ascii="arial" w:eastAsia="arial" w:hAnsi="arial" w:cs="arial"/>
            <w:b w:val="0"/>
            <w:i/>
            <w:strike w:val="0"/>
            <w:noProof w:val="0"/>
            <w:color w:val="0077CC"/>
            <w:position w:val="0"/>
            <w:sz w:val="20"/>
            <w:u w:val="single"/>
            <w:vertAlign w:val="baseline"/>
          </w:rPr>
          <w:t>was mobbed by pro-Palestinian protesters</w:t>
        </w:r>
      </w:hyperlink>
      <w:r>
        <w:rPr>
          <w:rFonts w:ascii="arial" w:eastAsia="arial" w:hAnsi="arial" w:cs="arial"/>
          <w:b w:val="0"/>
          <w:i w:val="0"/>
          <w:strike w:val="0"/>
          <w:noProof w:val="0"/>
          <w:color w:val="000000"/>
          <w:position w:val="0"/>
          <w:sz w:val="20"/>
          <w:u w:val="none"/>
          <w:vertAlign w:val="baseline"/>
        </w:rPr>
        <w:t xml:space="preserve">  as he walked through Victoria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 said she had seen an increase in threats and abuse, of which her staff bear the brunt. “Anything we think is awful, we go to the police. Some of my Muslim colleagues have been having a much harder time than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Muslim Labour MP who asked to be kept anonymous said they had received a “very serious death threat” before Christmas for being vocally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with my young children in my constituency and I hid it from them,” they said. “It’s an incredibly lonely place to be when you are worried about your family but can’t share it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MPs argued on Friday that fears of intimidation and abuse should not be used to shut down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nor should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be depicted as a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a former shadow home secretary, said on X: “I get more abuse and threats than most MPs. But the suggestion that police could close down peaceful demonstrations outside MPs’ offices, town halls and parliament is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Phillips, the Labour MP for Birmingham Yardley, said on the social media platform: “Level of Islamophobia people are displaying currently is sickening. My constituents, family and friends are not Islamists, they do not hate any of these things. They are not a mob, they are just people. No one bullied me (any more than on any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Hoyle, the Commons speaker, sparked a debate on the intimidation of MPs this week when he broke parliamentary protocol to allow three separate votes on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emotional Hoyle told MPs he had taken his decision, which allowed Labour to dodge a difficult vote and sent the Commons into uproar, </w:t>
      </w:r>
      <w:hyperlink r:id="rId11" w:history="1">
        <w:r>
          <w:rPr>
            <w:rFonts w:ascii="arial" w:eastAsia="arial" w:hAnsi="arial" w:cs="arial"/>
            <w:b w:val="0"/>
            <w:i/>
            <w:strike w:val="0"/>
            <w:noProof w:val="0"/>
            <w:color w:val="0077CC"/>
            <w:position w:val="0"/>
            <w:sz w:val="20"/>
            <w:u w:val="single"/>
            <w:vertAlign w:val="baseline"/>
          </w:rPr>
          <w:t>because he was fearful of an attack on MPs</w:t>
        </w:r>
      </w:hyperlink>
      <w:r>
        <w:rPr>
          <w:rFonts w:ascii="arial" w:eastAsia="arial" w:hAnsi="arial" w:cs="arial"/>
          <w:b w:val="0"/>
          <w:i w:val="0"/>
          <w:strike w:val="0"/>
          <w:noProof w:val="0"/>
          <w:color w:val="000000"/>
          <w:position w:val="0"/>
          <w:sz w:val="20"/>
          <w:u w:val="none"/>
          <w:vertAlign w:val="baseline"/>
        </w:rPr>
        <w:t>.  “I don’t ever want to go through the situation of picking up a phone to find that a friend, of whatever side, has been murdered by terrorists. I also don’t want another attack on this house,”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staff said Hoyle’s decision had them “in the middle of a storm” and placed them at increased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parliamentary worker said her colleagues had received messages since the ceasefire votes accusing them of being “complicit in genocide”. Another had received voicemail messages saying they had “blood on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member for an MP said it was “only a matter of time” until “the worst happens”. They said abuse had become normalised and that MPs had a platform to speak out about it, but staff do not have the same 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parliamentary worker said Hoyle had created more risk for staff because of the perception that the Commons was undermining debate about Gaza. “Instead our safety is being used to defend decisions to undermine these debates, which then makes us a greater target,” they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MPs fearful of violent attacks as tensions over Gaza war increase threats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1/michael-gove-mobbed-by-pro-palestinian-protesters-in-victoria-station" TargetMode="External" /><Relationship Id="rId11" Type="http://schemas.openxmlformats.org/officeDocument/2006/relationships/hyperlink" Target="https://www.theguardian.com/politics/2024/feb/22/hoyle-says-gaza-debate-decision-was-motivated-by-threats-against-mp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5-WRN1-JBNF-W3K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MPs fearful of violent attacks as tensions over Gaza war increase threats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