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Corrections and clarifications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Monday 9:00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Corrections and clarifications column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Woman in Black | Melbourn, Cambridgeshire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Woman in Black was adapted for the stage by Stephen Mallatratt, not by Robin Herford as an </w:t>
      </w:r>
      <w:hyperlink r:id="rId10" w:history="1">
        <w:r>
          <w:rPr>
            <w:rFonts w:ascii="arial" w:eastAsia="arial" w:hAnsi="arial" w:cs="arial"/>
            <w:b w:val="0"/>
            <w:i/>
            <w:strike w:val="0"/>
            <w:noProof w:val="0"/>
            <w:color w:val="0077CC"/>
            <w:position w:val="0"/>
            <w:sz w:val="20"/>
            <w:u w:val="single"/>
            <w:vertAlign w:val="baseline"/>
          </w:rPr>
          <w:t>obituary</w:t>
        </w:r>
      </w:hyperlink>
      <w:r>
        <w:rPr>
          <w:rFonts w:ascii="arial" w:eastAsia="arial" w:hAnsi="arial" w:cs="arial"/>
          <w:b w:val="0"/>
          <w:i w:val="0"/>
          <w:strike w:val="0"/>
          <w:noProof w:val="0"/>
          <w:color w:val="000000"/>
          <w:position w:val="0"/>
          <w:sz w:val="20"/>
          <w:u w:val="none"/>
          <w:vertAlign w:val="baseline"/>
        </w:rPr>
        <w:t xml:space="preserve">  of the theatre producer Peter Wilson said; Herford directed it (7 November, Journal, p10).</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An obituary</w:t>
        </w:r>
      </w:hyperlink>
      <w:r>
        <w:rPr>
          <w:rFonts w:ascii="arial" w:eastAsia="arial" w:hAnsi="arial" w:cs="arial"/>
          <w:b w:val="0"/>
          <w:i w:val="0"/>
          <w:strike w:val="0"/>
          <w:noProof w:val="0"/>
          <w:color w:val="000000"/>
          <w:position w:val="0"/>
          <w:sz w:val="20"/>
          <w:u w:val="none"/>
          <w:vertAlign w:val="baseline"/>
        </w:rPr>
        <w:t xml:space="preserve">  of the drama and English teacher Sue Berridge said she had taught at “Melbourne Village college”. Both the college and the Cambridgeshire village in which it is situated are spelled “Melbourn” (8 November, Journal, p7).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recently amended articles include: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Tens of thousands demand Gaza ceasefire at pro-</w:t>
        </w:r>
      </w:hyperlink>
      <w:hyperlink r:id="rId12" w:history="1">
        <w:r>
          <w:rPr>
            <w:rFonts w:ascii="arial" w:eastAsia="arial" w:hAnsi="arial" w:cs="arial"/>
            <w:b/>
            <w:i/>
            <w:strike w:val="0"/>
            <w:color w:val="0077CC"/>
            <w:sz w:val="20"/>
            <w:u w:val="single"/>
            <w:vertAlign w:val="baseline"/>
          </w:rPr>
          <w:t>Palestine</w:t>
        </w:r>
      </w:hyperlink>
      <w:hyperlink r:id="rId12" w:history="1">
        <w:r>
          <w:rPr>
            <w:rFonts w:ascii="arial" w:eastAsia="arial" w:hAnsi="arial" w:cs="arial"/>
            <w:b w:val="0"/>
            <w:i/>
            <w:strike w:val="0"/>
            <w:color w:val="0077CC"/>
            <w:sz w:val="20"/>
            <w:u w:val="single"/>
            <w:vertAlign w:val="baseline"/>
          </w:rPr>
          <w:t xml:space="preserve"> rallies across Australia</w:t>
        </w:r>
      </w:hyperlink>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 xml:space="preserve">Why are European governments clamping down on the right to </w:t>
        </w:r>
      </w:hyperlink>
      <w:hyperlink r:id="rId13" w:history="1">
        <w:r>
          <w:rPr>
            <w:rFonts w:ascii="arial" w:eastAsia="arial" w:hAnsi="arial" w:cs="arial"/>
            <w:b/>
            <w:i/>
            <w:strike w:val="0"/>
            <w:color w:val="0077CC"/>
            <w:sz w:val="20"/>
            <w:u w:val="single"/>
            <w:vertAlign w:val="baseline"/>
          </w:rPr>
          <w:t>protest</w:t>
        </w:r>
      </w:hyperlink>
      <w:hyperlink r:id="rId13" w:history="1">
        <w:r>
          <w:rPr>
            <w:rFonts w:ascii="arial" w:eastAsia="arial" w:hAnsi="arial" w:cs="arial"/>
            <w:b w:val="0"/>
            <w:i/>
            <w:strike w:val="0"/>
            <w:color w:val="0077CC"/>
            <w:sz w:val="20"/>
            <w:u w:val="single"/>
            <w:vertAlign w:val="baseline"/>
          </w:rPr>
          <w:t>?</w:t>
        </w:r>
      </w:hyperlink>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From Reservation Dogs to reggae rock: ‘We’re celebrating the amazing things Natives are doing right now’</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Aid charities urge Rishi Sunak to condemn Israel’s siege in Gaza</w:t>
        </w:r>
      </w:hyperlink>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Joe Manchin’s decision to quit Senate fuels speculation of third-party 2024 bid</w:t>
        </w:r>
      </w:hyperlink>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Russell T Davies on secrets, sex and falling for Doctor Who: ‘Something clicked in my head: I love you’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Editorial complaints and correction requests can be sent to:                      </w:t>
      </w:r>
      <w:hyperlink r:id="rId18" w:history="1">
        <w:r>
          <w:rPr>
            <w:rFonts w:ascii="arial" w:eastAsia="arial" w:hAnsi="arial" w:cs="arial"/>
            <w:b w:val="0"/>
            <w:i/>
            <w:strike w:val="0"/>
            <w:noProof w:val="0"/>
            <w:color w:val="0077CC"/>
            <w:position w:val="0"/>
            <w:sz w:val="20"/>
            <w:u w:val="single"/>
            <w:vertAlign w:val="baseline"/>
          </w:rPr>
          <w:t>guardian.readers@theguardian.com</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also write to: Readers’ editor, Kings Place, 90 York Way,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N1 9GU, or leave a voicemail on +44 (0) 20 3353 4736.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194                       2023-11-20T21:00:06Z                       true                       false                       2023-11-20T21:00:06Z                       2023-11-21T00:00:00Z                       UK                       The Guardian                       </w:t>
      </w:r>
      <w:hyperlink r:id="rId19" w:history="1">
        <w:r>
          <w:rPr>
            <w:rFonts w:ascii="arial" w:eastAsia="arial" w:hAnsi="arial" w:cs="arial"/>
            <w:b w:val="0"/>
            <w:i/>
            <w:strike w:val="0"/>
            <w:noProof w:val="0"/>
            <w:color w:val="0077CC"/>
            <w:position w:val="0"/>
            <w:sz w:val="20"/>
            <w:u w:val="single"/>
            <w:vertAlign w:val="baseline"/>
          </w:rPr>
          <w:t>https://www.theguardian.com/p/pctnk</w:t>
        </w:r>
      </w:hyperlink>
      <w:r>
        <w:rPr>
          <w:rFonts w:ascii="arial" w:eastAsia="arial" w:hAnsi="arial" w:cs="arial"/>
          <w:b w:val="0"/>
          <w:i w:val="0"/>
          <w:strike w:val="0"/>
          <w:noProof w:val="0"/>
          <w:color w:val="000000"/>
          <w:position w:val="0"/>
          <w:sz w:val="20"/>
          <w:u w:val="none"/>
          <w:vertAlign w:val="baseline"/>
        </w:rPr>
        <w:t xml:space="preserve">                       false                       true                       false                       en                       true                        The Woman in Black was adapted for the stage by Stephen Mallatratt, not by Robin Herford as an obituary of the theatre producer Peter Wilson said; Herford directed it (7 November, Journal, p10).  An obituary of the drama and English teacher Sue Berridge said she had taught at “Melbourne Village college”. Both the college and the Cambridgeshire village in which it is situated are spelled “Melbourn” (8 November, Journal, p7).  Other recently amended articles include: Tens of thousands demand Gaza ceasefire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across Australia Why are European governments clamping down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Reservation Dogs to reggae rock: ‘We’re celebrating the amazing things Natives are doing right now’ Aid charities urge Rishi Sunak to condemn Israel’s siege in Gaza Joe Manchin’s decision to quit Senate fuels speculation of third-party 2024 bid Russell T Davies on secrets, sex and falling for Doctor Who: ‘Something clicked in my head: I love you’ Editorial complaints and correction requests can be sent to: </w:t>
      </w:r>
      <w:hyperlink r:id="rId18" w:history="1">
        <w:r>
          <w:rPr>
            <w:rFonts w:ascii="arial" w:eastAsia="arial" w:hAnsi="arial" w:cs="arial"/>
            <w:b w:val="0"/>
            <w:i/>
            <w:strike w:val="0"/>
            <w:noProof w:val="0"/>
            <w:color w:val="0077CC"/>
            <w:position w:val="0"/>
            <w:sz w:val="20"/>
            <w:u w:val="single"/>
            <w:vertAlign w:val="baseline"/>
          </w:rPr>
          <w:t>guardian.readers@theguardian.com</w:t>
        </w:r>
      </w:hyperlink>
      <w:r>
        <w:rPr>
          <w:rFonts w:ascii="arial" w:eastAsia="arial" w:hAnsi="arial" w:cs="arial"/>
          <w:b w:val="0"/>
          <w:i w:val="0"/>
          <w:strike w:val="0"/>
          <w:noProof w:val="0"/>
          <w:color w:val="000000"/>
          <w:position w:val="0"/>
          <w:sz w:val="20"/>
          <w:u w:val="none"/>
          <w:vertAlign w:val="baseline"/>
        </w:rPr>
        <w:t xml:space="preserve"> You can also write to: Readers’ editor, Kings Place, 90 York Way,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N1 9GU, or leave a voicemail on +44 (0) 20 3353 4736.                       1199                       false                       false                                                Corrections and clarifications column editor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 and clarifications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23/oct/03/peter-wilson-obituary" TargetMode="External" /><Relationship Id="rId11" Type="http://schemas.openxmlformats.org/officeDocument/2006/relationships/hyperlink" Target="https://www.theguardian.com/education/2023/nov/06/sue-berridge-obituary" TargetMode="External" /><Relationship Id="rId12" Type="http://schemas.openxmlformats.org/officeDocument/2006/relationships/hyperlink" Target="https://www.theguardian.com/australia-news/2023/nov/19/tens-of-thousands-demand-gaza-ceasefire-at-pro-palestine-rallies-across-australia" TargetMode="External" /><Relationship Id="rId13" Type="http://schemas.openxmlformats.org/officeDocument/2006/relationships/hyperlink" Target="https://www.theguardian.com/world/2023/nov/17/why-are-european-governments-clamping-down-right-to-protest" TargetMode="External" /><Relationship Id="rId14" Type="http://schemas.openxmlformats.org/officeDocument/2006/relationships/hyperlink" Target="https://www.theguardian.com/culture/2023/nov/17/indigenous-peoples-day-reservation-dogs-dark-winds" TargetMode="External" /><Relationship Id="rId15" Type="http://schemas.openxmlformats.org/officeDocument/2006/relationships/hyperlink" Target="https://www.theguardian.com/global-development/2023/nov/19/aid-charities-urge-rishi-sunak-to-condemn-israels-siege-in-gaza" TargetMode="External" /><Relationship Id="rId16" Type="http://schemas.openxmlformats.org/officeDocument/2006/relationships/hyperlink" Target="https://www.theguardian.com/us-news/2023/nov/10/joe-manchin-running-president-2024" TargetMode="External" /><Relationship Id="rId17" Type="http://schemas.openxmlformats.org/officeDocument/2006/relationships/hyperlink" Target="https://www.theguardian.com/tv-and-radio/2023/nov/17/russell-t-davies-doctor-who-david-tennant-new-series-bbc-ncuti-gatwa" TargetMode="External" /><Relationship Id="rId18" Type="http://schemas.openxmlformats.org/officeDocument/2006/relationships/hyperlink" Target="mailto:guardian.readers@theguardian.com" TargetMode="External" /><Relationship Id="rId19" Type="http://schemas.openxmlformats.org/officeDocument/2006/relationships/hyperlink" Target="https://www.theguardian.com/p/pctnk"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Y-GMY1-DY4H-K05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Corrections and clarifications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urn:user:PA195023767</vt:lpwstr>
  </property>
</Properties>
</file>