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 of thousands demand Gaza ceasefire at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across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 7:15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and AAP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Organisers say growing popularity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speaks to ‘abhorrence at the way our government is dragging its feet in calling for an immediate ceasefire’Get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have rallied across Australia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for the sixth week in a row while demanding a ceasefire in Gaza.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were held in capital cities with the biggest events in Sydney and Melbourne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Nasser Mashni, said the political reaction to the ongoing bombardment of Gaza was a “vote-changer”.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on the streets every week demanding freedom and self-determination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this will be a vote-changer because people feel that they can’t trust MPs who stay silent,” he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speaks to the community’s feelings of injustice and abhorrence at the way our government is dragging its feet in calling for an immediate ceasefire. The frustration and desperation of the community is palpable.”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said people had been signing petitions, writing letters and making phone calls to MPs but even as the death toll passed 12,000 Palestinians “the language here has barely changed and it feels like we’re no closer 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estimated tens of thousands turned up to the rally at Hyde Park in Sydney and police said 15,000 were outside the State Library Victoria in Melbourne although organisers said the latter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larger.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Assange’s father told the crowd in Melbourne that the ongoing bombing of Gaza would only incite more rage and a hunger for justice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“Soil watered with the blood of precious children over the past 36 days – what do they expect will grow from that soil?” John Shipton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 rage, a hunger for justice that’s swept around the globe and embraced every human being that is sentient enough to have sympathy for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invasion of Gaza has resulted in more than 12,000 Palestinians being killed including more than 5,000 children. The invasion followed Hamas attacks on 7 October that killed 1,200 Israelies and resulted in more than 240 people being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also addressed the Melbourne crowd before they marched to Treasury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federal government must denounce what she described as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even bring themselves to join the chorus of nations that are calling for a ceasefire,” Faruqi said on Sunday. “Shame on them... we will not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were held on Sunday in Brisbane, Adelaide and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federal government announced fresh sanctions against a number of Hamas members, operatives and financial facilitators, as well as a currency exchange owned by one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Israel and Jewish Affairs Council said the announcement was a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is under way because Israel has to urgently remove Hamas’ ability to wage war against Israelis and also give Palestinians living under its tyrannical rule in Gaza a chance at a better future,” the council’s executive director, Colin Rubenstein,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Sydney and Melbourne, </w:t>
      </w:r>
      <w:hyperlink r:id="rId10" w:history="1">
        <w:r>
          <w:rPr>
            <w:rFonts w:ascii="arial" w:eastAsia="arial" w:hAnsi="arial" w:cs="arial"/>
            <w:b w:val="0"/>
            <w:i/>
            <w:strike w:val="0"/>
            <w:noProof w:val="0"/>
            <w:color w:val="0077CC"/>
            <w:position w:val="0"/>
            <w:sz w:val="20"/>
            <w:u w:val="single"/>
            <w:vertAlign w:val="baseline"/>
          </w:rPr>
          <w:t>kites were flown on Sunday</w:t>
        </w:r>
      </w:hyperlink>
      <w:r>
        <w:rPr>
          <w:rFonts w:ascii="arial" w:eastAsia="arial" w:hAnsi="arial" w:cs="arial"/>
          <w:b w:val="0"/>
          <w:i w:val="0"/>
          <w:strike w:val="0"/>
          <w:noProof w:val="0"/>
          <w:color w:val="000000"/>
          <w:position w:val="0"/>
          <w:sz w:val="20"/>
          <w:u w:val="none"/>
          <w:vertAlign w:val="baseline"/>
        </w:rPr>
        <w:t xml:space="preserve">  in support of the hostages still held by Hamas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separately a rally supporting Israel in Brisbane that had been promoted by </w:t>
      </w:r>
      <w:hyperlink r:id="rId11" w:history="1">
        <w:r>
          <w:rPr>
            <w:rFonts w:ascii="arial" w:eastAsia="arial" w:hAnsi="arial" w:cs="arial"/>
            <w:b w:val="0"/>
            <w:i/>
            <w:strike w:val="0"/>
            <w:noProof w:val="0"/>
            <w:color w:val="0077CC"/>
            <w:position w:val="0"/>
            <w:sz w:val="20"/>
            <w:u w:val="single"/>
            <w:vertAlign w:val="baseline"/>
          </w:rPr>
          <w:t>New Zealand far-right activist Brian Tamaki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Labour party on the weekend broke caretaker conventions to call for a ceasefire in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prime minister, Chris Hipkins, declared his party’s position on Sunday while still holding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devastation and loss of life on a massive scale and Gaza and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untenable for me and it runs against Labour party values to stand by and watch the horrific scenes we are witnessing without calling for a ceasefire. The loss of civilian lives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remains in power but is effectively an opposition in waiting after losing the 14 October election, continuing on as a caretaker government while the centre-right National party negotiates a governing arrangement with parties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said he approached National to make a call for a ceasefire New Zealand’s formal policy – in keeping with policymaking practice during the caretaker period – but the incoming prime minister, Chris Luxon, did not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20 November 2023 to change a reference from 12,000 civilians being killed in Gaza to 12,000 Palestinians.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 of thousands demand Gaza ceasefire at pro- Palestine rallies across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bc.net.au/news/2023-11-19/pro-palestinian-pro-israeli-rallies-across-australia/103123204" TargetMode="External" /><Relationship Id="rId11" Type="http://schemas.openxmlformats.org/officeDocument/2006/relationships/hyperlink" Target="https://www.theguardian.com/australia-news/2023/nov/18/queensland-muslims-ask-for-police-protection-over-new-zealand-far-right-activists-pro-israel-prot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N-W6C1-JBNF-W2K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 of thousands demand Gaza ceasefire at pro- Palestine rallies across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