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normalisation of dehumanisation in the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2024 Monday 5:53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William Bell of Christian Aid on a decades-old cycle of violence and the UN commission of inquiry’s report that said Israel and Hamas have both committed war crimes since 7 October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commission of inquiry’s report should shock us all to our very core </w:t>
      </w:r>
      <w:hyperlink r:id="rId10" w:history="1">
        <w:r>
          <w:rPr>
            <w:rFonts w:ascii="arial" w:eastAsia="arial" w:hAnsi="arial" w:cs="arial"/>
            <w:b w:val="0"/>
            <w:i/>
            <w:strike w:val="0"/>
            <w:noProof w:val="0"/>
            <w:color w:val="0077CC"/>
            <w:position w:val="0"/>
            <w:sz w:val="20"/>
            <w:u w:val="single"/>
            <w:vertAlign w:val="baseline"/>
          </w:rPr>
          <w:t>(Israel and Hamas have both committed war crimes since 7 October, says UN body, 12 June)</w:t>
        </w:r>
      </w:hyperlink>
      <w:r>
        <w:rPr>
          <w:rFonts w:ascii="arial" w:eastAsia="arial" w:hAnsi="arial" w:cs="arial"/>
          <w:b w:val="0"/>
          <w:i w:val="0"/>
          <w:strike w:val="0"/>
          <w:noProof w:val="0"/>
          <w:color w:val="000000"/>
          <w:position w:val="0"/>
          <w:sz w:val="20"/>
          <w:u w:val="none"/>
          <w:vertAlign w:val="baseline"/>
        </w:rPr>
        <w:t>.  It describes in graphic detail the contempt with which Israeli and Palestinian military forces treat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Sexual violence, collective punishment, starvation, humiliation, extermination and more are highlighted in a catalogue of war crimes and crimes against humanity. Of course, words of denial and accusations of bias are issued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 truth is that civilians have routinely been targeted in this decades-old cycle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normalisation of dehumanisation that has allowed otherwise decent people to justify treating “the other” as subhuman. Israeli Jews and Palestinian Arabs are locked in a dysfunctional, asymmetric relationship and lack political leaders with the courage and integrity to change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bears responsibility too. As the </w:t>
      </w:r>
      <w:hyperlink r:id="rId11" w:history="1">
        <w:r>
          <w:rPr>
            <w:rFonts w:ascii="arial" w:eastAsia="arial" w:hAnsi="arial" w:cs="arial"/>
            <w:b w:val="0"/>
            <w:i/>
            <w:strike w:val="0"/>
            <w:noProof w:val="0"/>
            <w:color w:val="0077CC"/>
            <w:position w:val="0"/>
            <w:sz w:val="20"/>
            <w:u w:val="single"/>
            <w:vertAlign w:val="baseline"/>
          </w:rPr>
          <w:t>commission notes</w:t>
        </w:r>
      </w:hyperlink>
      <w:r>
        <w:rPr>
          <w:rFonts w:ascii="arial" w:eastAsia="arial" w:hAnsi="arial" w:cs="arial"/>
          <w:b w:val="0"/>
          <w:i w:val="0"/>
          <w:strike w:val="0"/>
          <w:noProof w:val="0"/>
          <w:color w:val="000000"/>
          <w:position w:val="0"/>
          <w:sz w:val="20"/>
          <w:u w:val="none"/>
          <w:vertAlign w:val="baseline"/>
        </w:rPr>
        <w:t xml:space="preserve">  : “both the 7 October attack in Israel and Israel’s subsequent military operation in Gaza should not be seen in isolation. The only way to stop the recurring cycles of violence, including aggression and retribution by both sides, is to ensure strict adherence to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little has been done to end occupation, oppression and the denial of Palestinian self-determination and virtually nothing to counter the constant delegitimisation of “the other”. That has to end now. Neither population is going anywhere, and everyone needs to recognise this fundamental reality and treat both equally. William BellHead of Middle East policy, Christian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                     </w:t>
      </w:r>
      <w:hyperlink r:id="rId12"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 in our                     </w:t>
      </w:r>
      <w:hyperlink r:id="rId1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normalisation of dehumanisation in the Israel - Palestine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jun/12/israel-hamas-gaza-un-ceasefire-plan" TargetMode="External" /><Relationship Id="rId11" Type="http://schemas.openxmlformats.org/officeDocument/2006/relationships/hyperlink" Target="https://palestine.un.org/en/271470-hamas-israel-committed-war-crimes-claims-independent-rights-probe" TargetMode="External" /><Relationship Id="rId1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3" Type="http://schemas.openxmlformats.org/officeDocument/2006/relationships/hyperlink" Target="https://www.theguardian.com/tone/letter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P-HW41-DY4H-K0W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normalisation of dehumanisation in the Israel - Palestine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urn:user:PA195023767</vt:lpwstr>
  </property>
</Properties>
</file>