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take over Columbia University building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11:16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escalate with nearly 1,000 students arrested nationwide. Plus, healthy lifestyle ‘may offset genetics by 62%’</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Dozens of protesters have occupied a building</w:t>
        </w:r>
      </w:hyperlink>
      <w:r>
        <w:rPr>
          <w:rFonts w:ascii="arial" w:eastAsia="arial" w:hAnsi="arial" w:cs="arial"/>
          <w:b w:val="0"/>
          <w:i w:val="0"/>
          <w:strike w:val="0"/>
          <w:noProof w:val="0"/>
          <w:color w:val="000000"/>
          <w:position w:val="0"/>
          <w:sz w:val="20"/>
          <w:u w:val="none"/>
          <w:vertAlign w:val="baseline"/>
        </w:rPr>
        <w:t xml:space="preserve">  at Columbia University in New York, barricading the doors and hanging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from a window as demonstrations against the Israel-Hamas war step up on US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student radio station broadcast a report of the takeover of Hamilton Hall early on Tuesday, while posts on a related Instagram account encouraged others to protect the encampment and join them. The takeover happened 12 hours after the university’s deadline for the </w:t>
      </w:r>
      <w:hyperlink r:id="rId11" w:history="1">
        <w:r>
          <w:rPr>
            <w:rFonts w:ascii="arial" w:eastAsia="arial" w:hAnsi="arial" w:cs="arial"/>
            <w:b w:val="0"/>
            <w:i/>
            <w:strike w:val="0"/>
            <w:noProof w:val="0"/>
            <w:color w:val="0077CC"/>
            <w:position w:val="0"/>
            <w:sz w:val="20"/>
            <w:u w:val="single"/>
            <w:vertAlign w:val="baseline"/>
          </w:rPr>
          <w:t>protesters to leave their encampment</w:t>
        </w:r>
      </w:hyperlink>
      <w:r>
        <w:rPr>
          <w:rFonts w:ascii="arial" w:eastAsia="arial" w:hAnsi="arial" w:cs="arial"/>
          <w:b w:val="0"/>
          <w:i w:val="0"/>
          <w:strike w:val="0"/>
          <w:noProof w:val="0"/>
          <w:color w:val="000000"/>
          <w:position w:val="0"/>
          <w:sz w:val="20"/>
          <w:u w:val="none"/>
          <w:vertAlign w:val="baseline"/>
        </w:rPr>
        <w:t xml:space="preserve">  or face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have continued to spread across US campuses, with the number of arrests nationally nearing 1,000.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latest in Gaza?  The </w:t>
      </w:r>
      <w:hyperlink r:id="rId12" w:history="1">
        <w:r>
          <w:rPr>
            <w:rFonts w:ascii="arial" w:eastAsia="arial" w:hAnsi="arial" w:cs="arial"/>
            <w:b w:val="0"/>
            <w:i/>
            <w:strike w:val="0"/>
            <w:noProof w:val="0"/>
            <w:color w:val="0077CC"/>
            <w:position w:val="0"/>
            <w:sz w:val="20"/>
            <w:u w:val="single"/>
            <w:vertAlign w:val="baseline"/>
          </w:rPr>
          <w:t>death toll in Gaza</w:t>
        </w:r>
      </w:hyperlink>
      <w:r>
        <w:rPr>
          <w:rFonts w:ascii="arial" w:eastAsia="arial" w:hAnsi="arial" w:cs="arial"/>
          <w:b w:val="0"/>
          <w:i w:val="0"/>
          <w:strike w:val="0"/>
          <w:noProof w:val="0"/>
          <w:color w:val="000000"/>
          <w:position w:val="0"/>
          <w:sz w:val="20"/>
          <w:u w:val="none"/>
          <w:vertAlign w:val="baseline"/>
        </w:rPr>
        <w:t xml:space="preserve">  has reached 34,535, according to the Hamas-led Gaza health ministry, with another 77,704 Palestinians wounded.                                                                                          Is a ceasefire nearing?  Hamas officials left Cairo after talks with Egyptian officials on a new ceasefire proposal, saying they would return to the city soon with a written response.                                                                                          What might the deal involve? Details have not been released but </w:t>
      </w:r>
      <w:hyperlink r:id="rId13" w:history="1">
        <w:r>
          <w:rPr>
            <w:rFonts w:ascii="arial" w:eastAsia="arial" w:hAnsi="arial" w:cs="arial"/>
            <w:b w:val="0"/>
            <w:i/>
            <w:strike w:val="0"/>
            <w:noProof w:val="0"/>
            <w:color w:val="0077CC"/>
            <w:position w:val="0"/>
            <w:sz w:val="20"/>
            <w:u w:val="single"/>
            <w:vertAlign w:val="baseline"/>
          </w:rPr>
          <w:t>it is believed to involve</w:t>
        </w:r>
      </w:hyperlink>
      <w:r>
        <w:rPr>
          <w:rFonts w:ascii="arial" w:eastAsia="arial" w:hAnsi="arial" w:cs="arial"/>
          <w:b w:val="0"/>
          <w:i w:val="0"/>
          <w:strike w:val="0"/>
          <w:noProof w:val="0"/>
          <w:color w:val="000000"/>
          <w:position w:val="0"/>
          <w:sz w:val="20"/>
          <w:u w:val="none"/>
          <w:vertAlign w:val="baseline"/>
        </w:rPr>
        <w:t xml:space="preserve">  a 40-day pause in fighting and Hamas returning 30-40 vulnerable hostages, while Israel frees scores of Palestinian prisoners.                                                                                Four officers killed and four wounded in North Carolina shooting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police officers </w:t>
      </w:r>
      <w:hyperlink r:id="rId14" w:history="1">
        <w:r>
          <w:rPr>
            <w:rFonts w:ascii="arial" w:eastAsia="arial" w:hAnsi="arial" w:cs="arial"/>
            <w:b w:val="0"/>
            <w:i/>
            <w:strike w:val="0"/>
            <w:noProof w:val="0"/>
            <w:color w:val="0077CC"/>
            <w:position w:val="0"/>
            <w:sz w:val="20"/>
            <w:u w:val="single"/>
            <w:vertAlign w:val="baseline"/>
          </w:rPr>
          <w:t>were killed and another four injured</w:t>
        </w:r>
      </w:hyperlink>
      <w:r>
        <w:rPr>
          <w:rFonts w:ascii="arial" w:eastAsia="arial" w:hAnsi="arial" w:cs="arial"/>
          <w:b w:val="0"/>
          <w:i w:val="0"/>
          <w:strike w:val="0"/>
          <w:noProof w:val="0"/>
          <w:color w:val="000000"/>
          <w:position w:val="0"/>
          <w:sz w:val="20"/>
          <w:u w:val="none"/>
          <w:vertAlign w:val="baseline"/>
        </w:rPr>
        <w:t xml:space="preserve">  in a shootout on Monday outside a home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approached the home in Charlotte to serve a warrant for firearm possession by a convicted felon, the subject began shooting at them in the front yard, police said. Officers fired back and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shots were then fired from within the home by a second shooter, injuring four more officers, one of whom is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“high-power rifle” was recovered from the property and two additional people, including a 17-year-old, were taken to the Charlotte-Mecklenburg police station as persons of interest,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were they? The identity of the subject of the warrant and that of the second shooter have not been released. The dead officers have not yet been named.                                                                                Banker who worked with Michael Cohen to testify at Trump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w:t>
      </w:r>
      <w:hyperlink r:id="rId15" w:history="1">
        <w:r>
          <w:rPr>
            <w:rFonts w:ascii="arial" w:eastAsia="arial" w:hAnsi="arial" w:cs="arial"/>
            <w:b w:val="0"/>
            <w:i/>
            <w:strike w:val="0"/>
            <w:noProof w:val="0"/>
            <w:color w:val="0077CC"/>
            <w:position w:val="0"/>
            <w:sz w:val="20"/>
            <w:u w:val="single"/>
            <w:vertAlign w:val="baseline"/>
          </w:rPr>
          <w:t>criminal trial commences its third week</w:t>
        </w:r>
      </w:hyperlink>
      <w:r>
        <w:rPr>
          <w:rFonts w:ascii="arial" w:eastAsia="arial" w:hAnsi="arial" w:cs="arial"/>
          <w:b w:val="0"/>
          <w:i w:val="0"/>
          <w:strike w:val="0"/>
          <w:noProof w:val="0"/>
          <w:color w:val="000000"/>
          <w:position w:val="0"/>
          <w:sz w:val="20"/>
          <w:u w:val="none"/>
          <w:vertAlign w:val="baseline"/>
        </w:rPr>
        <w:t xml:space="preserve">  on Tuesday (court did not sit yesterday) with further testimony from a banker who last week told of financial scheming linked to the ex-president’s alleged catch-and-kill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Gary Farro told the court that in 2015 he became then-Trump attorney Michael Cohen’s contact at First Republic Bank, and described some of Cohen’s financial subterfuge to protect the ex-president.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allege that there was a scheme to kill damaging stories about Trump, in which Cohen allegedly sent a $130,000 hush-money payment to the adult film star Stormy Daniels after setting up two limited liability companies to facilitate the payments without being linked to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did we hear last week? Trump’s assistant Rhona Graff testified that she had seen Stormy Daniels in the reception area of Trump Tower’s 26th floor sometime before the 2016 election.                                                                                In other news …                                                                                                           A man with cancer in Oregon has won the the eighth-largest jackpot in US lottery history: $1.3bn.                          </w:t>
      </w:r>
      <w:hyperlink r:id="rId16" w:history="1">
        <w:r>
          <w:rPr>
            <w:rFonts w:ascii="arial" w:eastAsia="arial" w:hAnsi="arial" w:cs="arial"/>
            <w:b w:val="0"/>
            <w:i/>
            <w:strike w:val="0"/>
            <w:noProof w:val="0"/>
            <w:color w:val="0077CC"/>
            <w:position w:val="0"/>
            <w:sz w:val="20"/>
            <w:u w:val="single"/>
            <w:vertAlign w:val="baseline"/>
          </w:rPr>
          <w:t>He said it would allow him</w:t>
        </w:r>
      </w:hyperlink>
      <w:r>
        <w:rPr>
          <w:rFonts w:ascii="arial" w:eastAsia="arial" w:hAnsi="arial" w:cs="arial"/>
          <w:b w:val="0"/>
          <w:i w:val="0"/>
          <w:strike w:val="0"/>
          <w:noProof w:val="0"/>
          <w:color w:val="000000"/>
          <w:position w:val="0"/>
          <w:sz w:val="20"/>
          <w:u w:val="none"/>
          <w:vertAlign w:val="baseline"/>
        </w:rPr>
        <w:t xml:space="preserve">  to provide for his family and “find a good doctor”.                                                                                          Japan will pilot an AI bear-warning system after a record number of attacks on humans by </w:t>
      </w:r>
      <w:hyperlink r:id="rId17" w:history="1">
        <w:r>
          <w:rPr>
            <w:rFonts w:ascii="arial" w:eastAsia="arial" w:hAnsi="arial" w:cs="arial"/>
            <w:b w:val="0"/>
            <w:i/>
            <w:strike w:val="0"/>
            <w:noProof w:val="0"/>
            <w:color w:val="0077CC"/>
            <w:position w:val="0"/>
            <w:sz w:val="20"/>
            <w:u w:val="single"/>
            <w:vertAlign w:val="baseline"/>
          </w:rPr>
          <w:t>animals struggling with food scarcity</w:t>
        </w:r>
      </w:hyperlink>
      <w:r>
        <w:rPr>
          <w:rFonts w:ascii="arial" w:eastAsia="arial" w:hAnsi="arial" w:cs="arial"/>
          <w:b w:val="0"/>
          <w:i w:val="0"/>
          <w:strike w:val="0"/>
          <w:noProof w:val="0"/>
          <w:color w:val="000000"/>
          <w:position w:val="0"/>
          <w:sz w:val="20"/>
          <w:u w:val="none"/>
          <w:vertAlign w:val="baseline"/>
        </w:rPr>
        <w:t xml:space="preserve">.  The system will monitor bears, send out warnings and track their movements.                                                                                          A Rwandan opposition leader has questioned her government’s “commitment to its international obligations”                         </w:t>
      </w:r>
      <w:hyperlink r:id="rId18" w:history="1">
        <w:r>
          <w:rPr>
            <w:rFonts w:ascii="arial" w:eastAsia="arial" w:hAnsi="arial" w:cs="arial"/>
            <w:b w:val="0"/>
            <w:i/>
            <w:strike w:val="0"/>
            <w:noProof w:val="0"/>
            <w:color w:val="0077CC"/>
            <w:position w:val="0"/>
            <w:sz w:val="20"/>
            <w:u w:val="single"/>
            <w:vertAlign w:val="baseline"/>
          </w:rPr>
          <w:t>amid its deportation deal agreed</w:t>
        </w:r>
      </w:hyperlink>
      <w:r>
        <w:rPr>
          <w:rFonts w:ascii="arial" w:eastAsia="arial" w:hAnsi="arial" w:cs="arial"/>
          <w:b w:val="0"/>
          <w:i w:val="0"/>
          <w:strike w:val="0"/>
          <w:noProof w:val="0"/>
          <w:color w:val="000000"/>
          <w:position w:val="0"/>
          <w:sz w:val="20"/>
          <w:u w:val="none"/>
          <w:vertAlign w:val="baseline"/>
        </w:rPr>
        <w:t xml:space="preserve">  with the UK government.                                                                                          The first case of a walrus dying from bird flu  has been recorded on a Norwegian island. </w:t>
      </w:r>
      <w:hyperlink r:id="rId19" w:history="1">
        <w:r>
          <w:rPr>
            <w:rFonts w:ascii="arial" w:eastAsia="arial" w:hAnsi="arial" w:cs="arial"/>
            <w:b w:val="0"/>
            <w:i/>
            <w:strike w:val="0"/>
            <w:noProof w:val="0"/>
            <w:color w:val="0077CC"/>
            <w:position w:val="0"/>
            <w:sz w:val="20"/>
            <w:u w:val="single"/>
            <w:vertAlign w:val="baseline"/>
          </w:rPr>
          <w:t>Animals including</w:t>
        </w:r>
      </w:hyperlink>
      <w:r>
        <w:rPr>
          <w:rFonts w:ascii="arial" w:eastAsia="arial" w:hAnsi="arial" w:cs="arial"/>
          <w:b w:val="0"/>
          <w:i w:val="0"/>
          <w:strike w:val="0"/>
          <w:noProof w:val="0"/>
          <w:color w:val="000000"/>
          <w:position w:val="0"/>
          <w:sz w:val="20"/>
          <w:u w:val="none"/>
          <w:vertAlign w:val="baseline"/>
        </w:rPr>
        <w:t xml:space="preserve">  sea lions and fur seals have previously died from the virus.                                                                                Stat of the day: Healthy lifestyle ‘may offset genetics by 62% and add five years to life’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well known that genetics play a role in how long you will live – but a study has examined how much you can offset that with a healthy lifestyle. An optimal lifestyle – never smoking, exercising regularly, sleeping adequately and eating healthily – may counterbalance the impact of life-shortening genes by 62% and extend your life by five years, </w:t>
      </w:r>
      <w:hyperlink r:id="rId20" w:history="1">
        <w:r>
          <w:rPr>
            <w:rFonts w:ascii="arial" w:eastAsia="arial" w:hAnsi="arial" w:cs="arial"/>
            <w:b w:val="0"/>
            <w:i/>
            <w:strike w:val="0"/>
            <w:noProof w:val="0"/>
            <w:color w:val="0077CC"/>
            <w:position w:val="0"/>
            <w:sz w:val="20"/>
            <w:u w:val="single"/>
            <w:vertAlign w:val="baseline"/>
          </w:rPr>
          <w:t>according to the first study of its kind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James Baldwin’s long campaign to crack Hollywood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run-up to a series of films and discussions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hinging on James Baldwin’s 1976 memoir-meets-criticism collection The Devil Finds Work, </w:t>
      </w:r>
      <w:hyperlink r:id="rId21" w:history="1">
        <w:r>
          <w:rPr>
            <w:rFonts w:ascii="arial" w:eastAsia="arial" w:hAnsi="arial" w:cs="arial"/>
            <w:b w:val="0"/>
            <w:i/>
            <w:strike w:val="0"/>
            <w:noProof w:val="0"/>
            <w:color w:val="0077CC"/>
            <w:position w:val="0"/>
            <w:sz w:val="20"/>
            <w:u w:val="single"/>
            <w:vertAlign w:val="baseline"/>
          </w:rPr>
          <w:t>Lanre Bakare explores</w:t>
        </w:r>
      </w:hyperlink>
      <w:r>
        <w:rPr>
          <w:rFonts w:ascii="arial" w:eastAsia="arial" w:hAnsi="arial" w:cs="arial"/>
          <w:b w:val="0"/>
          <w:i w:val="0"/>
          <w:strike w:val="0"/>
          <w:noProof w:val="0"/>
          <w:color w:val="000000"/>
          <w:position w:val="0"/>
          <w:sz w:val="20"/>
          <w:u w:val="none"/>
          <w:vertAlign w:val="baseline"/>
        </w:rPr>
        <w:t xml:space="preserve">  Baldwin’s relationship to cinema – and why so many of his ideas never made it to the big screen. “Baldwin discovered the cinema before he discovered books, and he never forgot the impact that these early movies had upon him,” the Baldwin scholar Caryl Phillips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the NBA pledges to reduce its carbon footprint by 50% by 2030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Basketball Association (NBA) aims to use its standing as one of the most popular outfits in the world to do its part in tackling the climate emergency. The biggest ecological impact is fan travel, one environmental experts says, while the league is looking at how to commission food that is regeneratively grown. The sports writer Jacob Uitti </w:t>
      </w:r>
      <w:hyperlink r:id="rId22" w:history="1">
        <w:r>
          <w:rPr>
            <w:rFonts w:ascii="arial" w:eastAsia="arial" w:hAnsi="arial" w:cs="arial"/>
            <w:b w:val="0"/>
            <w:i/>
            <w:strike w:val="0"/>
            <w:noProof w:val="0"/>
            <w:color w:val="0077CC"/>
            <w:position w:val="0"/>
            <w:sz w:val="20"/>
            <w:u w:val="single"/>
            <w:vertAlign w:val="baseline"/>
          </w:rPr>
          <w:t>considers the impact sports</w:t>
        </w:r>
      </w:hyperlink>
      <w:r>
        <w:rPr>
          <w:rFonts w:ascii="arial" w:eastAsia="arial" w:hAnsi="arial" w:cs="arial"/>
          <w:b w:val="0"/>
          <w:i w:val="0"/>
          <w:strike w:val="0"/>
          <w:noProof w:val="0"/>
          <w:color w:val="000000"/>
          <w:position w:val="0"/>
          <w:sz w:val="20"/>
          <w:u w:val="none"/>
          <w:vertAlign w:val="baseline"/>
        </w:rPr>
        <w:t xml:space="preserve">  could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TikToker giving ‘boy rooms’ a makeover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Rooms strewn with clothes, both dirty and clean; posters unfurling on to the floor; an ecosystem of empty cups. This is a familiar site to the comedian Rachel Coster, who is investigating the “boy room” phenomenon for her TikTok/Instagram series. For the uninitiated, boy rooms are the messy spaces some adult men live in. </w:t>
      </w:r>
      <w:hyperlink r:id="rId23" w:history="1">
        <w:r>
          <w:rPr>
            <w:rFonts w:ascii="arial" w:eastAsia="arial" w:hAnsi="arial" w:cs="arial"/>
            <w:b w:val="0"/>
            <w:i/>
            <w:strike w:val="0"/>
            <w:noProof w:val="0"/>
            <w:color w:val="0077CC"/>
            <w:position w:val="0"/>
            <w:sz w:val="20"/>
            <w:u w:val="single"/>
            <w:vertAlign w:val="baseline"/>
          </w:rPr>
          <w:t>Matthew Cantor gets some tips</w:t>
        </w:r>
      </w:hyperlink>
      <w:r>
        <w:rPr>
          <w:rFonts w:ascii="arial" w:eastAsia="arial" w:hAnsi="arial" w:cs="arial"/>
          <w:b w:val="0"/>
          <w:i w:val="0"/>
          <w:strike w:val="0"/>
          <w:noProof w:val="0"/>
          <w:color w:val="000000"/>
          <w:position w:val="0"/>
          <w:sz w:val="20"/>
          <w:u w:val="none"/>
          <w:vertAlign w:val="baseline"/>
        </w:rPr>
        <w:t xml:space="preserve">  on bring out the best from his living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Pro- Palestine protesters take over Columbia University building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pro-palestinian-protesters-take-over-columbia-university-building" TargetMode="External" /><Relationship Id="rId11" Type="http://schemas.openxmlformats.org/officeDocument/2006/relationships/hyperlink" Target="https://www.theguardian.com/us-news/2024/apr/29/columbia-pro-palestine-protest-ultimatum-suspension" TargetMode="External" /><Relationship Id="rId12" Type="http://schemas.openxmlformats.org/officeDocument/2006/relationships/hyperlink" Target="https://www.theguardian.com/world/live/2024/apr/30/middle-east-crisis-live-biden-urges-egypt-qatar-release-israeli-hostages-ceasefire-talks-hamas?page=with:block-6630a4508f081f92ceef30ea#block-6630a4508f081f92ceef30ea" TargetMode="External" /><Relationship Id="rId13" Type="http://schemas.openxmlformats.org/officeDocument/2006/relationships/hyperlink" Target="https://www.theguardian.com/world/live/2024/apr/30/middle-east-crisis-live-biden-urges-egypt-qatar-release-israeli-hostages-ceasefire-talks-hamas?page=with:block-6630a69a8f08eb7f52385748#block-6630a69a8f08eb7f52385748" TargetMode="External" /><Relationship Id="rId14" Type="http://schemas.openxmlformats.org/officeDocument/2006/relationships/hyperlink" Target="https://www.theguardian.com/us-news/2024/apr/29/north-carolina-charlotte-shooting-officers-killed" TargetMode="External" /><Relationship Id="rId15" Type="http://schemas.openxmlformats.org/officeDocument/2006/relationships/hyperlink" Target="https://www.theguardian.com/us-news/2024/apr/30/gary-farro-banker-trump-trial" TargetMode="External" /><Relationship Id="rId16" Type="http://schemas.openxmlformats.org/officeDocument/2006/relationships/hyperlink" Target="https://www.theguardian.com/us-news/2024/apr/30/oregon-man-powerball-lottery-winner-jackpot" TargetMode="External" /><Relationship Id="rId17" Type="http://schemas.openxmlformats.org/officeDocument/2006/relationships/hyperlink" Target="https://www.theguardian.com/world/2024/apr/30/japan-to-trial-ai-bear-warning-system-after-record-number-of-attacks" TargetMode="External" /><Relationship Id="rId18" Type="http://schemas.openxmlformats.org/officeDocument/2006/relationships/hyperlink" Target="https://www.theguardian.com/uk-news/2024/apr/30/rwanda-uk-asylum-deal-opposition-leader-doubts" TargetMode="External" /><Relationship Id="rId19" Type="http://schemas.openxmlformats.org/officeDocument/2006/relationships/hyperlink" Target="https://www.theguardian.com/world/2024/apr/30/first-walrus-bird-flu-death-arctic-islands" TargetMode="External" /><Relationship Id="rId2" Type="http://schemas.openxmlformats.org/officeDocument/2006/relationships/webSettings" Target="webSettings.xml" /><Relationship Id="rId20" Type="http://schemas.openxmlformats.org/officeDocument/2006/relationships/hyperlink" Target="https://www.theguardian.com/science/2024/apr/30/healthy-lifestyle-may-offset-genetics-by-60-and-add-five-years-to-life-study-says" TargetMode="External" /><Relationship Id="rId21" Type="http://schemas.openxmlformats.org/officeDocument/2006/relationships/hyperlink" Target="https://www.theguardian.com/film/2024/apr/30/james-baldwin-hollywood-oscar-fbi-marlon-brando-bergman" TargetMode="External" /><Relationship Id="rId22" Type="http://schemas.openxmlformats.org/officeDocument/2006/relationships/hyperlink" Target="https://www.theguardian.com/sport/2024/apr/30/nba-green-climate-initiative-carbon-footprint-environment#:~:text=While%20the%20NBA%20has%20its,position%20to%20do%20just%20that." TargetMode="External" /><Relationship Id="rId23" Type="http://schemas.openxmlformats.org/officeDocument/2006/relationships/hyperlink" Target="https://www.theguardian.co.uk/lifeandstyle/2024/apr/30/boy-room-show-rachel-coster-tiktok-instagram-series"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3VN1-JBNF-W0V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Pro- Palestine protesters take over Columbia University building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