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Across the world, journalists are under threat for sharing the truth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Tuesday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Last year was the most dangerous to be a reporter since 2015. Without the courage of correspondents risking everything to report from conflict areas, we could be at risk of ‘zones of silence’ spreading around the world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 in Gaza, war in Ukraine, a battle over the global environment – the world is becoming an increasingly hostile place, particularly for frontline journalists.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saw </w:t>
      </w:r>
      <w:hyperlink r:id="rId10" w:history="1">
        <w:r>
          <w:rPr>
            <w:rFonts w:ascii="arial" w:eastAsia="arial" w:hAnsi="arial" w:cs="arial"/>
            <w:b w:val="0"/>
            <w:i/>
            <w:strike w:val="0"/>
            <w:noProof w:val="0"/>
            <w:color w:val="0077CC"/>
            <w:position w:val="0"/>
            <w:sz w:val="20"/>
            <w:u w:val="single"/>
            <w:vertAlign w:val="baseline"/>
          </w:rPr>
          <w:t>99 killings of reporters</w:t>
        </w:r>
      </w:hyperlink>
      <w:r>
        <w:rPr>
          <w:rFonts w:ascii="arial" w:eastAsia="arial" w:hAnsi="arial" w:cs="arial"/>
          <w:b w:val="0"/>
          <w:i w:val="0"/>
          <w:strike w:val="0"/>
          <w:noProof w:val="0"/>
          <w:color w:val="000000"/>
          <w:position w:val="0"/>
          <w:sz w:val="20"/>
          <w:u w:val="none"/>
          <w:vertAlign w:val="baseline"/>
        </w:rPr>
        <w:t xml:space="preserve"> , up 44% on 2022 and the highest toll since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courage of correspondents to continue working in conflict areas, press organisations warn the world will start to see “zones of silence”, where the risks are so great that important stories go unreported.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year’s high toll was almost entirely due to Gaza, where </w:t>
      </w:r>
      <w:hyperlink r:id="rId11" w:history="1">
        <w:r>
          <w:rPr>
            <w:rFonts w:ascii="arial" w:eastAsia="arial" w:hAnsi="arial" w:cs="arial"/>
            <w:b w:val="0"/>
            <w:i/>
            <w:strike w:val="0"/>
            <w:noProof w:val="0"/>
            <w:color w:val="0077CC"/>
            <w:position w:val="0"/>
            <w:sz w:val="20"/>
            <w:u w:val="single"/>
            <w:vertAlign w:val="baseline"/>
          </w:rPr>
          <w:t>a Guardian editorial noted</w:t>
        </w:r>
      </w:hyperlink>
      <w:r>
        <w:rPr>
          <w:rFonts w:ascii="arial" w:eastAsia="arial" w:hAnsi="arial" w:cs="arial"/>
          <w:b w:val="0"/>
          <w:i w:val="0"/>
          <w:strike w:val="0"/>
          <w:noProof w:val="0"/>
          <w:color w:val="000000"/>
          <w:position w:val="0"/>
          <w:sz w:val="20"/>
          <w:u w:val="none"/>
          <w:vertAlign w:val="baseline"/>
        </w:rPr>
        <w:t xml:space="preserve">  “no war has killed so many journalists so quickly”.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are Palestinian reporters who, </w:t>
      </w:r>
      <w:hyperlink r:id="rId12" w:history="1">
        <w:r>
          <w:rPr>
            <w:rFonts w:ascii="arial" w:eastAsia="arial" w:hAnsi="arial" w:cs="arial"/>
            <w:b w:val="0"/>
            <w:i/>
            <w:strike w:val="0"/>
            <w:noProof w:val="0"/>
            <w:color w:val="0077CC"/>
            <w:position w:val="0"/>
            <w:sz w:val="20"/>
            <w:u w:val="single"/>
            <w:vertAlign w:val="baseline"/>
          </w:rPr>
          <w:t>according to the Committee to Protect Journalists</w:t>
        </w:r>
      </w:hyperlink>
      <w:r>
        <w:rPr>
          <w:rFonts w:ascii="arial" w:eastAsia="arial" w:hAnsi="arial" w:cs="arial"/>
          <w:b w:val="0"/>
          <w:i w:val="0"/>
          <w:strike w:val="0"/>
          <w:noProof w:val="0"/>
          <w:color w:val="000000"/>
          <w:position w:val="0"/>
          <w:sz w:val="20"/>
          <w:u w:val="none"/>
          <w:vertAlign w:val="baseline"/>
        </w:rPr>
        <w:t xml:space="preserve"> , appear to have been targeted by Israeli forces. The Guardian was among more than 30 news organisations that signed an open letter expressing solidarity with journalists working in Gaza and </w:t>
      </w:r>
      <w:hyperlink r:id="rId13" w:history="1">
        <w:r>
          <w:rPr>
            <w:rFonts w:ascii="arial" w:eastAsia="arial" w:hAnsi="arial" w:cs="arial"/>
            <w:b w:val="0"/>
            <w:i/>
            <w:strike w:val="0"/>
            <w:noProof w:val="0"/>
            <w:color w:val="0077CC"/>
            <w:position w:val="0"/>
            <w:sz w:val="20"/>
            <w:u w:val="single"/>
            <w:vertAlign w:val="baseline"/>
          </w:rPr>
          <w:t>calling for their protection and freedom to report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much more than a matter of principle; solidarity is a matter of survival. Over the years, Guardian reporters have been </w:t>
      </w:r>
      <w:hyperlink r:id="rId14" w:history="1">
        <w:r>
          <w:rPr>
            <w:rFonts w:ascii="arial" w:eastAsia="arial" w:hAnsi="arial" w:cs="arial"/>
            <w:b w:val="0"/>
            <w:i/>
            <w:strike w:val="0"/>
            <w:noProof w:val="0"/>
            <w:color w:val="0077CC"/>
            <w:position w:val="0"/>
            <w:sz w:val="20"/>
            <w:u w:val="single"/>
            <w:vertAlign w:val="baseline"/>
          </w:rPr>
          <w:t>kidnapped in Iraq</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beaten in Pakistan</w:t>
        </w:r>
      </w:hyperlink>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expelled from Russia</w:t>
        </w:r>
      </w:hyperlink>
      <w:r>
        <w:rPr>
          <w:rFonts w:ascii="arial" w:eastAsia="arial" w:hAnsi="arial" w:cs="arial"/>
          <w:b w:val="0"/>
          <w:i w:val="0"/>
          <w:strike w:val="0"/>
          <w:noProof w:val="0"/>
          <w:color w:val="000000"/>
          <w:position w:val="0"/>
          <w:sz w:val="20"/>
          <w:u w:val="none"/>
          <w:vertAlign w:val="baseline"/>
        </w:rPr>
        <w:t xml:space="preserve"> , and </w:t>
      </w:r>
      <w:hyperlink r:id="rId18" w:history="1">
        <w:r>
          <w:rPr>
            <w:rFonts w:ascii="arial" w:eastAsia="arial" w:hAnsi="arial" w:cs="arial"/>
            <w:b w:val="0"/>
            <w:i/>
            <w:strike w:val="0"/>
            <w:noProof w:val="0"/>
            <w:color w:val="0077CC"/>
            <w:position w:val="0"/>
            <w:sz w:val="20"/>
            <w:u w:val="single"/>
            <w:vertAlign w:val="baseline"/>
          </w:rPr>
          <w:t>arrested in Egypt</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Zimbabwe</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work to continue in such adverse circumstances, readers need to recognise the value of a free media. Without it, there is no hope of a robust democracy or a healthy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for the truth can come at a horrific cost.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ago, a regular Guardian contributor, </w:t>
      </w:r>
      <w:hyperlink r:id="rId21" w:history="1">
        <w:r>
          <w:rPr>
            <w:rFonts w:ascii="arial" w:eastAsia="arial" w:hAnsi="arial" w:cs="arial"/>
            <w:b w:val="0"/>
            <w:i/>
            <w:strike w:val="0"/>
            <w:noProof w:val="0"/>
            <w:color w:val="0077CC"/>
            <w:position w:val="0"/>
            <w:sz w:val="20"/>
            <w:u w:val="single"/>
            <w:vertAlign w:val="baseline"/>
          </w:rPr>
          <w:t>Dom Phillips</w:t>
        </w:r>
      </w:hyperlink>
      <w:r>
        <w:rPr>
          <w:rFonts w:ascii="arial" w:eastAsia="arial" w:hAnsi="arial" w:cs="arial"/>
          <w:b w:val="0"/>
          <w:i w:val="0"/>
          <w:strike w:val="0"/>
          <w:noProof w:val="0"/>
          <w:color w:val="000000"/>
          <w:position w:val="0"/>
          <w:sz w:val="20"/>
          <w:u w:val="none"/>
          <w:vertAlign w:val="baseline"/>
        </w:rPr>
        <w:t xml:space="preserve"> , was murdered in the Brazilian Amazon, with the Brazilian Indigenous expert Bruno Pereira. On the first anniversary of the killings last year, the Guardian joined </w:t>
      </w:r>
      <w:hyperlink r:id="rId22" w:history="1">
        <w:r>
          <w:rPr>
            <w:rFonts w:ascii="arial" w:eastAsia="arial" w:hAnsi="arial" w:cs="arial"/>
            <w:b w:val="0"/>
            <w:i/>
            <w:strike w:val="0"/>
            <w:noProof w:val="0"/>
            <w:color w:val="0077CC"/>
            <w:position w:val="0"/>
            <w:sz w:val="20"/>
            <w:u w:val="single"/>
            <w:vertAlign w:val="baseline"/>
          </w:rPr>
          <w:t>an international collaboration to amplify their work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Dom’s journalist friends, including myself, are also working on a crowdfunded project to finish the book that he was working on at the time of his death: </w:t>
      </w:r>
      <w:hyperlink r:id="rId23" w:history="1">
        <w:r>
          <w:rPr>
            <w:rFonts w:ascii="arial" w:eastAsia="arial" w:hAnsi="arial" w:cs="arial"/>
            <w:b w:val="0"/>
            <w:i/>
            <w:strike w:val="0"/>
            <w:noProof w:val="0"/>
            <w:color w:val="0077CC"/>
            <w:position w:val="0"/>
            <w:sz w:val="20"/>
            <w:u w:val="single"/>
            <w:vertAlign w:val="baseline"/>
          </w:rPr>
          <w:t>How to Save the Amazon: Ask the People Who Know</w:t>
        </w:r>
      </w:hyperlink>
      <w:r>
        <w:rPr>
          <w:rFonts w:ascii="arial" w:eastAsia="arial" w:hAnsi="arial" w:cs="arial"/>
          <w:b w:val="0"/>
          <w:i w:val="0"/>
          <w:strike w:val="0"/>
          <w:noProof w:val="0"/>
          <w:color w:val="000000"/>
          <w:position w:val="0"/>
          <w:sz w:val="20"/>
          <w:u w:val="none"/>
          <w:vertAlign w:val="baseline"/>
        </w:rPr>
        <w:t>.  It will be published next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on the war against nature might generate fewer headlines than Gaza or Ukraine, but it is also high risk with little legal protection. The number of environmental journalists being attacked or killed is rising and it continues to be one of the </w:t>
      </w:r>
      <w:hyperlink r:id="rId24" w:history="1">
        <w:r>
          <w:rPr>
            <w:rFonts w:ascii="arial" w:eastAsia="arial" w:hAnsi="arial" w:cs="arial"/>
            <w:b w:val="0"/>
            <w:i/>
            <w:strike w:val="0"/>
            <w:noProof w:val="0"/>
            <w:color w:val="0077CC"/>
            <w:position w:val="0"/>
            <w:sz w:val="20"/>
            <w:u w:val="single"/>
            <w:vertAlign w:val="baseline"/>
          </w:rPr>
          <w:t>most dangerous fields of journalism after war reporting</w:t>
        </w:r>
      </w:hyperlink>
      <w:r>
        <w:rPr>
          <w:rFonts w:ascii="arial" w:eastAsia="arial" w:hAnsi="arial" w:cs="arial"/>
          <w:b w:val="0"/>
          <w:i w:val="0"/>
          <w:strike w:val="0"/>
          <w:noProof w:val="0"/>
          <w:color w:val="000000"/>
          <w:position w:val="0"/>
          <w:sz w:val="20"/>
          <w:u w:val="none"/>
          <w:vertAlign w:val="baseline"/>
        </w:rPr>
        <w:t>.  Though the trend is accelerating, prosecutions remain dismally low, with very few cases leading to convictions.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 law appears to be increasingly used against journalists. One of the most disturbing trends in recent years has been the arrests or police harassment of journalists covering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has stirred outrage </w:t>
      </w:r>
      <w:hyperlink r:id="rId25" w:history="1">
        <w:r>
          <w:rPr>
            <w:rFonts w:ascii="arial" w:eastAsia="arial" w:hAnsi="arial" w:cs="arial"/>
            <w:b w:val="0"/>
            <w:i/>
            <w:strike w:val="0"/>
            <w:noProof w:val="0"/>
            <w:color w:val="0077CC"/>
            <w:position w:val="0"/>
            <w:sz w:val="20"/>
            <w:u w:val="single"/>
            <w:vertAlign w:val="baseline"/>
          </w:rPr>
          <w:t>in the UK</w:t>
        </w:r>
      </w:hyperlink>
      <w:r>
        <w:rPr>
          <w:rFonts w:ascii="arial" w:eastAsia="arial" w:hAnsi="arial" w:cs="arial"/>
          <w:b w:val="0"/>
          <w:i w:val="0"/>
          <w:strike w:val="0"/>
          <w:noProof w:val="0"/>
          <w:color w:val="000000"/>
          <w:position w:val="0"/>
          <w:sz w:val="20"/>
          <w:u w:val="none"/>
          <w:vertAlign w:val="baseline"/>
        </w:rPr>
        <w:t xml:space="preserve"> , </w:t>
      </w:r>
      <w:hyperlink r:id="rId26" w:history="1">
        <w:r>
          <w:rPr>
            <w:rFonts w:ascii="arial" w:eastAsia="arial" w:hAnsi="arial" w:cs="arial"/>
            <w:b w:val="0"/>
            <w:i/>
            <w:strike w:val="0"/>
            <w:noProof w:val="0"/>
            <w:color w:val="0077CC"/>
            <w:position w:val="0"/>
            <w:sz w:val="20"/>
            <w:u w:val="single"/>
            <w:vertAlign w:val="baseline"/>
          </w:rPr>
          <w:t>the Netherlands</w:t>
        </w:r>
      </w:hyperlink>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 </w:t>
      </w:r>
      <w:hyperlink r:id="rId28" w:history="1">
        <w:r>
          <w:rPr>
            <w:rFonts w:ascii="arial" w:eastAsia="arial" w:hAnsi="arial" w:cs="arial"/>
            <w:b w:val="0"/>
            <w:i/>
            <w:strike w:val="0"/>
            <w:noProof w:val="0"/>
            <w:color w:val="0077CC"/>
            <w:position w:val="0"/>
            <w:sz w:val="20"/>
            <w:u w:val="single"/>
            <w:vertAlign w:val="baseline"/>
          </w:rPr>
          <w:t>Spain</w:t>
        </w:r>
      </w:hyperlink>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Canada</w:t>
        </w:r>
      </w:hyperlink>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Australia</w:t>
        </w:r>
      </w:hyperlink>
      <w:r>
        <w:rPr>
          <w:rFonts w:ascii="arial" w:eastAsia="arial" w:hAnsi="arial" w:cs="arial"/>
          <w:b w:val="0"/>
          <w:i w:val="0"/>
          <w:strike w:val="0"/>
          <w:noProof w:val="0"/>
          <w:color w:val="000000"/>
          <w:position w:val="0"/>
          <w:sz w:val="20"/>
          <w:u w:val="none"/>
          <w:vertAlign w:val="baseline"/>
        </w:rPr>
        <w:t xml:space="preserve"> , </w:t>
      </w:r>
      <w:hyperlink r:id="rId31" w:history="1">
        <w:r>
          <w:rPr>
            <w:rFonts w:ascii="arial" w:eastAsia="arial" w:hAnsi="arial" w:cs="arial"/>
            <w:b w:val="0"/>
            <w:i/>
            <w:strike w:val="0"/>
            <w:noProof w:val="0"/>
            <w:color w:val="0077CC"/>
            <w:position w:val="0"/>
            <w:sz w:val="20"/>
            <w:u w:val="single"/>
            <w:vertAlign w:val="baseline"/>
          </w:rPr>
          <w:t>Azerbaijan</w:t>
        </w:r>
      </w:hyperlink>
      <w:r>
        <w:rPr>
          <w:rFonts w:ascii="arial" w:eastAsia="arial" w:hAnsi="arial" w:cs="arial"/>
          <w:b w:val="0"/>
          <w:i w:val="0"/>
          <w:strike w:val="0"/>
          <w:noProof w:val="0"/>
          <w:color w:val="000000"/>
          <w:position w:val="0"/>
          <w:sz w:val="20"/>
          <w:u w:val="none"/>
          <w:vertAlign w:val="baseline"/>
        </w:rPr>
        <w:t xml:space="preserve"> , the </w:t>
      </w:r>
      <w:hyperlink r:id="rId32"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 which is consistently the biggest jailer of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readers who financially support our work, as well as our unique trust-owned model, the Guardian can take an independent line on these existential issues. We are not dependent on advertising or the commercial interests of a powerful owner.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huge challenges remain for the media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this week we will be marking Friday’s World Press Freedom Day with a series of articles about different threats posed to all types of reporters, from those working in exile and still facing threats from their home states, to environmental journalists facing up to violence and censorship as well as female journalists being targeted because of their sex. We want to use our platform to highlight the work they are doing, often in incredibly dangerous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risks may be growing, and the space to operate may be increasingly constrained, but we are more determined than ever to tell the stories of our age so that you, the readers, have the information to act as voters, citizens, consumers and participants in the web of life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Watts is the Guardian’s global environment writer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Across the world, journalists are under threat for sharing the truth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pj.org/data/killed/all/?status=Killed&amp;motiveConfirmed%5B%5D=Confirmed&amp;motiveUnconfirmed%5B%5D=Unconfirmed&amp;type%5B%5D=Journalist&amp;type%5B%5D=Media%20Worker&amp;start_year=2023&amp;end_year=2023&amp;group_by=year" TargetMode="External" /><Relationship Id="rId11" Type="http://schemas.openxmlformats.org/officeDocument/2006/relationships/hyperlink" Target="https://www.theguardian.com/commentisfree/2024/jan/18/the-guardian-view-on-gaza-journalists-their-lives-and-press-freedom-must-be-protected" TargetMode="External" /><Relationship Id="rId12" Type="http://schemas.openxmlformats.org/officeDocument/2006/relationships/hyperlink" Target="https://www.theguardian.com/world/2023/dec/21/israel-idf-accused-targeting-journalists-gaza" TargetMode="External" /><Relationship Id="rId13" Type="http://schemas.openxmlformats.org/officeDocument/2006/relationships/hyperlink" Target="https://www.theguardian.com/world/2024/feb/29/media-outlets-call-for-protection-of-journalists-working-in-gaza" TargetMode="External" /><Relationship Id="rId14" Type="http://schemas.openxmlformats.org/officeDocument/2006/relationships/hyperlink" Target="https://www.theguardian.com/media/2005/oct/21/theguardian.pressandpublishing" TargetMode="External" /><Relationship Id="rId15" Type="http://schemas.openxmlformats.org/officeDocument/2006/relationships/hyperlink" Target="https://ipi.media/kidnapped-guardian-journalist-released-along-with-two-afghan-reporters-in-afghanistan/" TargetMode="External" /><Relationship Id="rId16" Type="http://schemas.openxmlformats.org/officeDocument/2006/relationships/hyperlink" Target="https://www.theguardian.com/world/2011/jun/19/guardian-journalist-beaten-pakistan" TargetMode="External" /><Relationship Id="rId17" Type="http://schemas.openxmlformats.org/officeDocument/2006/relationships/hyperlink" Target="https://www.theguardian.com/media/2011/feb/07/guardian-moscow-correspondent-expelled-from-russia" TargetMode="External" /><Relationship Id="rId18" Type="http://schemas.openxmlformats.org/officeDocument/2006/relationships/hyperlink" Target="https://www.theguardian.com/theguardian/from-the-archive-blog/2011/jun/10/guardian190-arab-spring-egypt-2011" TargetMode="External" /><Relationship Id="rId19" Type="http://schemas.openxmlformats.org/officeDocument/2006/relationships/hyperlink" Target="https://www.theguardian.com/media/2002/may/01/theguardian.zimbabweandthemedia" TargetMode="External" /><Relationship Id="rId2" Type="http://schemas.openxmlformats.org/officeDocument/2006/relationships/webSettings" Target="webSettings.xml" /><Relationship Id="rId20" Type="http://schemas.openxmlformats.org/officeDocument/2006/relationships/hyperlink" Target="https://www.theguardian.com/media/2004/sep/06/chinathemedia.pressandpublishing" TargetMode="External" /><Relationship Id="rId21" Type="http://schemas.openxmlformats.org/officeDocument/2006/relationships/hyperlink" Target="https://www.theguardian.com/world/dom-phillips-and-bruno-pereira" TargetMode="External" /><Relationship Id="rId22" Type="http://schemas.openxmlformats.org/officeDocument/2006/relationships/hyperlink" Target="https://www.theguardian.com/environment/2023/jun/01/bruno-pereira-dom-phillips-deaths-amazon-2022-guardian-forbidden-stories-project" TargetMode="External" /><Relationship Id="rId23" Type="http://schemas.openxmlformats.org/officeDocument/2006/relationships/hyperlink" Target="https://www.theguardian.com/books/2023/dec/06/murdered-journalist-dom-phillips-unfinished-book-to-be-published-in-2025" TargetMode="External" /><Relationship Id="rId24" Type="http://schemas.openxmlformats.org/officeDocument/2006/relationships/hyperlink" Target="https://www.theguardian.com/environment/2019/jun/17/environment-reporters-facing-harassment-murder-study" TargetMode="External" /><Relationship Id="rId25" Type="http://schemas.openxmlformats.org/officeDocument/2006/relationships/hyperlink" Target="https://www.theguardian.com/environment/2022/nov/09/education-secretary-arrest-lbc-journalist-just-stop-oil-protest" TargetMode="External" /><Relationship Id="rId26" Type="http://schemas.openxmlformats.org/officeDocument/2006/relationships/hyperlink" Target="https://monitor.civicus.org/explore/journalists-arrested-environmental-rights-protest-news-outlet-limits-coverage-football-games/" TargetMode="External" /><Relationship Id="rId27" Type="http://schemas.openxmlformats.org/officeDocument/2006/relationships/hyperlink" Target="https://www.mapmf.org/alert/23524" TargetMode="External" /><Relationship Id="rId28" Type="http://schemas.openxmlformats.org/officeDocument/2006/relationships/hyperlink" Target="https://www.voanews.com/a/coverage-of-climate-protests-brings-media-arrests-/6847496.html" TargetMode="External" /><Relationship Id="rId29" Type="http://schemas.openxmlformats.org/officeDocument/2006/relationships/hyperlink" Target="https://thehill.com/homenews/media/3856423-environmental-publication-sues-canadian-police-over-journalists-arrest-at-protest" TargetMode="External" /><Relationship Id="rId3" Type="http://schemas.openxmlformats.org/officeDocument/2006/relationships/fontTable" Target="fontTable.xml" /><Relationship Id="rId30" Type="http://schemas.openxmlformats.org/officeDocument/2006/relationships/hyperlink" Target="https://rsf.org/en/french-tv-crew-arrested-while-covering-environmental-protest-australia" TargetMode="External" /><Relationship Id="rId31" Type="http://schemas.openxmlformats.org/officeDocument/2006/relationships/hyperlink" Target="https://cpj.org/2023/06/azerbaijan-police-detain-beat-journalists-covering-environmental-protest/" TargetMode="External" /><Relationship Id="rId32" Type="http://schemas.openxmlformats.org/officeDocument/2006/relationships/hyperlink" Target="https://pressfreedomtracker.us/all-incidents/photojournalist-arrested-while-covering-climate-demonstration-equipment-seized" TargetMode="External" /><Relationship Id="rId33" Type="http://schemas.openxmlformats.org/officeDocument/2006/relationships/hyperlink" Target="https://ijnet.org/en/resource/environmental-reporters-face-disinformation-threats-chinas-restrictive-political-climate"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F-3VN1-JBNF-W12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Across the world, journalists are under threat for sharing the truth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154</vt:lpwstr>
  </property>
  <property fmtid="{D5CDD505-2E9C-101B-9397-08002B2CF9AE}" pid="3" name="LADocCount">
    <vt:lpwstr>1</vt:lpwstr>
  </property>
  <property fmtid="{D5CDD505-2E9C-101B-9397-08002B2CF9AE}" pid="4" name="LADocumentID:154">
    <vt:lpwstr>Doc::urn:hlct:16|contextualFeaturePermID::1519360</vt:lpwstr>
  </property>
  <property fmtid="{D5CDD505-2E9C-101B-9397-08002B2CF9AE}" pid="5" name="UserPermID">
    <vt:lpwstr>urn:user:PA195023767</vt:lpwstr>
  </property>
</Properties>
</file>