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As war engulfs Gaza, Putin sees a chance to regain some of Russia’s faded global stature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 12:32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Sergey Radchenko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If it can retake its place at the high table of Middle Eastern politics, the Kremlin would be harking back to the Soviet Union’s superpower glory days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26 October, a Hamas delegation headed by politburo member Mousa Abu Marzouk turned up in Moscow for talks that – according to Russian readouts – focused on the safety of Russian citizens in Gaza and the release of hostages. The Russians kept tight-lipped about the real purpose of the visit. The simultaneous presence in Moscow of Iran’s deputy foreign minister, Ali Bagheri Kani – who also met Hamas – suggested a troubling degree of coordination between Hamas on the one hand, and Russia and Iran on the other. The Israelis were quick to </w:t>
      </w:r>
      <w:hyperlink r:id="rId10" w:history="1">
        <w:r>
          <w:rPr>
            <w:rFonts w:ascii="arial" w:eastAsia="arial" w:hAnsi="arial" w:cs="arial"/>
            <w:b w:val="0"/>
            <w:i/>
            <w:strike w:val="0"/>
            <w:noProof w:val="0"/>
            <w:color w:val="0077CC"/>
            <w:position w:val="0"/>
            <w:sz w:val="20"/>
            <w:u w:val="single"/>
            <w:vertAlign w:val="baseline"/>
          </w:rPr>
          <w:t xml:space="preserve">lodge a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with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Feting Hamas just weeks after its terrorist raid on Israel is part and parcel of Vladimir Putin’s deliberate strategy of bolstering Russia’s waning influence in the Middle East. Deft diplomacy and cynical opportunism can help the Kremlin carve out a role for itself in a region long deemed essential to Russia’s great power ambitions. It would not be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involvement in the Middle East has a long history. During the cold war, Moscow worked to turn Arab nationalism to its own strategic purposes; that is, to undermine western alliances and win clients among up-and-coming Arab states. In the mid-1950s, the Soviet Union extended military aid to Egypt, and later to Syria and Iraq. In 1956 Moscow skilfully used the British-French-Israeli invasion of the Suez canal zone in Egypt to advertise its support for the cause of Arab liberation and to distract attention from the Soviet invasion of Hungary.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Soviet Union’s allies suffered a crushing defeat in the 1967 Arab–Israeli war, the Soviets broke off diplomatic relations with Israel but increased their support of the Arabs, rebuilding Egyptian and Syrian armies virtually from scratch. But for all their military aid, what the Soviets really wanted was a comprehensive peace settlement through a Soviet-American agreement, where the US “delivered” Israel, while the Soviet Union “delivered” the Arabs.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there was a small problem: neither Israel nor the Arabs were cooperating. Nor did the US seem eager to deal. The Soviets were barely forewarned of Egypt’s and Syria’s decision to go to war with Israel in 1973. The Yom Kippur war left the Soviet leader, Leonid Brezhnev, deeply dissatisfied with his Arab friends. “Fuck them!” </w:t>
      </w:r>
      <w:hyperlink r:id="rId11" w:history="1">
        <w:r>
          <w:rPr>
            <w:rFonts w:ascii="arial" w:eastAsia="arial" w:hAnsi="arial" w:cs="arial"/>
            <w:b w:val="0"/>
            <w:i/>
            <w:strike w:val="0"/>
            <w:noProof w:val="0"/>
            <w:color w:val="0077CC"/>
            <w:position w:val="0"/>
            <w:sz w:val="20"/>
            <w:u w:val="single"/>
            <w:vertAlign w:val="baseline"/>
          </w:rPr>
          <w:t>Brezhnev was reported as saying</w:t>
        </w:r>
      </w:hyperlink>
      <w:r>
        <w:rPr>
          <w:rFonts w:ascii="arial" w:eastAsia="arial" w:hAnsi="arial" w:cs="arial"/>
          <w:b w:val="0"/>
          <w:i w:val="0"/>
          <w:strike w:val="0"/>
          <w:noProof w:val="0"/>
          <w:color w:val="000000"/>
          <w:position w:val="0"/>
          <w:sz w:val="20"/>
          <w:u w:val="none"/>
          <w:vertAlign w:val="baseline"/>
        </w:rPr>
        <w:t>.  “We’ve been offering them a reasonable way all these years. But no, they wanted to have a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Egypt’s president, Anwar Sadat, pursued rapprochement with the US and then with Israel, a policy that led to the signing of the Camp David accords in 1978 and the return of Sinai to Egypt. The Soviets fumed at what to them looked like a break in the united Arab front; they worried, in particular, about the unresolved Palestinian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1970s were the high point for Moscow’s standing in the Middle East. Its influence there was largely a function of the Soviet ability to furnish a wide-ranging clientele with military aid. Its advocacy on behalf of the Palestinians (including consistent support for Yasser Arafat) helped sustain the Soviet Union’s reputation in the region, even if it was tarnished by the Soviet invasion of Afghanistan in December 1979.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the cold war witnessed a sea-change. Having shed its pretensions to superpower status, Moscow saw its influence in the Middle East dissipate. It was only with the beginning of the Syrian civil war that Putin saw opportunities for a comeback. His successful backing of Syria’s dictator, Bashar al-Assad, despite the latter’s use of chemical weapons against his own people, was a pointer to Russia’s increasing 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protracted quagmire of the war in Ukraine has weakened Russia’s ability to meddle in the Middle East (though it retains its naval base at Tartus and an airbase in Latakia ,  both in Syria). Understanding Russia’s role in Syria  as a check on Iran’s influence, Benjamin Netanyahu has tried to maintain a balancing act between supporting Ukraine and maintaining a working relationship with the Kremlin. And Putin, vitally interested in keeping Israel neutral in the Ukraine war, has been careful not to upset Netanyahu. The Hamas attack has blown up this uneasy equilibrium.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today, unlike in the late 1960s and the early 1970s, Russia is not a superpower that can project force across the region and sustain a wide-ranging clientele through military and economic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Putin can do is leverage his relationship with Iran and Syria, and Russia’s contacts with Hamas, to insert Russia into the peace process in the Middle East. Asked whether Russia could mediate in the conflict, Putin claimed recently </w:t>
      </w:r>
      <w:hyperlink r:id="rId12" w:history="1">
        <w:r>
          <w:rPr>
            <w:rFonts w:ascii="arial" w:eastAsia="arial" w:hAnsi="arial" w:cs="arial"/>
            <w:b w:val="0"/>
            <w:i/>
            <w:strike w:val="0"/>
            <w:noProof w:val="0"/>
            <w:color w:val="0077CC"/>
            <w:position w:val="0"/>
            <w:sz w:val="20"/>
            <w:u w:val="single"/>
            <w:vertAlign w:val="baseline"/>
          </w:rPr>
          <w:t>that it can</w:t>
        </w:r>
      </w:hyperlink>
      <w:r>
        <w:rPr>
          <w:rFonts w:ascii="arial" w:eastAsia="arial" w:hAnsi="arial" w:cs="arial"/>
          <w:b w:val="0"/>
          <w:i w:val="0"/>
          <w:strike w:val="0"/>
          <w:noProof w:val="0"/>
          <w:color w:val="000000"/>
          <w:position w:val="0"/>
          <w:sz w:val="20"/>
          <w:u w:val="none"/>
          <w:vertAlign w:val="baseline"/>
        </w:rPr>
        <w:t xml:space="preserve"> , relying on its traditional relations with the Palestinians, and good relations with Israel. By finding a place for itself at the high table of Middle Eastern politics, Putin hopes to regain some of the international stature he had lost by invading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very least, he can win the sympathy of regional powerbrokers by championing the Palestinian cause. He has tried to do this by refusing to blame Hamas, and by sponsoring a </w:t>
      </w:r>
      <w:hyperlink r:id="rId13" w:history="1">
        <w:r>
          <w:rPr>
            <w:rFonts w:ascii="arial" w:eastAsia="arial" w:hAnsi="arial" w:cs="arial"/>
            <w:b w:val="0"/>
            <w:i/>
            <w:strike w:val="0"/>
            <w:noProof w:val="0"/>
            <w:color w:val="0077CC"/>
            <w:position w:val="0"/>
            <w:sz w:val="20"/>
            <w:u w:val="single"/>
            <w:vertAlign w:val="baseline"/>
          </w:rPr>
          <w:t>(failed) ceasefire resolution</w:t>
        </w:r>
      </w:hyperlink>
      <w:r>
        <w:rPr>
          <w:rFonts w:ascii="arial" w:eastAsia="arial" w:hAnsi="arial" w:cs="arial"/>
          <w:b w:val="0"/>
          <w:i w:val="0"/>
          <w:strike w:val="0"/>
          <w:noProof w:val="0"/>
          <w:color w:val="000000"/>
          <w:position w:val="0"/>
          <w:sz w:val="20"/>
          <w:u w:val="none"/>
          <w:vertAlign w:val="baseline"/>
        </w:rPr>
        <w:t xml:space="preserve">  at the UN security council. Given the scope of Israel’s military operations in Gaza, it won’t be hard for the Russians to deflect any further criticism of their war in Ukraine by pointing to the smoking ruins of the Palestinian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Precisely because Russia is no longer a superpower, it has little credibility to lose. Its assets in Syria notwithstanding, it does not have to become embroiled in a widening war. Rather, Putin can do what the Soviets did in the 1956 Suez crisis: cheer from the sidelines and score moral victories.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mean that Putin wants an escalation. A broader war that embroils Russia’s key partner, Iran, carries significant risks for Russia too. But, unlike the heyday of Moscow’s involvement in the Middle East, Putin’s decisions have limited bearing on how the current crisis unfolds.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immediately tangible way a war in the Middle East would benefit Putin: by potentially raising the price of oil. So far, the impact has been limited, but we may not have yet seen the worst of it. Russia could yet earn significant dividends on the new woes of a long-suffering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Sergey Radchenko is Wilson E Schmidt distinguished professor at the Henry A Kissinger Center, Johns Hopkins School of Advanced International Studies in Baltimore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war engulfs Gaza, Putin sees a chance to regain some of Russia ’s faded global stature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lobeandmail.com/world/article-israel-summons-russian-ambassador-to-protest-at-moscows-hosting-of/" TargetMode="External" /><Relationship Id="rId11" Type="http://schemas.openxmlformats.org/officeDocument/2006/relationships/hyperlink" Target="https://www.cambridge.org/core/books/to-run-the-world/6C2B9062482ECE81680C78DDDB08BE5D" TargetMode="External" /><Relationship Id="rId12" Type="http://schemas.openxmlformats.org/officeDocument/2006/relationships/hyperlink" Target="https://news.sky.com/video/israel-hamas-war-russian-president-vladimir-putin-offers-to-mediate-in-conflict-12982885" TargetMode="External" /><Relationship Id="rId13" Type="http://schemas.openxmlformats.org/officeDocument/2006/relationships/hyperlink" Target="https://press.un.org/en/2023/sc15464.doc.htm"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8-GPR1-DY4H-K0M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war engulfs Gaza, Putin sees a chance to regain some of Russia ’s faded global stature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398</vt:lpwstr>
  </property>
  <property fmtid="{D5CDD505-2E9C-101B-9397-08002B2CF9AE}" pid="3" name="LADocCount">
    <vt:lpwstr>1</vt:lpwstr>
  </property>
  <property fmtid="{D5CDD505-2E9C-101B-9397-08002B2CF9AE}" pid="4" name="LADocumentID:398">
    <vt:lpwstr>Doc::urn:hlct:16|contextualFeaturePermID::1519360</vt:lpwstr>
  </property>
  <property fmtid="{D5CDD505-2E9C-101B-9397-08002B2CF9AE}" pid="5" name="UserPermID">
    <vt:lpwstr>urn:user:PA195023767</vt:lpwstr>
  </property>
</Properties>
</file>