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did the Good Friday agreement come about and why is it so significant?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Friday 8:45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O'Carroll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Held up as a model for peace, the historic agreement ended decades of violence in Northern Ireland over 58 tense hours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Good Friday agreement that ended three decades of the Troubles, brought peace to Northern Ireland and saw the Irish Republican Army and others lay down their arms, is 25 years old this Easter.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signed on 10 April 1998, which fell on Good Friday that year, and led to a joint Nobel peace prize for </w:t>
      </w:r>
      <w:hyperlink r:id="rId10" w:history="1">
        <w:r>
          <w:rPr>
            <w:rFonts w:ascii="arial" w:eastAsia="arial" w:hAnsi="arial" w:cs="arial"/>
            <w:b w:val="0"/>
            <w:i/>
            <w:strike w:val="0"/>
            <w:noProof w:val="0"/>
            <w:color w:val="0077CC"/>
            <w:position w:val="0"/>
            <w:sz w:val="20"/>
            <w:u w:val="single"/>
            <w:vertAlign w:val="baseline"/>
          </w:rPr>
          <w:t>David Trimble</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John Hume</w:t>
        </w:r>
      </w:hyperlink>
      <w:r>
        <w:rPr>
          <w:rFonts w:ascii="arial" w:eastAsia="arial" w:hAnsi="arial" w:cs="arial"/>
          <w:b w:val="0"/>
          <w:i w:val="0"/>
          <w:strike w:val="0"/>
          <w:noProof w:val="0"/>
          <w:color w:val="000000"/>
          <w:position w:val="0"/>
          <w:sz w:val="20"/>
          <w:u w:val="none"/>
          <w:vertAlign w:val="baseline"/>
        </w:rPr>
        <w:t xml:space="preserve"> , leaders of the Ulster Unionist party and the SDLP.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power-sharing government it established is suspended over a Brexit row, it is seen as such a diplomatic achievement that the anniversary is being marked by visits from </w:t>
      </w:r>
      <w:hyperlink r:id="rId12" w:history="1">
        <w:r>
          <w:rPr>
            <w:rFonts w:ascii="arial" w:eastAsia="arial" w:hAnsi="arial" w:cs="arial"/>
            <w:b w:val="0"/>
            <w:i/>
            <w:strike w:val="0"/>
            <w:noProof w:val="0"/>
            <w:color w:val="0077CC"/>
            <w:position w:val="0"/>
            <w:sz w:val="20"/>
            <w:u w:val="single"/>
            <w:vertAlign w:val="baseline"/>
          </w:rPr>
          <w:t>US president, Joe Biden</w:t>
        </w:r>
      </w:hyperlink>
      <w:r>
        <w:rPr>
          <w:rFonts w:ascii="arial" w:eastAsia="arial" w:hAnsi="arial" w:cs="arial"/>
          <w:b w:val="0"/>
          <w:i w:val="0"/>
          <w:strike w:val="0"/>
          <w:noProof w:val="0"/>
          <w:color w:val="000000"/>
          <w:position w:val="0"/>
          <w:sz w:val="20"/>
          <w:u w:val="none"/>
          <w:vertAlign w:val="baseline"/>
        </w:rPr>
        <w:t xml:space="preserve"> , former president Bill Clinton, King Charles, former prime minister Sir Tony Blair and former taoiseach Bertie Ahern.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Sinn Féin and unionists in the same building was a feat in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hatred was a shock to me,” Ahern recently told Oireachtas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these people had never dealt with each other; they refused to share TV studios, radio studios, that they had no knowledge of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the Good Friday agreement/Belfast agreement so significant?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have long hailed the agreement as a model that has yet to be bettered to end conflict between opposing ethnicities or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not the only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Taylor, now Lord Kilclooney, Lord Trimble’s deputy and a key member of the peace talks, recently recalled: “I remember bringing the Belfast agreement to Ramallah to give a copy to Arafat. I said, ‘Here’s the basis on which you should get an agreement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main reason some of the most important political figures are gathering in Belfast is to try to re-assert the narrative for Northern Ireland after the turbulent Brexit years. The big prize has been enduring peace, they will say. And there is unfinished work to ensure the peace process continues, particularly in relation to endemic paramilitary activities in drug wars and illegal moneylending.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the Good Friday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Signed on 10 April 1998, the Belfast agreement was a pact by unionist and nationalist leaders to share power in Northern Ireland through a new devolved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masterclass in constructive ambiguity, allowing all sides to agree to disagree and maintain their opposing goals, albeit through peaceful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set up the process for the later decommissioning of arms and the controversial release of prisoners, including killers of police officers, from prisons as a means of persuading the IRA to swap the Armalite for the ballot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seen as a huge diplomatic feat and the culmination of a week of knife-edge negotiations led by Blair, Ahern and US senator George Mitchell, with Lord Trimble representing the unionists. The DUP did not participate in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host of other officials and politicians, including former Labour Northern Ireland secretary Mo Mowlam, Sir Reg Empey, Sir John Holmes, Lord Murphy and SDLP’s Mark Durkan, played critical parts too, with the steely determination of SDLP leaders Lord Hume and Seamus Mallon widely recognised as pivotal.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sleepless nights to get the deal over the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All-party talks, chaired by Mitchell, began in 1996, and collapsed a year later. But they established a process and the six Mitchell principles that eventually brought Sinn Féin in, committing to democracy through exclusively peaceful means, total disarmament and the renunciation of the use of force and an end to punishment beatings.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1998, with a draft agreement to negotiate and talks back on, the effort was to keep the unionists in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Kilclooney recalled last month how he pulled the unionists out of talks just moments after they started when an Irish minister objected to an agenda point centring on the legitimacy of Northern Ireland’s right to be 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huge issue at the time because Ireland’s territorial claim to the six counties was written into its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George Mitchell, ‘I’m now taking the unionist delegation out of the talks,’” Taylor recalled. “That was very serious on the first day of the talks … and Mitchell said, ‘Right, but stay in the building’. So we stayed in the building all day from 10am until 5pm, when Mitchell called us back, and he said, ‘Dublin have now reconsidered the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due course Ireland changed its constitution to remove the 62-year-old territorial claim on the six counties of Northern Ireland after a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lurched from crisis to crisis with parties barely getting any sleep in the 58 hours between Wednesday 8 April and the historic announcement on 10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was available by phone on demand to keep the talks alive. So critical were the hours between 8 April and 10 April that Bertie Ahern </w:t>
      </w:r>
      <w:hyperlink r:id="rId13" w:history="1">
        <w:r>
          <w:rPr>
            <w:rFonts w:ascii="arial" w:eastAsia="arial" w:hAnsi="arial" w:cs="arial"/>
            <w:b w:val="0"/>
            <w:i/>
            <w:strike w:val="0"/>
            <w:noProof w:val="0"/>
            <w:color w:val="0077CC"/>
            <w:position w:val="0"/>
            <w:sz w:val="20"/>
            <w:u w:val="single"/>
            <w:vertAlign w:val="baseline"/>
          </w:rPr>
          <w:t>helicoptered back to Belfast</w:t>
        </w:r>
      </w:hyperlink>
      <w:r>
        <w:rPr>
          <w:rFonts w:ascii="arial" w:eastAsia="arial" w:hAnsi="arial" w:cs="arial"/>
          <w:b w:val="0"/>
          <w:i w:val="0"/>
          <w:strike w:val="0"/>
          <w:noProof w:val="0"/>
          <w:color w:val="000000"/>
          <w:position w:val="0"/>
          <w:sz w:val="20"/>
          <w:u w:val="none"/>
          <w:vertAlign w:val="baseline"/>
        </w:rPr>
        <w:t xml:space="preserve">  after his mother died, returning a few hours later to Dublin for her funeral and flying back up to Northern Ireland after her burial to rescue the talks, which were once again near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Ahern recalls that talks on the release of prisoners went from 2am to 6am on Good Friday, with a last-minute letter of comfort to the unionists from Tony Blair that would come back years later to haunt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all parties agree to the 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the Democratic Unionist party, headed by Ian Paisley, was opposed to the pact, and even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Stormont while negotiations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UUP signed up to the agreement, the deal sparked bitter divisions in the party that was to later cost Trimble his job as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it pass into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two referendums. In Northern Ireland, 71.12% voted in favour while south of the border, 94.39% voted in favour of the 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the Good Friday agreement worked?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more than 18 months to get the devolved government up and running and at times </w:t>
      </w:r>
      <w:hyperlink r:id="rId14" w:history="1">
        <w:r>
          <w:rPr>
            <w:rFonts w:ascii="arial" w:eastAsia="arial" w:hAnsi="arial" w:cs="arial"/>
            <w:b w:val="0"/>
            <w:i/>
            <w:strike w:val="0"/>
            <w:noProof w:val="0"/>
            <w:color w:val="0077CC"/>
            <w:position w:val="0"/>
            <w:sz w:val="20"/>
            <w:u w:val="single"/>
            <w:vertAlign w:val="baseline"/>
          </w:rPr>
          <w:t>the outlook for the peace process seemed bleak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25 years since peace, Stormont has been out of action for at least nine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asked whether the consociational government created by the agreement has passed its sell-by date, including former Northern Ireland secretary Brandon Lewis who described the deal as “fraying if not outright broken”.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Ahern </w:t>
      </w:r>
      <w:hyperlink r:id="rId15" w:history="1">
        <w:r>
          <w:rPr>
            <w:rFonts w:ascii="arial" w:eastAsia="arial" w:hAnsi="arial" w:cs="arial"/>
            <w:b w:val="0"/>
            <w:i/>
            <w:strike w:val="0"/>
            <w:noProof w:val="0"/>
            <w:color w:val="0077CC"/>
            <w:position w:val="0"/>
            <w:sz w:val="20"/>
            <w:u w:val="single"/>
            <w:vertAlign w:val="baseline"/>
          </w:rPr>
          <w:t>agrees that the agreement</w:t>
        </w:r>
      </w:hyperlink>
      <w:r>
        <w:rPr>
          <w:rFonts w:ascii="arial" w:eastAsia="arial" w:hAnsi="arial" w:cs="arial"/>
          <w:b w:val="0"/>
          <w:i w:val="0"/>
          <w:strike w:val="0"/>
          <w:noProof w:val="0"/>
          <w:color w:val="000000"/>
          <w:position w:val="0"/>
          <w:sz w:val="20"/>
          <w:u w:val="none"/>
          <w:vertAlign w:val="baseline"/>
        </w:rPr>
        <w:t xml:space="preserve">  should be an evolving agreement but has urged patience, arguing reform talks can only happen once Stormont is restored.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did the Good Friday agreement come about and why is it so significant?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2/jul/26/lord-trimble-obituary" TargetMode="External" /><Relationship Id="rId11" Type="http://schemas.openxmlformats.org/officeDocument/2006/relationships/hyperlink" Target="https://www.theguardian.com/uk-news/2020/aug/03/hero-and-peacemaker-northern-ireland-peace-architect-john-hume-tributes-troubles-good-friday-agreement" TargetMode="External" /><Relationship Id="rId12" Type="http://schemas.openxmlformats.org/officeDocument/2006/relationships/hyperlink" Target="https://www.theguardian.com/uk-news/2023/mar/13/biden-confirms-plan-to-mark-good-friday-agreement-anniversary-in-belfast" TargetMode="External" /><Relationship Id="rId13" Type="http://schemas.openxmlformats.org/officeDocument/2006/relationships/hyperlink" Target="https://www.independent.ie/irish-news/a-rest-in-peace-for-taoiseachs-mother-26189510.html" TargetMode="External" /><Relationship Id="rId14" Type="http://schemas.openxmlformats.org/officeDocument/2006/relationships/hyperlink" Target="https://www.theguardian.com/world/2023/apr/03/northern-ireland-only-change-good-friday-deal-with-cross-community-consent-says-tony-blair" TargetMode="External" /><Relationship Id="rId15" Type="http://schemas.openxmlformats.org/officeDocument/2006/relationships/hyperlink" Target="https://www.theguardian.com/world/2023/mar/06/bertie-ahern-good-friday-agreement-unionists-boycott-northern-ireland"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YG-4521-DY4H-K3R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did the Good Friday agreement come about and why is it so significant?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319</vt:lpwstr>
  </property>
  <property fmtid="{D5CDD505-2E9C-101B-9397-08002B2CF9AE}" pid="3" name="LADocCount">
    <vt:lpwstr>1</vt:lpwstr>
  </property>
  <property fmtid="{D5CDD505-2E9C-101B-9397-08002B2CF9AE}" pid="4" name="LADocumentID:319">
    <vt:lpwstr>Doc::urn:hlct:16|contextualFeaturePermID::1519360</vt:lpwstr>
  </property>
  <property fmtid="{D5CDD505-2E9C-101B-9397-08002B2CF9AE}" pid="5" name="UserPermID">
    <vt:lpwstr>urn:user:PA195023767</vt:lpwstr>
  </property>
</Properties>
</file>