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citizen of Israel granted asylum in UK in case said to be unprecedented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 6:55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Sabbagh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‘Hasan’, 24, claimed he would face persecution in Israel on grounds of his race, faith and its ‘apartheid regime’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citizen of Israel has been granted asylum in the UK after claiming he would face persecution in his home country on the grounds of his race, his Muslim faith and his opinion that Israel “is governed by an apartheid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“Hasan”, whose real identity is not being disclosed for his own protection, has attended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and his lawyers also argued that his activism would place him at increased risk of hostile attention on his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Hasan said on Tuesday they believed the Home Office decision was unprecedented in the case of a Palestinian who held an Israeli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is understood to have spent most of his life in the UK. He had claimed asylum to avoid being sent to Israel, and a first-tier tribunal hearing had been due to take place today. However, the Home Office unexpectedly caved in on Monday and granted Hasan asylum, so avoiding a hearing in which Hasan’s legal team were intending to argue that Palestinian citizens of Israel were unsafe, and in particular those that were willing to speak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Hasan’s belief, his lawyers said, that Israel was governed by “an apartheid regime that engages in systematic and pervasive discrimination, persecution and violence touching on all aspects of Palestinian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Hasan’s lawyers had made a supplementary claim after the start of the Hamas-Israel war, which followed Hamas’s surprise attack on southern Israel on 7 October 2023. They argued that the security situation for Palestinian citizens of Israel had worsened further as the war in Gaza had gone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fifth of Israel’s population – about 2 million people – is Palestinian although that figure also includes the Arab population of East Jerusalem who have a lesser status, that of permanent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Franck Magennis, a barrister at Garden Court chambers, said while it was not uncommon for Palestinians from Gaza to obtain asylum in the UK, he could not find reference to a similar case applying to a Palestinian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shocking about this case is that Israel is normally considered a staunch ally of the UK government, and that the UK considers it the only democracy in the Middle East and in no way an apartheid regime. But what this reflects is a staggering contradiction in the heart of British foreign policy,” Magennis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long rejected arguments that it pursues an apartheid-like policy towards Palestinians. It argues that its war against Hamas was undertaken in self-defence and is aimed at elimination of the group as a political and military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did not give any reasons for accepting Hasan’s asylum claim when it withdrew its objections on Monday. When contacted on Tuesday, officials said they did not routinely comment on individual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added: “All asylum claims are carefully considered on their individual merits in accordance with the immigration rules. Where more information is provided or becomes available, the outcome of a decision can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foreign policy towards Israel, initially strongly supportive after the Hamas attack, has shifted in recent weeks to focusing on the need for a humanitarian pause in the fighting in Gaza, where the bulk of the strip’s 2.3-million prewar population are sheltering in dire conditions in and around Rafah in the south.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citizen of Israel granted asylum in UK in case said to be unprecedented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1-P471-JBNF-W55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citizen of Israel granted asylum in UK in case said to be unprecedented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