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moving the British embassy to Jerusalem: don’t do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2022 Tuesday 7:16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Liz Truss has promised a review, but relocating it would be shameful and stupid. That might not put off the prime minister – but it should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relocation of the US embassy from Tel Aviv to Jerusalem in 2018 was incendiary. Widely criticised, including by the British government, it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clashes in which </w:t>
      </w:r>
      <w:hyperlink r:id="rId10" w:history="1">
        <w:r>
          <w:rPr>
            <w:rFonts w:ascii="arial" w:eastAsia="arial" w:hAnsi="arial" w:cs="arial"/>
            <w:b w:val="0"/>
            <w:i/>
            <w:strike w:val="0"/>
            <w:noProof w:val="0"/>
            <w:color w:val="0077CC"/>
            <w:position w:val="0"/>
            <w:sz w:val="20"/>
            <w:u w:val="single"/>
            <w:vertAlign w:val="baseline"/>
          </w:rPr>
          <w:t>Israeli security forces killed dozens of Palestinians</w:t>
        </w:r>
      </w:hyperlink>
      <w:r>
        <w:rPr>
          <w:rFonts w:ascii="arial" w:eastAsia="arial" w:hAnsi="arial" w:cs="arial"/>
          <w:b w:val="0"/>
          <w:i w:val="0"/>
          <w:strike w:val="0"/>
          <w:noProof w:val="0"/>
          <w:color w:val="000000"/>
          <w:position w:val="0"/>
          <w:sz w:val="20"/>
          <w:u w:val="none"/>
          <w:vertAlign w:val="baseline"/>
        </w:rPr>
        <w:t>.  Though a superpower’s example offers cover to others, only four countries followed suit: Honduras, Guatemala, Kosovo – and Paraguay, which swiftly reversed 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Liz Truss last week said that she was </w:t>
      </w:r>
      <w:hyperlink r:id="rId11" w:history="1">
        <w:r>
          <w:rPr>
            <w:rFonts w:ascii="arial" w:eastAsia="arial" w:hAnsi="arial" w:cs="arial"/>
            <w:b w:val="0"/>
            <w:i/>
            <w:strike w:val="0"/>
            <w:noProof w:val="0"/>
            <w:color w:val="0077CC"/>
            <w:position w:val="0"/>
            <w:sz w:val="20"/>
            <w:u w:val="single"/>
            <w:vertAlign w:val="baseline"/>
          </w:rPr>
          <w:t>considering relocating the British embassy</w:t>
        </w:r>
      </w:hyperlink>
      <w:r>
        <w:rPr>
          <w:rFonts w:ascii="arial" w:eastAsia="arial" w:hAnsi="arial" w:cs="arial"/>
          <w:b w:val="0"/>
          <w:i w:val="0"/>
          <w:strike w:val="0"/>
          <w:noProof w:val="0"/>
          <w:color w:val="000000"/>
          <w:position w:val="0"/>
          <w:sz w:val="20"/>
          <w:u w:val="none"/>
          <w:vertAlign w:val="baseline"/>
        </w:rPr>
        <w:t xml:space="preserve">.  The case against a move is logical, legal and practical as well as moral. East Jerusalem has been considered occupied territory under international law since the six-day war in 1967, and the future capital of a Palestinian state. Mr Trump’s proposals for </w:t>
      </w:r>
      <w:hyperlink r:id="rId12" w:history="1">
        <w:r>
          <w:rPr>
            <w:rFonts w:ascii="arial" w:eastAsia="arial" w:hAnsi="arial" w:cs="arial"/>
            <w:b w:val="0"/>
            <w:i/>
            <w:strike w:val="0"/>
            <w:noProof w:val="0"/>
            <w:color w:val="0077CC"/>
            <w:position w:val="0"/>
            <w:sz w:val="20"/>
            <w:u w:val="single"/>
            <w:vertAlign w:val="baseline"/>
          </w:rPr>
          <w:t>an unworkable “peace plan</w:t>
        </w:r>
      </w:hyperlink>
      <w:r>
        <w:rPr>
          <w:rFonts w:ascii="arial" w:eastAsia="arial" w:hAnsi="arial" w:cs="arial"/>
          <w:b w:val="0"/>
          <w:i w:val="0"/>
          <w:strike w:val="0"/>
          <w:noProof w:val="0"/>
          <w:color w:val="000000"/>
          <w:position w:val="0"/>
          <w:sz w:val="20"/>
          <w:u w:val="none"/>
          <w:vertAlign w:val="baseline"/>
        </w:rPr>
        <w:t xml:space="preserve">  ” committed to Jerusalem as an “undivided” capital – Israel’s position. But British policy remains unchanged. Moving the embassy would tear up the commitment to any meaningful two-state solution. It would tacitly condone the march of illegal settlements. Palestinian doors would slam in the faces of diplomats, the British Council and others: longstanding suspicion of the UK has accelerated in recent years. Relations with other Middle East nations would suffer. All this for minimal, if any, benefit.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remarks came on the sidelines of the UN general assembly meeting where Yair Lapid voiced support for a two-state solution – the first Israeli prime minister to do so since 2017. This is a return to the rhetorical status quo ante, without either intention or ability to act upon his words, while the reality on the ground makes a peace deal ever more distant. There is no prospect of serious talks with Palestinians and minimal external pressure. While it may have been intended to sweeten his message on Iran, most have seen it in the context of </w:t>
      </w:r>
      <w:hyperlink r:id="rId13" w:history="1">
        <w:r>
          <w:rPr>
            <w:rFonts w:ascii="arial" w:eastAsia="arial" w:hAnsi="arial" w:cs="arial"/>
            <w:b w:val="0"/>
            <w:i/>
            <w:strike w:val="0"/>
            <w:noProof w:val="0"/>
            <w:color w:val="0077CC"/>
            <w:position w:val="0"/>
            <w:sz w:val="20"/>
            <w:u w:val="single"/>
            <w:vertAlign w:val="baseline"/>
          </w:rPr>
          <w:t>November’s general election</w:t>
        </w:r>
      </w:hyperlink>
      <w:r>
        <w:rPr>
          <w:rFonts w:ascii="arial" w:eastAsia="arial" w:hAnsi="arial" w:cs="arial"/>
          <w:b w:val="0"/>
          <w:i w:val="0"/>
          <w:strike w:val="0"/>
          <w:noProof w:val="0"/>
          <w:color w:val="000000"/>
          <w:position w:val="0"/>
          <w:sz w:val="20"/>
          <w:u w:val="none"/>
          <w:vertAlign w:val="baseline"/>
        </w:rPr>
        <w:t xml:space="preserve">  – Israel’s fifth in less than four years, and once again shaping up as a contest for and against former prime minister </w:t>
      </w:r>
      <w:hyperlink r:id="rId14"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(currently favoured by polls). The thinking is that Mr Lapid hopes to encourage voters on the left to turn out or, more likely, switch to him, keeping him at the head of the anti-Bibi bloc.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also smooth relations with Joe Biden, who </w:t>
      </w:r>
      <w:hyperlink r:id="rId15" w:history="1">
        <w:r>
          <w:rPr>
            <w:rFonts w:ascii="arial" w:eastAsia="arial" w:hAnsi="arial" w:cs="arial"/>
            <w:b w:val="0"/>
            <w:i/>
            <w:strike w:val="0"/>
            <w:noProof w:val="0"/>
            <w:color w:val="0077CC"/>
            <w:position w:val="0"/>
            <w:sz w:val="20"/>
            <w:u w:val="single"/>
            <w:vertAlign w:val="baseline"/>
          </w:rPr>
          <w:t>hailed his remarks</w:t>
        </w:r>
      </w:hyperlink>
      <w:r>
        <w:rPr>
          <w:rFonts w:ascii="arial" w:eastAsia="arial" w:hAnsi="arial" w:cs="arial"/>
          <w:b w:val="0"/>
          <w:i w:val="0"/>
          <w:strike w:val="0"/>
          <w:noProof w:val="0"/>
          <w:color w:val="000000"/>
          <w:position w:val="0"/>
          <w:sz w:val="20"/>
          <w:u w:val="none"/>
          <w:vertAlign w:val="baseline"/>
        </w:rPr>
        <w:t xml:space="preserve"> , but has shown little real interest in the future of Palestinians. His administration vowed to reopen the consulate in Jerusalem, which served Palestinians, and the PLO mission in Washington; neither has happened. The president’s </w:t>
      </w:r>
      <w:hyperlink r:id="rId16" w:history="1">
        <w:r>
          <w:rPr>
            <w:rFonts w:ascii="arial" w:eastAsia="arial" w:hAnsi="arial" w:cs="arial"/>
            <w:b w:val="0"/>
            <w:i/>
            <w:strike w:val="0"/>
            <w:noProof w:val="0"/>
            <w:color w:val="0077CC"/>
            <w:position w:val="0"/>
            <w:sz w:val="20"/>
            <w:u w:val="single"/>
            <w:vertAlign w:val="baseline"/>
          </w:rPr>
          <w:t>cursory trip to East Jerusalem and Bethlehem</w:t>
        </w:r>
      </w:hyperlink>
      <w:r>
        <w:rPr>
          <w:rFonts w:ascii="arial" w:eastAsia="arial" w:hAnsi="arial" w:cs="arial"/>
          <w:b w:val="0"/>
          <w:i w:val="0"/>
          <w:strike w:val="0"/>
          <w:noProof w:val="0"/>
          <w:color w:val="000000"/>
          <w:position w:val="0"/>
          <w:sz w:val="20"/>
          <w:u w:val="none"/>
          <w:vertAlign w:val="baseline"/>
        </w:rPr>
        <w:t xml:space="preserve">  this summer looked like cover for his meeting with Saudi Arabia’s Mohammed bin Salman.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Badly failed by their own leadership too, Palestinians feel not only frustrated and angry, but betrayed. Ms Truss’s review is further confirmation that they are right. Her brief tenure has already demonstrated that a policy’s badness, stupidity and unpopularity are not obstacles to embracing it: the opportunity to “challenge conformity” – ignoring officials’ warnings – may even be a spur. This is still more likely when Palestinians, rather than her own electorate, will pay. But Britain’s historical responsibilities, as well as international law, demand that it does better. It should keep the embassy in Tel Aviv, and not add to the damage already done.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moving the British embassy to Jerusalem: don’t do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8/may/14/israel-tells-palestinians-they-are-risking-lives-in-us-embassy-protests" TargetMode="External" /><Relationship Id="rId11" Type="http://schemas.openxmlformats.org/officeDocument/2006/relationships/hyperlink" Target="https://www.theguardian.com/world/2022/sep/22/liz-truss-could-follow-donald-trump-move-british-embassy-israel-jerusalem" TargetMode="External" /><Relationship Id="rId12" Type="http://schemas.openxmlformats.org/officeDocument/2006/relationships/hyperlink" Target="https://www.theguardian.com/world/2020/jan/28/donald-trump-middle-east-peace-plan-israel-netanyahu-palestinians" TargetMode="External" /><Relationship Id="rId13" Type="http://schemas.openxmlformats.org/officeDocument/2006/relationships/hyperlink" Target="https://www.theguardian.com/world/2022/jun/20/israel-set-for-general-election-after-pm-announces-coalition-will-disband" TargetMode="External" /><Relationship Id="rId14" Type="http://schemas.openxmlformats.org/officeDocument/2006/relationships/hyperlink" Target="https://www.theguardian.com/world/2022/sep/18/benjamin-netanyahu-israel-election-campaign-bibibus" TargetMode="External" /><Relationship Id="rId15" Type="http://schemas.openxmlformats.org/officeDocument/2006/relationships/hyperlink" Target="https://twitter.com/POTUS/status/1573043340773294083" TargetMode="External" /><Relationship Id="rId16" Type="http://schemas.openxmlformats.org/officeDocument/2006/relationships/hyperlink" Target="https://www.theguardian.com/us-news/2022/jul/15/joe-biden-greeted-by-protests-during-brief-visit-to-palestine"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GK-1VC1-DY4H-K4K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moving the British embassy to Jerusalem: don’t do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442</vt:lpwstr>
  </property>
  <property fmtid="{D5CDD505-2E9C-101B-9397-08002B2CF9AE}" pid="3" name="LADocCount">
    <vt:lpwstr>1</vt:lpwstr>
  </property>
  <property fmtid="{D5CDD505-2E9C-101B-9397-08002B2CF9AE}" pid="4" name="LADocumentID:442">
    <vt:lpwstr>Doc::urn:hlct:16|contextualFeaturePermID::1519360</vt:lpwstr>
  </property>
  <property fmtid="{D5CDD505-2E9C-101B-9397-08002B2CF9AE}" pid="5" name="UserPermID">
    <vt:lpwstr>urn:user:PA195023767</vt:lpwstr>
  </property>
</Properties>
</file>