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Thames Water parent defaults on debt; train strikes bring five major lines in England to a halt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2024 Friday 7:24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Kollewe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Kemble Water missed an interest payment, raising the prospect that the company could collapse or face a significant restructure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markets tumbled in Europe and Asia, with UK and European indices losing between 1.1% (FTSE 100) and 1.7% (Italy’s FTSE MiB). On Wall Street, the Dow Jones gained 0.3% while the S&amp;P 500 rose 0.5% and the Nasdaq added 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 company of troubled </w:t>
      </w:r>
      <w:hyperlink r:id="rId10" w:history="1">
        <w:r>
          <w:rPr>
            <w:rFonts w:ascii="arial" w:eastAsia="arial" w:hAnsi="arial" w:cs="arial"/>
            <w:b w:val="0"/>
            <w:i/>
            <w:strike w:val="0"/>
            <w:noProof w:val="0"/>
            <w:color w:val="0077CC"/>
            <w:position w:val="0"/>
            <w:sz w:val="20"/>
            <w:u w:val="single"/>
            <w:vertAlign w:val="baseline"/>
          </w:rPr>
          <w:t>Thames Water</w:t>
        </w:r>
      </w:hyperlink>
      <w:r>
        <w:rPr>
          <w:rFonts w:ascii="arial" w:eastAsia="arial" w:hAnsi="arial" w:cs="arial"/>
          <w:b w:val="0"/>
          <w:i w:val="0"/>
          <w:strike w:val="0"/>
          <w:noProof w:val="0"/>
          <w:color w:val="000000"/>
          <w:position w:val="0"/>
          <w:sz w:val="20"/>
          <w:u w:val="none"/>
          <w:vertAlign w:val="baseline"/>
        </w:rPr>
        <w:t xml:space="preserve">  has told its creditors it has defaulted on its debt, raising the prospect that the company could collapse or face a significant restructure.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Kemble Water has missed an interest payment that was due on Tuesday and said it was requesting its lenders and bondholders to take no creditor action so as to “provide a stable platform while all options are explored” with its stakeholders.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biggest water company said last week its shareholders had </w:t>
      </w:r>
      <w:hyperlink r:id="rId11" w:history="1">
        <w:r>
          <w:rPr>
            <w:rFonts w:ascii="arial" w:eastAsia="arial" w:hAnsi="arial" w:cs="arial"/>
            <w:b w:val="0"/>
            <w:i/>
            <w:strike w:val="0"/>
            <w:noProof w:val="0"/>
            <w:color w:val="0077CC"/>
            <w:position w:val="0"/>
            <w:sz w:val="20"/>
            <w:u w:val="single"/>
            <w:vertAlign w:val="baseline"/>
          </w:rPr>
          <w:t>refused to pay £500m</w:t>
        </w:r>
      </w:hyperlink>
      <w:r>
        <w:rPr>
          <w:rFonts w:ascii="arial" w:eastAsia="arial" w:hAnsi="arial" w:cs="arial"/>
          <w:b w:val="0"/>
          <w:i w:val="0"/>
          <w:strike w:val="0"/>
          <w:noProof w:val="0"/>
          <w:color w:val="000000"/>
          <w:position w:val="0"/>
          <w:sz w:val="20"/>
          <w:u w:val="none"/>
          <w:vertAlign w:val="baseline"/>
        </w:rPr>
        <w:t xml:space="preserve">  promised to stabilise its finances, heightening concerns over its survival.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Thames Water parent tells creditors it has defaulted on debt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house prices fell in March for the first time in six months as more costly mortgage deals and continued uncertainty about when the Bank of England would start cutting interest rates hit the property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prices fell by 1%, or £2,908, in March compared with February, according to Halifax’s house price index. The average property now costs £288,430. Compared with the same month last year, property prices were up 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UK house prices fall for first time in six months amid more costly mortgages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main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workforce added 303,000 jobs last month, far more than expected and the 39th straight month of job gains in the US. The unemployment rate dipped to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hailed the report as “a milestone in America’s comeback”.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US workforce adds 303,000 jobs in March – far more than expected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shorts worn by </w:t>
      </w:r>
      <w:hyperlink r:id="rId15" w:history="1">
        <w:r>
          <w:rPr>
            <w:rFonts w:ascii="arial" w:eastAsia="arial" w:hAnsi="arial" w:cs="arial"/>
            <w:b w:val="0"/>
            <w:i/>
            <w:strike w:val="0"/>
            <w:noProof w:val="0"/>
            <w:color w:val="0077CC"/>
            <w:position w:val="0"/>
            <w:sz w:val="20"/>
            <w:u w:val="single"/>
            <w:vertAlign w:val="baseline"/>
          </w:rPr>
          <w:t>Muhammad Ali</w:t>
        </w:r>
      </w:hyperlink>
      <w:r>
        <w:rPr>
          <w:rFonts w:ascii="arial" w:eastAsia="arial" w:hAnsi="arial" w:cs="arial"/>
          <w:b w:val="0"/>
          <w:i w:val="0"/>
          <w:strike w:val="0"/>
          <w:noProof w:val="0"/>
          <w:color w:val="000000"/>
          <w:position w:val="0"/>
          <w:sz w:val="20"/>
          <w:u w:val="none"/>
          <w:vertAlign w:val="baseline"/>
        </w:rPr>
        <w:t xml:space="preserve">  during his famous “Thrilla in Manila” fight in 1975 are expected to smash auction records at Sotheby’s in New York next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satin Everlast trunks, which Ali signed with a black Sharpie pen, have </w:t>
      </w:r>
      <w:hyperlink r:id="rId16" w:history="1">
        <w:r>
          <w:rPr>
            <w:rFonts w:ascii="arial" w:eastAsia="arial" w:hAnsi="arial" w:cs="arial"/>
            <w:b w:val="0"/>
            <w:i/>
            <w:strike w:val="0"/>
            <w:noProof w:val="0"/>
            <w:color w:val="0077CC"/>
            <w:position w:val="0"/>
            <w:sz w:val="20"/>
            <w:u w:val="single"/>
            <w:vertAlign w:val="baseline"/>
          </w:rPr>
          <w:t>attracted bids of $3.8m (£3m) in an online auction</w:t>
        </w:r>
      </w:hyperlink>
      <w:r>
        <w:rPr>
          <w:rFonts w:ascii="arial" w:eastAsia="arial" w:hAnsi="arial" w:cs="arial"/>
          <w:b w:val="0"/>
          <w:i w:val="0"/>
          <w:strike w:val="0"/>
          <w:noProof w:val="0"/>
          <w:color w:val="000000"/>
          <w:position w:val="0"/>
          <w:sz w:val="20"/>
          <w:u w:val="none"/>
          <w:vertAlign w:val="baseline"/>
        </w:rPr>
        <w:t xml:space="preserve">  that closes on 12 April. That puts the trunks on course to become the most expensive item of Ali memorabilia sold at auction. Experts at Sotheby’s said they expected bids to increase to as much as $6m.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Muhammad Ali’s ‘Thrilla in Manila’ shorts expected to smash auction records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passengers across </w:t>
      </w:r>
      <w:hyperlink r:id="rId18"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will face significant disruption on Friday as train drivers at five operating companies carry out industrial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24-hour strike will be the first of three days of rolling strike action being taken by the train drivers’ union Aslef, with services on Avanti West Coast, CrossCountry, East Midlands Railway,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Northwestern Railway and West Midlands Railway all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Train drivers in England begin three-day series of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Starbucks paid a “derisorily low” £7.2m in UK corporation tax last year despite making a gross profit of £149m on sales of £548m in Britain.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UK division, </w:t>
      </w:r>
      <w:hyperlink r:id="rId20" w:history="1">
        <w:r>
          <w:rPr>
            <w:rFonts w:ascii="arial" w:eastAsia="arial" w:hAnsi="arial" w:cs="arial"/>
            <w:b w:val="0"/>
            <w:i/>
            <w:strike w:val="0"/>
            <w:noProof w:val="0"/>
            <w:color w:val="0077CC"/>
            <w:position w:val="0"/>
            <w:sz w:val="20"/>
            <w:u w:val="single"/>
            <w:vertAlign w:val="baseline"/>
          </w:rPr>
          <w:t>which has faced years of criticism for paying very little to the Treasury</w:t>
        </w:r>
      </w:hyperlink>
      <w:r>
        <w:rPr>
          <w:rFonts w:ascii="arial" w:eastAsia="arial" w:hAnsi="arial" w:cs="arial"/>
          <w:b w:val="0"/>
          <w:i w:val="0"/>
          <w:strike w:val="0"/>
          <w:noProof w:val="0"/>
          <w:color w:val="000000"/>
          <w:position w:val="0"/>
          <w:sz w:val="20"/>
          <w:u w:val="none"/>
          <w:vertAlign w:val="baseline"/>
        </w:rPr>
        <w:t xml:space="preserve"> , paid £40.4m in royalty and licensing payments to a parent company, more than five times the amount it paid in tax to HM Revenue and Customs.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Starbucks paid £7.2m in UK corporation tax despite gross profit of £149m</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McDonald’s</w:t>
        </w:r>
      </w:hyperlink>
      <w:r>
        <w:rPr>
          <w:rFonts w:ascii="arial" w:eastAsia="arial" w:hAnsi="arial" w:cs="arial"/>
          <w:b w:val="0"/>
          <w:i w:val="0"/>
          <w:strike w:val="0"/>
          <w:noProof w:val="0"/>
          <w:color w:val="000000"/>
          <w:position w:val="0"/>
          <w:sz w:val="20"/>
          <w:u w:val="none"/>
          <w:vertAlign w:val="baseline"/>
        </w:rPr>
        <w:t xml:space="preserve">  is buying its 30-year-old Israel franchise from Alonyal Ltd, taking back ownership of 225 restaurants in the country that employs more than 5,000 people, the companies said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fast-food chain has been subject to boycotts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Alonyal announced shortly after the 7 October attack by Palestinian Islamist group Hamas that it would be </w:t>
      </w:r>
      <w:hyperlink r:id="rId23" w:history="1">
        <w:r>
          <w:rPr>
            <w:rFonts w:ascii="arial" w:eastAsia="arial" w:hAnsi="arial" w:cs="arial"/>
            <w:b w:val="0"/>
            <w:i/>
            <w:strike w:val="0"/>
            <w:noProof w:val="0"/>
            <w:color w:val="0077CC"/>
            <w:position w:val="0"/>
            <w:sz w:val="20"/>
            <w:u w:val="single"/>
            <w:vertAlign w:val="baseline"/>
          </w:rPr>
          <w:t>donating free meals</w:t>
        </w:r>
      </w:hyperlink>
      <w:r>
        <w:rPr>
          <w:rFonts w:ascii="arial" w:eastAsia="arial" w:hAnsi="arial" w:cs="arial"/>
          <w:b w:val="0"/>
          <w:i w:val="0"/>
          <w:strike w:val="0"/>
          <w:noProof w:val="0"/>
          <w:color w:val="000000"/>
          <w:position w:val="0"/>
          <w:sz w:val="20"/>
          <w:u w:val="none"/>
          <w:vertAlign w:val="baseline"/>
        </w:rPr>
        <w:t xml:space="preserve">  to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is a global chain but its franchises are often owned locally and operate autonomously.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McDonald’s takes over franchise that sparked global boycotts for giving meals to Israeli military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popular US bandage brands contain alarming levels of toxic PFAS “forever chemicals”, </w:t>
      </w:r>
      <w:hyperlink r:id="rId25" w:history="1">
        <w:r>
          <w:rPr>
            <w:rFonts w:ascii="arial" w:eastAsia="arial" w:hAnsi="arial" w:cs="arial"/>
            <w:b w:val="0"/>
            <w:i/>
            <w:strike w:val="0"/>
            <w:noProof w:val="0"/>
            <w:color w:val="0077CC"/>
            <w:position w:val="0"/>
            <w:sz w:val="20"/>
            <w:u w:val="single"/>
            <w:vertAlign w:val="baseline"/>
          </w:rPr>
          <w:t>new research suggests</w:t>
        </w:r>
      </w:hyperlink>
      <w:r>
        <w:rPr>
          <w:rFonts w:ascii="arial" w:eastAsia="arial" w:hAnsi="arial" w:cs="arial"/>
          <w:b w:val="0"/>
          <w:i w:val="0"/>
          <w:strike w:val="0"/>
          <w:noProof w:val="0"/>
          <w:color w:val="000000"/>
          <w:position w:val="0"/>
          <w:sz w:val="20"/>
          <w:u w:val="none"/>
          <w:vertAlign w:val="baseline"/>
        </w:rPr>
        <w:t xml:space="preserve"> , raising questions about the products’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Testing of 40 types of bandages made by companies such as Band-Aid, Curad, Walmart and CVS found 26 products, or 65%, contain alarming levels of a marker of </w:t>
      </w:r>
      <w:hyperlink r:id="rId26" w:history="1">
        <w:r>
          <w:rPr>
            <w:rFonts w:ascii="arial" w:eastAsia="arial" w:hAnsi="arial" w:cs="arial"/>
            <w:b w:val="0"/>
            <w:i/>
            <w:strike w:val="0"/>
            <w:noProof w:val="0"/>
            <w:color w:val="0077CC"/>
            <w:position w:val="0"/>
            <w:sz w:val="20"/>
            <w:u w:val="single"/>
            <w:vertAlign w:val="baseline"/>
          </w:rPr>
          <w:t>PFAS</w:t>
        </w:r>
      </w:hyperlink>
      <w:r>
        <w:rPr>
          <w:rFonts w:ascii="arial" w:eastAsia="arial" w:hAnsi="arial" w:cs="arial"/>
          <w:b w:val="0"/>
          <w:i w:val="0"/>
          <w:strike w:val="0"/>
          <w:noProof w:val="0"/>
          <w:color w:val="000000"/>
          <w:position w:val="0"/>
          <w:sz w:val="20"/>
          <w:u w:val="none"/>
          <w:vertAlign w:val="baseline"/>
        </w:rPr>
        <w:t>.  The chemicals were detected in the adhesive flaps and in absorbent pads that press against wounds.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Band-Aid, Walmart and CVS among bandage brands containing toxic PFAS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thick black frames and hidden cameras, the glasses look designed for espionage or the metaverse but instead the eye-tracking headgear is being deployed to get inside shoppers’ heads as part of the drive to cut plastic packaging from the weekly food shop.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unlikely scene. Hooked up with the glasses a shopper is being tailed around a </w:t>
      </w:r>
      <w:hyperlink r:id="rId28" w:history="1">
        <w:r>
          <w:rPr>
            <w:rFonts w:ascii="arial" w:eastAsia="arial" w:hAnsi="arial" w:cs="arial"/>
            <w:b w:val="0"/>
            <w:i/>
            <w:strike w:val="0"/>
            <w:noProof w:val="0"/>
            <w:color w:val="0077CC"/>
            <w:position w:val="0"/>
            <w:sz w:val="20"/>
            <w:u w:val="single"/>
            <w:vertAlign w:val="baseline"/>
          </w:rPr>
          <w:t>Waitrose</w:t>
        </w:r>
      </w:hyperlink>
      <w:r>
        <w:rPr>
          <w:rFonts w:ascii="arial" w:eastAsia="arial" w:hAnsi="arial" w:cs="arial"/>
          <w:b w:val="0"/>
          <w:i w:val="0"/>
          <w:strike w:val="0"/>
          <w:noProof w:val="0"/>
          <w:color w:val="000000"/>
          <w:position w:val="0"/>
          <w:sz w:val="20"/>
          <w:u w:val="none"/>
          <w:vertAlign w:val="baseline"/>
        </w:rPr>
        <w:t xml:space="preserve">  produce department by a researcher carrying a large tablet that displays live footage of them picking up banal things such as potatoes, apples and bananas.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Can a Waitrose shopper’s gaze boost loose produce and cut plastic waste?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our main story. Mathew Lawrence, director of the Common Wealth think tank, called for Thames Water to be brought back into public ownerhip: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that Thames Water’s parent company has defaulted underscores the fundamental risk in privatising our essential utilities. The corporate house of cards — over-leveraged while underinvesting — now risks collapsing with the public left to pick up the pieces.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radical plumbing is required. A bailout or regulatory tweaks to a broken model is a sticking plaster that won’t fix this leaking faucet. Instead, Thames Water should be brought back into public ownership, with the water system run for public benefit, as is common in the vast majority of countries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Common Wealth, we’ve shown how this can be achieved under existing legislation, with scope for the costs of transfer to be reduced or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US workforce adds 303,000 jobs in March – far more than expected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Casali, chief investment strategist at the wealth management firm Evelyn Partners,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takeaway from this data release is that the jobs market continues to expand, reducing the risk of a US economic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 demand for available workers (employed plus job openings) is running around 2m higher than the supply of workers (employed plus unemployed).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new jobs being created in the economy, workers have also benefited from average hourly earnings wage rates that are up by more than 4% from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for markets is that layoffs and unemployment start to pick up sharply from here. Under this scenario, this could lead to a collapse in consumer and business confidence that drives down economic growth. For now, this risk looks contained. The weekly initial jobless claims, an early read of the labour market, has been stable at a range of around 200-250k for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a decent lead indicator for the US unemployment rate is the aggregate corporate profit margin. If profit margins are improving, there is less need for firms to fire workers and vice versa. As it stands the aggregate profit has been risen over the last two quarters and suggests that upside in the unemployment rate is probably capped.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stronger-than-expected hiring and steady increase in wages were seen by traders as potentially delaying increase rate cuts from the US Federal Reserve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index, which measures the greenback against a basket of major currencies, rose by 0.3%, while US stock market futures pared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Ashworth, chief North America economist at Capital Economics,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blockbuster 303,000 increase in non-farm payrolls in March supports the Fed’s position that the resilience of the economy means it can take its time with rate cuts, which might now not begin until the second half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Admittedly, the gains in non-farm payrolls still look a little lopsided, with government employment up by 71,000 and healthcare &amp; social assistance employment increasing by 81,000. The 39,000 rise in construction employment suggests the unseasonably mild winter was also still providing a temporary boost to employment. The 49,000 increase in leisure &amp; hospitality jobs could also be weather related, but it was still enough to restore employment in that sector finally back to its pre-pandemic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economy creates 303,000 new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created 303,000 new jobs in March, far more than expected, while the unemployment rate unexpectedly dipped to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had expected 200,000 new jobs, and the jobless rate to stay at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growth in average hourly earnings slowed to 4.1% from 4.3%, according to the US Labor Department, in line with expectations.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News! US Economy Adds More Jobs Than Expected ??Non-farm Payrolls 303K (est. 212K, prev. 270K) ??Unemployment rate 3.8% (est. 3.9%, prev. 3.9%) ??Average hourly earnings YoY 4.1% (est. 4.1%, prev. 4.3%) ??Labor force participation 62.7% (est. 62.6%, prev. 62.5%)… </w:t>
      </w:r>
      <w:hyperlink r:id="rId30" w:history="1">
        <w:r>
          <w:rPr>
            <w:rFonts w:ascii="arial" w:eastAsia="arial" w:hAnsi="arial" w:cs="arial"/>
            <w:b w:val="0"/>
            <w:i/>
            <w:strike w:val="0"/>
            <w:noProof w:val="0"/>
            <w:color w:val="0077CC"/>
            <w:position w:val="0"/>
            <w:sz w:val="20"/>
            <w:u w:val="single"/>
            <w:vertAlign w:val="baseline"/>
          </w:rPr>
          <w:t>pic.twitter.com/jVgehldVO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MacroMicro (@MacroMicroMe) </w:t>
      </w:r>
      <w:hyperlink r:id="rId31" w:history="1">
        <w:r>
          <w:rPr>
            <w:rFonts w:ascii="arial" w:eastAsia="arial" w:hAnsi="arial" w:cs="arial"/>
            <w:b w:val="0"/>
            <w:i/>
            <w:strike w:val="0"/>
            <w:noProof w:val="0"/>
            <w:color w:val="0077CC"/>
            <w:position w:val="0"/>
            <w:sz w:val="20"/>
            <w:u w:val="single"/>
            <w:vertAlign w:val="baseline"/>
          </w:rPr>
          <w:t>April 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Dollar Basket enjoyed the latest Non-farm payrolls data </w:t>
      </w:r>
      <w:hyperlink r:id="rId32" w:history="1">
        <w:r>
          <w:rPr>
            <w:rFonts w:ascii="arial" w:eastAsia="arial" w:hAnsi="arial" w:cs="arial"/>
            <w:b w:val="0"/>
            <w:i/>
            <w:strike w:val="0"/>
            <w:noProof w:val="0"/>
            <w:color w:val="0077CC"/>
            <w:position w:val="0"/>
            <w:sz w:val="20"/>
            <w:u w:val="single"/>
            <w:vertAlign w:val="baseline"/>
          </w:rPr>
          <w:t>pic.twitter.com/YhVP2k5LEM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IG (@IGcom) </w:t>
      </w:r>
      <w:hyperlink r:id="rId33" w:history="1">
        <w:r>
          <w:rPr>
            <w:rFonts w:ascii="arial" w:eastAsia="arial" w:hAnsi="arial" w:cs="arial"/>
            <w:b w:val="0"/>
            <w:i/>
            <w:strike w:val="0"/>
            <w:noProof w:val="0"/>
            <w:color w:val="0077CC"/>
            <w:position w:val="0"/>
            <w:sz w:val="20"/>
            <w:u w:val="single"/>
            <w:vertAlign w:val="baseline"/>
          </w:rPr>
          <w:t>April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J&amp;J buys Shockwave for $13bn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drug giant Johnson &amp; Johnson </w:t>
      </w:r>
      <w:hyperlink r:id="rId34" w:history="1">
        <w:r>
          <w:rPr>
            <w:rFonts w:ascii="arial" w:eastAsia="arial" w:hAnsi="arial" w:cs="arial"/>
            <w:b w:val="0"/>
            <w:i/>
            <w:strike w:val="0"/>
            <w:noProof w:val="0"/>
            <w:color w:val="0077CC"/>
            <w:position w:val="0"/>
            <w:sz w:val="20"/>
            <w:u w:val="single"/>
            <w:vertAlign w:val="baseline"/>
          </w:rPr>
          <w:t>has agreed</w:t>
        </w:r>
      </w:hyperlink>
      <w:r>
        <w:rPr>
          <w:rFonts w:ascii="arial" w:eastAsia="arial" w:hAnsi="arial" w:cs="arial"/>
          <w:b w:val="0"/>
          <w:i w:val="0"/>
          <w:strike w:val="0"/>
          <w:noProof w:val="0"/>
          <w:color w:val="000000"/>
          <w:position w:val="0"/>
          <w:sz w:val="20"/>
          <w:u w:val="none"/>
          <w:vertAlign w:val="baseline"/>
        </w:rPr>
        <w:t xml:space="preserve">  to buy Shockwave Medical for $13.1bn to broaden its portfolio of medical devices used in treating heart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 gives J&amp;J access to a device that uses shockwaves to break down calcified plaque in heart vessels, similar to how kidney stones are treated.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keen to build up its cardiac health business – it already spent $16.6bn to buy heart pump maker Abiomed two years ago, and $400m to buy another heart-centric device maker Laminar.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£400m Kemble bond, which is due to mature in 2026, has collapsed over the last year, indicating that debt holders believed the company could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Kemble’s creditors could allow the company to “amend and extend” a £190m loan due at the end of this month, buying time. A debt for equity swap could also be negotiated.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t>
      </w:r>
      <w:hyperlink r:id="rId35" w:history="1">
        <w:r>
          <w:rPr>
            <w:rFonts w:ascii="arial" w:eastAsia="arial" w:hAnsi="arial" w:cs="arial"/>
            <w:b w:val="0"/>
            <w:i/>
            <w:strike w:val="0"/>
            <w:noProof w:val="0"/>
            <w:color w:val="0077CC"/>
            <w:position w:val="0"/>
            <w:sz w:val="20"/>
            <w:u w:val="single"/>
            <w:vertAlign w:val="baseline"/>
          </w:rPr>
          <w:t>emerged</w:t>
        </w:r>
      </w:hyperlink>
      <w:r>
        <w:rPr>
          <w:rFonts w:ascii="arial" w:eastAsia="arial" w:hAnsi="arial" w:cs="arial"/>
          <w:b w:val="0"/>
          <w:i w:val="0"/>
          <w:strike w:val="0"/>
          <w:noProof w:val="0"/>
          <w:color w:val="000000"/>
          <w:position w:val="0"/>
          <w:sz w:val="20"/>
          <w:u w:val="none"/>
          <w:vertAlign w:val="baseline"/>
        </w:rPr>
        <w:t xml:space="preserve">  yesterday that Kemble’s lenders include ING,  </w:t>
      </w:r>
      <w:hyperlink r:id="rId36" w:history="1">
        <w:r>
          <w:rPr>
            <w:rFonts w:ascii="arial" w:eastAsia="arial" w:hAnsi="arial" w:cs="arial"/>
            <w:b w:val="0"/>
            <w:i/>
            <w:strike w:val="0"/>
            <w:noProof w:val="0"/>
            <w:color w:val="0077CC"/>
            <w:position w:val="0"/>
            <w:sz w:val="20"/>
            <w:u w:val="single"/>
            <w:vertAlign w:val="baseline"/>
          </w:rPr>
          <w:t>Allied Irish Banks</w:t>
        </w:r>
      </w:hyperlink>
      <w:r>
        <w:rPr>
          <w:rFonts w:ascii="arial" w:eastAsia="arial" w:hAnsi="arial" w:cs="arial"/>
          <w:b w:val="0"/>
          <w:i w:val="0"/>
          <w:strike w:val="0"/>
          <w:noProof w:val="0"/>
          <w:color w:val="000000"/>
          <w:position w:val="0"/>
          <w:sz w:val="20"/>
          <w:u w:val="none"/>
          <w:vertAlign w:val="baseline"/>
        </w:rPr>
        <w:t xml:space="preserve">   (AIB) and the Chinese state-owned Bank of China and Industrial and Commercial Bank of China (ICBC).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Thames Water parent tells creditors it has defaulted on debt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Thames Water parent defaults on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Thames Water ’s parent company has sent a formal notice to bondholders telling them that it has defaulted on its debt, after missing an interest payment that was due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looks to be the start of a potentially messy restructuring at the owner of Britain’s largest water utility.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Kemble Water said it is requesting its lenders and noteholders to take no creditor action so as to “provide a stable platform while all options are explored” with its stakeholders. It sent a formal notice of default to holders of its £400m bonds due 2026.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Thames Water said last week </w:t>
      </w:r>
      <w:hyperlink r:id="rId11" w:history="1">
        <w:r>
          <w:rPr>
            <w:rFonts w:ascii="arial" w:eastAsia="arial" w:hAnsi="arial" w:cs="arial"/>
            <w:b w:val="0"/>
            <w:i/>
            <w:strike w:val="0"/>
            <w:noProof w:val="0"/>
            <w:color w:val="0077CC"/>
            <w:position w:val="0"/>
            <w:sz w:val="20"/>
            <w:u w:val="single"/>
            <w:vertAlign w:val="baseline"/>
          </w:rPr>
          <w:t>its shareholders had refused to stump up £500m promised</w:t>
        </w:r>
      </w:hyperlink>
      <w:r>
        <w:rPr>
          <w:rFonts w:ascii="arial" w:eastAsia="arial" w:hAnsi="arial" w:cs="arial"/>
          <w:b w:val="0"/>
          <w:i w:val="0"/>
          <w:strike w:val="0"/>
          <w:noProof w:val="0"/>
          <w:color w:val="000000"/>
          <w:position w:val="0"/>
          <w:sz w:val="20"/>
          <w:u w:val="none"/>
          <w:vertAlign w:val="baseline"/>
        </w:rPr>
        <w:t xml:space="preserve">  to stabilise its financial position, intensifying concerns over the utility’s survival.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Who will win in standoff between Thames Water’s investors and watchdog?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Kemble is the ultimate parent of the Thames Water operating company, which has 16 million customers. The water company’s executives have said that Thames and its customers are insulated, should Kemble collapse.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Thames Water saga has moved from the "gradually" to the "suddenly" stage: parent company Kemble announces it has defaulted on its debt </w:t>
      </w:r>
      <w:hyperlink r:id="rId38" w:history="1">
        <w:r>
          <w:rPr>
            <w:rFonts w:ascii="arial" w:eastAsia="arial" w:hAnsi="arial" w:cs="arial"/>
            <w:b w:val="0"/>
            <w:i/>
            <w:strike w:val="0"/>
            <w:noProof w:val="0"/>
            <w:color w:val="0077CC"/>
            <w:position w:val="0"/>
            <w:sz w:val="20"/>
            <w:u w:val="single"/>
            <w:vertAlign w:val="baseline"/>
          </w:rPr>
          <w:t>pic.twitter.com/ZNsoL93YIP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Smith (@BondHack) </w:t>
      </w:r>
      <w:hyperlink r:id="rId39" w:history="1">
        <w:r>
          <w:rPr>
            <w:rFonts w:ascii="arial" w:eastAsia="arial" w:hAnsi="arial" w:cs="arial"/>
            <w:b w:val="0"/>
            <w:i/>
            <w:strike w:val="0"/>
            <w:noProof w:val="0"/>
            <w:color w:val="0077CC"/>
            <w:position w:val="0"/>
            <w:sz w:val="20"/>
            <w:u w:val="single"/>
            <w:vertAlign w:val="baseline"/>
          </w:rPr>
          <w:t>April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bring five train lines in England to a halt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 drivers have been pictured picketing at rail stations across the country today, as the first day of rolling strikes by union Aslef has brought services on five major lines to a halt. Today sees drivers working for </w:t>
      </w:r>
      <w:hyperlink r:id="rId40" w:history="1">
        <w:r>
          <w:rPr>
            <w:rFonts w:ascii="arial" w:eastAsia="arial" w:hAnsi="arial" w:cs="arial"/>
            <w:b w:val="0"/>
            <w:i/>
            <w:strike w:val="0"/>
            <w:noProof w:val="0"/>
            <w:color w:val="0077CC"/>
            <w:position w:val="0"/>
            <w:sz w:val="20"/>
            <w:u w:val="single"/>
            <w:vertAlign w:val="baseline"/>
          </w:rPr>
          <w:t>Avanti West Coast</w:t>
        </w:r>
      </w:hyperlink>
      <w:r>
        <w:rPr>
          <w:rFonts w:ascii="arial" w:eastAsia="arial" w:hAnsi="arial" w:cs="arial"/>
          <w:b w:val="0"/>
          <w:i w:val="0"/>
          <w:strike w:val="0"/>
          <w:noProof w:val="0"/>
          <w:color w:val="000000"/>
          <w:position w:val="0"/>
          <w:sz w:val="20"/>
          <w:u w:val="none"/>
          <w:vertAlign w:val="baseline"/>
        </w:rPr>
        <w:t xml:space="preserve"> , </w:t>
      </w:r>
      <w:hyperlink r:id="rId41" w:history="1">
        <w:r>
          <w:rPr>
            <w:rFonts w:ascii="arial" w:eastAsia="arial" w:hAnsi="arial" w:cs="arial"/>
            <w:b w:val="0"/>
            <w:i/>
            <w:strike w:val="0"/>
            <w:noProof w:val="0"/>
            <w:color w:val="0077CC"/>
            <w:position w:val="0"/>
            <w:sz w:val="20"/>
            <w:u w:val="single"/>
            <w:vertAlign w:val="baseline"/>
          </w:rPr>
          <w:t>CrossCountry</w:t>
        </w:r>
      </w:hyperlink>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East Midlands Railway</w:t>
        </w:r>
      </w:hyperlink>
      <w:r>
        <w:rPr>
          <w:rFonts w:ascii="arial" w:eastAsia="arial" w:hAnsi="arial" w:cs="arial"/>
          <w:b w:val="0"/>
          <w:i w:val="0"/>
          <w:strike w:val="0"/>
          <w:noProof w:val="0"/>
          <w:color w:val="000000"/>
          <w:position w:val="0"/>
          <w:sz w:val="20"/>
          <w:u w:val="none"/>
          <w:vertAlign w:val="baseline"/>
        </w:rPr>
        <w:t xml:space="preserve"> , </w:t>
      </w:r>
      <w:hyperlink r:id="rId43" w:history="1">
        <w:r>
          <w:rPr>
            <w:rFonts w:ascii="arial" w:eastAsia="arial" w:hAnsi="arial" w:cs="arial"/>
            <w:b/>
            <w:i/>
            <w:strike w:val="0"/>
            <w:noProof w:val="0"/>
            <w:color w:val="0077CC"/>
            <w:position w:val="0"/>
            <w:sz w:val="20"/>
            <w:u w:val="single"/>
            <w:vertAlign w:val="baseline"/>
          </w:rPr>
          <w:t>London</w:t>
        </w:r>
      </w:hyperlink>
      <w:hyperlink r:id="rId43" w:history="1">
        <w:r>
          <w:rPr>
            <w:rFonts w:ascii="arial" w:eastAsia="arial" w:hAnsi="arial" w:cs="arial"/>
            <w:b w:val="0"/>
            <w:i/>
            <w:strike w:val="0"/>
            <w:noProof w:val="0"/>
            <w:color w:val="0077CC"/>
            <w:position w:val="0"/>
            <w:sz w:val="20"/>
            <w:u w:val="single"/>
            <w:vertAlign w:val="baseline"/>
          </w:rPr>
          <w:t xml:space="preserve"> Northwestern Railway</w:t>
        </w:r>
      </w:hyperlink>
      <w:r>
        <w:rPr>
          <w:rFonts w:ascii="arial" w:eastAsia="arial" w:hAnsi="arial" w:cs="arial"/>
          <w:b w:val="0"/>
          <w:i w:val="0"/>
          <w:strike w:val="0"/>
          <w:noProof w:val="0"/>
          <w:color w:val="000000"/>
          <w:position w:val="0"/>
          <w:sz w:val="20"/>
          <w:u w:val="none"/>
          <w:vertAlign w:val="baseline"/>
        </w:rPr>
        <w:t xml:space="preserve">  and </w:t>
      </w:r>
      <w:hyperlink r:id="rId44" w:history="1">
        <w:r>
          <w:rPr>
            <w:rFonts w:ascii="arial" w:eastAsia="arial" w:hAnsi="arial" w:cs="arial"/>
            <w:b w:val="0"/>
            <w:i/>
            <w:strike w:val="0"/>
            <w:noProof w:val="0"/>
            <w:color w:val="0077CC"/>
            <w:position w:val="0"/>
            <w:sz w:val="20"/>
            <w:u w:val="single"/>
            <w:vertAlign w:val="baseline"/>
          </w:rPr>
          <w:t>West Midlands Railway</w:t>
        </w:r>
      </w:hyperlink>
      <w:r>
        <w:rPr>
          <w:rFonts w:ascii="arial" w:eastAsia="arial" w:hAnsi="arial" w:cs="arial"/>
          <w:b w:val="0"/>
          <w:i w:val="0"/>
          <w:strike w:val="0"/>
          <w:noProof w:val="0"/>
          <w:color w:val="000000"/>
          <w:position w:val="0"/>
          <w:sz w:val="20"/>
          <w:u w:val="none"/>
          <w:vertAlign w:val="baseline"/>
        </w:rPr>
        <w:t xml:space="preserve">  taking industrial action as part of their 20-month long dispute over pay. All of the operating companies have confirmed that they will not be running any services on Friday, while some Saturday services could also be affected. Drivers in Scotland and Wales are not on strike but Avanti’s cross-border rail services will be disrupted. Saturday will see workers at Chiltern, GWR, LNER, Northern and TransPennine, take action, while Monday services on Greater Anglia, GTR’s Great Northern, Thameslink and Southern/Gatwick Express, Southeastern, South Western Railway and SWR Island Line will be disrupted by action. In a video posted on its X feed, Aslef’s general secretary, Mick Whelan, said it was time for the government and employers to “come back to the table” and work with the union to resolve the long-running dispute.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enltrPickets are standing strong this morning at Crewe, Derby and Liverpool Lime Street. </w:t>
      </w:r>
      <w:hyperlink r:id="rId45" w:history="1">
        <w:r>
          <w:rPr>
            <w:rFonts w:ascii="arial" w:eastAsia="arial" w:hAnsi="arial" w:cs="arial"/>
            <w:b w:val="0"/>
            <w:i/>
            <w:strike w:val="0"/>
            <w:noProof w:val="0"/>
            <w:color w:val="0077CC"/>
            <w:position w:val="0"/>
            <w:sz w:val="20"/>
            <w:u w:val="single"/>
            <w:vertAlign w:val="baseline"/>
          </w:rPr>
          <w:t>#ASLEFStrike</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pic.twitter.com/vAzkmqlLoe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ASLEF (@ASLEFunion) </w:t>
      </w:r>
      <w:hyperlink r:id="rId47" w:history="1">
        <w:r>
          <w:rPr>
            <w:rFonts w:ascii="arial" w:eastAsia="arial" w:hAnsi="arial" w:cs="arial"/>
            <w:b w:val="0"/>
            <w:i/>
            <w:strike w:val="0"/>
            <w:noProof w:val="0"/>
            <w:color w:val="0077CC"/>
            <w:position w:val="0"/>
            <w:sz w:val="20"/>
            <w:u w:val="single"/>
            <w:vertAlign w:val="baseline"/>
          </w:rPr>
          <w:t>April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Aslef ’s general secretary Mick Whelan explains why train drivers from five operating companies are on strike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enltrGeneral Secretary </w:t>
      </w:r>
      <w:hyperlink r:id="rId48" w:history="1">
        <w:r>
          <w:rPr>
            <w:rFonts w:ascii="arial" w:eastAsia="arial" w:hAnsi="arial" w:cs="arial"/>
            <w:b w:val="0"/>
            <w:i/>
            <w:strike w:val="0"/>
            <w:noProof w:val="0"/>
            <w:color w:val="0077CC"/>
            <w:position w:val="0"/>
            <w:sz w:val="20"/>
            <w:u w:val="single"/>
            <w:vertAlign w:val="baseline"/>
          </w:rPr>
          <w:t>@MickWhelanASLEF</w:t>
        </w:r>
      </w:hyperlink>
      <w:r>
        <w:rPr>
          <w:rFonts w:ascii="arial" w:eastAsia="arial" w:hAnsi="arial" w:cs="arial"/>
          <w:b w:val="0"/>
          <w:i w:val="0"/>
          <w:strike w:val="0"/>
          <w:noProof w:val="0"/>
          <w:color w:val="000000"/>
          <w:position w:val="0"/>
          <w:sz w:val="20"/>
          <w:u w:val="none"/>
          <w:vertAlign w:val="baseline"/>
        </w:rPr>
        <w:t xml:space="preserve">  explains why train drivers are on strike today. We can resolve disputes and issues when people come to the table and talk. Once again we're saying to the government and the employers: talk to us, let's find a resolution. </w:t>
      </w:r>
      <w:hyperlink r:id="rId45" w:history="1">
        <w:r>
          <w:rPr>
            <w:rFonts w:ascii="arial" w:eastAsia="arial" w:hAnsi="arial" w:cs="arial"/>
            <w:b w:val="0"/>
            <w:i/>
            <w:strike w:val="0"/>
            <w:noProof w:val="0"/>
            <w:color w:val="0077CC"/>
            <w:position w:val="0"/>
            <w:sz w:val="20"/>
            <w:u w:val="single"/>
            <w:vertAlign w:val="baseline"/>
          </w:rPr>
          <w:t>#ASLEFStrike</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pic.twitter.com/ddDCEYN8ME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ASLEF (@ASLEFunion) </w:t>
      </w:r>
      <w:hyperlink r:id="rId50" w:history="1">
        <w:r>
          <w:rPr>
            <w:rFonts w:ascii="arial" w:eastAsia="arial" w:hAnsi="arial" w:cs="arial"/>
            <w:b w:val="0"/>
            <w:i/>
            <w:strike w:val="0"/>
            <w:noProof w:val="0"/>
            <w:color w:val="0077CC"/>
            <w:position w:val="0"/>
            <w:sz w:val="20"/>
            <w:u w:val="single"/>
            <w:vertAlign w:val="baseline"/>
          </w:rPr>
          <w:t>April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doctors in England accept new pay offer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doctors in England have voted to accept an improved pay offer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Medical Association said today that 83% of senior doctors, also known as consultants, voted in favour of the offer, on a 62% turnout. They had rejected a previous offer in a narrow vote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BMA had recommended that they accept the new offer, which includes a 2.85% pay rise for those who have been senior doctors for four to seven years and changes to a doctors’ pay review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nurses ended strike action last year after accepting a pay deal but a long-running pay dispute with junior doctors, who staged a five-day strike in February, remains unresolved.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Shell expects lower LNG, higher oil 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Shell is now the only riser on the FTSE 100 index, despite its warning that it expects significantly lower results from its liquefied natural gas trading business in the first three months of this year, after an “exceptional” fourth quarter of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an update ahead of quarterly results on 2 May, Shell, the world’s largest oil and gas trader, also said its oil trading results are expected to be much higher than the last quarter of 2023. It also expects a smaller loss in its chemicals business, which has been under heavy pressure due to weak global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shares edged 0.1% higher, perhaps buoyed by the Brent crude oil price, which is closing in on $91 a barrel.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story on UK house prices falling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UK house prices fall for first time in six months amid more costly mortgages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other stories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Rail passengers across </w:t>
      </w:r>
      <w:hyperlink r:id="rId18"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face significant disruption today as train drivers at five operating companies carry out industrial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Train drivers in England begin three-day series of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households seeking help to deal with court action over their unpaid energy bills has doubled in the last year, according to Citizens Advice.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suppliers were increasingly opting to take their customers to court to recover their energy debts, which could ruin household finances for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Number of households seeking help over energy debt legal action doubles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businesses such as care homes, and enterprises including charities and faith groups, will be granted new protections to guard against rogue energy brokers using rip-off deals to secure hidden commission fees.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mark the first big step by the government and the industry regulator to bring unregulated energy brokers to heel after a </w:t>
      </w:r>
      <w:hyperlink r:id="rId52" w:history="1">
        <w:r>
          <w:rPr>
            <w:rFonts w:ascii="arial" w:eastAsia="arial" w:hAnsi="arial" w:cs="arial"/>
            <w:b w:val="0"/>
            <w:i/>
            <w:strike w:val="0"/>
            <w:noProof w:val="0"/>
            <w:color w:val="0077CC"/>
            <w:position w:val="0"/>
            <w:sz w:val="20"/>
            <w:u w:val="single"/>
            <w:vertAlign w:val="baseline"/>
          </w:rPr>
          <w:t>growing outcry</w:t>
        </w:r>
      </w:hyperlink>
      <w:r>
        <w:rPr>
          <w:rFonts w:ascii="arial" w:eastAsia="arial" w:hAnsi="arial" w:cs="arial"/>
          <w:b w:val="0"/>
          <w:i w:val="0"/>
          <w:strike w:val="0"/>
          <w:noProof w:val="0"/>
          <w:color w:val="000000"/>
          <w:position w:val="0"/>
          <w:sz w:val="20"/>
          <w:u w:val="none"/>
          <w:vertAlign w:val="baseline"/>
        </w:rPr>
        <w:t xml:space="preserve">  over aggressive sales tactics and undisclosed commissions, which have inflated costs for small businesses.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Small UK businesses ‘empowered’ to tackle rogue energy brokers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forward-looking parts of the PMI survey suggest construction growth will continue to improve.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orders grew at the fastest rate since May, with the index rising to 52.6 in March from 50.9 in February. Builders remain upbeat about the outlook for growth even though the future activity balance in the PMI dropped to 68.9, from 72.6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March reading remains well above the 2023 average of 63.5, and the average reading between 2015 and 2019 of 66.4, noted Rob Wood, chief UK economist at Pantheon Macroeconomics.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real wages and expected interest rate cuts are proving to be the right medicine to end the construction downturn, with all major sectors of the industry now showing flat or marginally rising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Optimism slipping in March is probably a result of markets paring back their expectations for interest rate cuts, but renewed falls in mortgage rates in the coming months should keep builders upbeat. Employment continued to fall, but the index improved to 48.8 in March from 48.1 in February and should continue to gain ground as output growth improves.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construction returns to growth – just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construction sector returned to growth in March, ending a six-month period of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from S&amp;P Global, the UK construction purchasing managers’ index (PMI), showed a slight increase in overall construction output last month. The index rose from 49.7 in February to 50.2 in March. Any reading above 50 indicates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engineering was the best-performing area where output increased at a marginal pace. Firms cited increased work on infrastructure projects and resilient demand in the energy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building and commercial construction activity were both broadly unchanged in March. The stabilisation in residential work represented the best performance for this category since November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Moore, economics director at S&amp;P Global Market Intelligence, which compiles the survey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near-term outlook for construction workloads appears increasingly favourable as order books improved again in March and to the greatest extent for just under one year. Construction companies generally commented on a broadbased rebound in tender opportunities, helped by easing borrowing costs and signs that UK economic conditions have started to recover in the first quarter of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hiring was a weak spot for the construction sector in March amid lingering concerns about margin pressures and continued risk aversion among major clients. Construction firms often reported delays with replacing departing staff, which led to a decrease in total employment numbers for the third month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chain pressures eased across the construction sector as subdued purchasing activity helped to alleviate strains on capacity. Improved supply conditions also led to a slowdown in the rate of cost inflation, which slipped to a three-month low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Yellen voices growing concerns over China's excess industrial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Treasury Secretary Janet Yellen said today that concerns are growing over the global economic fallout from China’s excess manufacturing capacity, as she started a four-day visit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too big to just rely on exports for rapid growth and would benefit by reducing excess industrial capacity, which is putting pressure on other economies, Yellen told 40 representatives of the American Chamber of Commerce in Guangzhou,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and other US officials are becoming increasingly concerned about China’s overproduction of electric vehicles, solar panels, chips and other goods that are flooding into other markets, as demand in China has slumped.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Treasury Secretary is expected to raise the issue in a series of meetings with Chinese officials this week.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Overcapacity isn’t a new problem, but it has intensified, and we’re seeing emerging risks in new sectors.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Guangdong province governor Wang Weizhong that US companies and workers need a “level playing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the issue of China’s industrial capacity, which the United States and other countries are concerned can cause global spillovers.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trade experts see the increased US criticism as an initial step towards raising US tariffs on Chinese electric cars and clean energy goods to protect US industry. Yellen has not raised any threats of new trade barriers, but said during her visit to Guangzhou that she would not rule out more actions to protect the US economy from cut-price Chinese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also said that a financial working group composed of officials from both countries had been working on measures to contain the financial risks from a potential bank collapse in either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held technical exchanges between our sides, including an exercise on how we would jointly deal with the failure of a large bank in the US or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slide while oil prices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markets are sliding in Europe, following in Asia’s footsteps, amid escalating tensions in the Middle East and ahead of key US labour market data, while oil prices have risen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index is down almost 1% at 7,900, and has only three risers at the moment: artificial hips and knees maker Smith &amp; Nephew, British Gas owner Centrica, and the oil giant Shell.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French and Italian stock markets have lost more than 1%. In Asia, Japan’s Nikkei closed almost 2% lower while Hong Kong’s Hang Seng was little changed, and the South Korean market fell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Markets are concerned over a </w:t>
      </w:r>
      <w:hyperlink r:id="rId54" w:history="1">
        <w:r>
          <w:rPr>
            <w:rFonts w:ascii="arial" w:eastAsia="arial" w:hAnsi="arial" w:cs="arial"/>
            <w:b w:val="0"/>
            <w:i/>
            <w:strike w:val="0"/>
            <w:noProof w:val="0"/>
            <w:color w:val="0077CC"/>
            <w:position w:val="0"/>
            <w:sz w:val="20"/>
            <w:u w:val="single"/>
            <w:vertAlign w:val="baseline"/>
          </w:rPr>
          <w:t>possible retaliatory attack after an Israeli strike on Damascus</w:t>
        </w:r>
      </w:hyperlink>
      <w:r>
        <w:rPr>
          <w:rFonts w:ascii="arial" w:eastAsia="arial" w:hAnsi="arial" w:cs="arial"/>
          <w:b w:val="0"/>
          <w:i w:val="0"/>
          <w:strike w:val="0"/>
          <w:noProof w:val="0"/>
          <w:color w:val="000000"/>
          <w:position w:val="0"/>
          <w:sz w:val="20"/>
          <w:u w:val="none"/>
          <w:vertAlign w:val="baseline"/>
        </w:rPr>
        <w:t xml:space="preserve">  on Monday night that killed three top commanders in Iran’s al-Quds force and four other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cautious messages from US Federal Reserve officials yesterday about potential interest rate cuts, with Minneapolis Fed president Neel Kashkari saying that if inflation continues to stall (rather than slowing), there may be no rate cuts at all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the global oil benchmark, is trading 0.2% higher at $90.84 a barrel, closing in on $91.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Lund-Yates, lead equity analyst at Hargreaves Lansdown,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has gone backwards on its last trading day of the week, as investors digest PMI data as well as a downbeat tone over in the US. The major indices all shed between 1.2-1.4% on Thursday, with broad based declines suggesting the malaise is a widespread mood problem, rather than a sector specific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now looking ahead to today’s US job data which will highlight the strength of the labour market. The narrative around the potential for interest rate cuts has been slightly contradictory this week, so there’s a lot resting on this data to help steady the ship. A looser labour market could help back the argument that the economy is returning to more stable footing.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fly in the ointment, in the form of the storming oil price. This is adding real inflationary concerns back into the market, and isn’t helped by the significant uncertainty that comes with geopolitical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is close to $91 a barrel, as efforts to instigate peace in the Middle East have gone unrewarded. Ongoing reduced supply mandates from OPEC+ are also causing upset to the price. Strong US data has boosted demand expectations too. Fundamentally, oil prices are cyclical, with ups and downs always to be expected. However, the trajectory of the price has been particularly bumpy in recent years and it’s unclear when this will smooth out over the longer-term.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AstraZeneca's Imfinzi shows promise in treating aggressive lung cancer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biggest drugmaker AstraZeneca has received a boost, as its blockbuster cancer drug Imfinzi showed positive results as a treatment for aggressive lung cancer in a late-stage clinical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demonstrated a “statistically significant and clinically meaningful improvement” in both the overall survival of patients with limited-stage small cell lung cancer, and the survival of of patients without the disease progressing.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cell lung cancer is a highly aggressive form of cancer that typically recurs and progresses rapidly despite initial response to chemotherapy and radiotherapy, with only 15%-30% of these patients alive five years after diagnosis, AstraZeneca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Galbraith, executive vice president of oncology research &amp; development at the drugmaker,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exciting results build on the transformative efficacy of Imfinzi in extensive-stage small cell lung cancer and demonstrate the potential to bring a curative-intent immunotherapy treatment to this earlier-stage setting of small cell lung cancer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data… underscore the pioneering role of Imfinzi in the treatment of early lung cancer following chemoradiotherapy.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ramping up research spending and through a series of smart bets, AstraZeneca has built up a portfolio of cancer drugs that accounts for almost a quarter of the company’s annual revenues.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Imfinzi is already approved for another type of lung cancer as well as gallbladder and liver cancer. However, </w:t>
      </w:r>
      <w:hyperlink r:id="rId55" w:history="1">
        <w:r>
          <w:rPr>
            <w:rFonts w:ascii="arial" w:eastAsia="arial" w:hAnsi="arial" w:cs="arial"/>
            <w:b w:val="0"/>
            <w:i/>
            <w:strike w:val="0"/>
            <w:noProof w:val="0"/>
            <w:color w:val="0077CC"/>
            <w:position w:val="0"/>
            <w:sz w:val="20"/>
            <w:u w:val="single"/>
            <w:vertAlign w:val="baseline"/>
          </w:rPr>
          <w:t>the drug suffered a setback in a trial</w:t>
        </w:r>
      </w:hyperlink>
      <w:r>
        <w:rPr>
          <w:rFonts w:ascii="arial" w:eastAsia="arial" w:hAnsi="arial" w:cs="arial"/>
          <w:b w:val="0"/>
          <w:i w:val="0"/>
          <w:strike w:val="0"/>
          <w:noProof w:val="0"/>
          <w:color w:val="000000"/>
          <w:position w:val="0"/>
          <w:sz w:val="20"/>
          <w:u w:val="none"/>
          <w:vertAlign w:val="baseline"/>
        </w:rPr>
        <w:t xml:space="preserve">  in November aimed at expanding its use for another terminal lung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is hoping that Imfinzi will become a treatment option for more than half of lung cancer patients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Imogen Pattison, assistant economist at Capital Economics,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decline in the Halifax house price index in six months confirmed that the slight rise in mortgage rates since the start of the year has caused house prices to stall.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we expect mortgage rates to remain higher than in January and February and hover at just under 5% over the coming months, which will subdue demand and prevent further gains in house prices. But given public house price expectations are positive, we doubt prices will fall much either.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are right to think that Bank Rate will be cut further than most forecasters anticipate, mortgage rates will fall to below 4% by this time next year, giving house prices a fresh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Codling, housing analyst at RBC Capital Markets,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Mortgage approvals are increasing, wages are rising, and in our view mortgage rates are more likely to fall than rise in the coming months, therefore looking forward we believe the housing markets glass to be half full rather than half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housebuilders we speak to are confirming our view that consumer confidence is rising and that many of those who delayed their purchasing plans as mortgage rates rose are now taking those plans off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confidence is likely to improve the growth of UK housebuilders’ forward order books which started the year lower than normal, and if current trends continue, this year’s spring selling season could be a very pleasant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Housebuilders entered the year with lower than normal forward order books. Empirically there is little correlation between opening order books and full year volumes. Yes the housebuilders have more work to do, but history suggests that they are both willing and able to rise to the challenge especially as, for now, it appears they have the wind behind them rather than ahead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Halifax survey shows that Northern Ireland remained the region or nation with the highest house price growth in the UK – with prices up by 4.3% on an annual basis. Properties in Northern Ireland now cost an average of £194,743, which is £7,972 more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Wales, annual price growth slowed to 1.9% in March, from 3.9% in February, with the average home now costing £219,213. Scottish house prices rose 2.1% year-on-year to stand at £204,835.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of a north/south divide in England, with the North West posting the strongest growth, of 3.7% on an annual basis to £232,315.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in eastern England recorded the biggest decline of -0.9%, with homes selling for an average of £330,627, a drop of £2,878 over the last year.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continues to have the highest average house price in the UK, at £539,917. Prices in the capital have increased by 0.4%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UK House prices fall for first time in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prices across the UK fell by 1% last month following five months of growth, according to Britain’s biggest mortgage lender.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home now costs £288,430, around £2,900 less than last month, said Halifax, which is part of Lloyds Banking Group. The monthly drop, the first since September, came after a 0.3% gain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a year earlier, prices rose 0.3%, compared to 1.6%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rival survey from Nationwide building society showed that the </w:t>
      </w:r>
      <w:hyperlink r:id="rId56" w:history="1">
        <w:r>
          <w:rPr>
            <w:rFonts w:ascii="arial" w:eastAsia="arial" w:hAnsi="arial" w:cs="arial"/>
            <w:b w:val="0"/>
            <w:i/>
            <w:strike w:val="0"/>
            <w:noProof w:val="0"/>
            <w:color w:val="0077CC"/>
            <w:position w:val="0"/>
            <w:sz w:val="20"/>
            <w:u w:val="single"/>
            <w:vertAlign w:val="baseline"/>
          </w:rPr>
          <w:t>average UK house price fell by 0.2% month on month</w:t>
        </w:r>
      </w:hyperlink>
      <w:r>
        <w:rPr>
          <w:rFonts w:ascii="arial" w:eastAsia="arial" w:hAnsi="arial" w:cs="arial"/>
          <w:b w:val="0"/>
          <w:i w:val="0"/>
          <w:strike w:val="0"/>
          <w:noProof w:val="0"/>
          <w:color w:val="000000"/>
          <w:position w:val="0"/>
          <w:sz w:val="20"/>
          <w:u w:val="none"/>
          <w:vertAlign w:val="baseline"/>
        </w:rPr>
        <w:t xml:space="preserv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Kinnaird, director of mortgages at Halifax,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 monthly fall should occur following five consecutive months of growth is not entirely unexpected, particularly in view of the reset the market has been going through since interest rates began to rise sharply in 2022. Despite this house prices have shown surprising resilience in the face of significantly higher borrowing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Affordability constraints continue to be a challenge for prospective buyers, while existing homeowners on cheaper fixed-term deals are yet to feel the full effect of higher interest rates. This means the housing market is still to fully adjust, with sellers likely to be pricing their properties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markets have also become less optimistic about the degree and timing of Base Rate cuts, as core inflation proves stickier than generally expected. This has stalled the decline in mortgage rates that had helped to drive market activity around the turn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are pricing in a potential first cut in interest rates by June, and a total of three quarter-point reductions by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picture is that prices are up year-on-year, reflecting the opposing forces of an easing cost off living squeeze and relatively high interest rates,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Kinnaird predicted that the housing market will remain subdued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slightly longer-term view, prices haven’t changed much over the past couple of years, moving in a narrow range since the spring of 2022, and are still almost £50,000 above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that trend is likely to continue. Underlying demand is positive, as greater numbers of people buy homes, demonstrated by recent rises in mortgage approvals across the industry and underpinned by a strong labour market. And with rental costs rising at record rates, home ownership continues to be an attractive option for those who can make the sums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housing market remains sensitive to the scale and pace of interest rate changes, and with only a modest improvement in affordability on the horizon, this will likely limit the scope for significant house price increases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Train drivers in England begin a three-day series of strikes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Rail passengers across </w:t>
      </w:r>
      <w:hyperlink r:id="rId18"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will face significant disruption as train drivers at five operating companies carry out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24-hour strike will be the first of three days of rolling strike action being taken by the train drivers’ union Aslef, with services on Avanti West Coast, CrossCountry, East Midlands Railway,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Northwestern Railway and West Midlands Railway all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companies have said they will not be running any services throughout Friday and warned that services on Saturday could also be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Train drivers in England begin three-day series of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lunchtime, we’ll get the latest US unemployment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BST: US non-farm payrolls for March (forecast: 200,000)1.30pm BST: US jobless rate for March (forecast: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Thames Water parent defaults on debt; train strikes bring five major lines in England to a halt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thames-water" TargetMode="External" /><Relationship Id="rId11" Type="http://schemas.openxmlformats.org/officeDocument/2006/relationships/hyperlink" Target="https://www.theguardian.com/business/2024/mar/28/fresh-crisis-for-thames-water-as-investors-pull-plug-on-500m-of-funding" TargetMode="External" /><Relationship Id="rId12" Type="http://schemas.openxmlformats.org/officeDocument/2006/relationships/hyperlink" Target="https://www.theguardian.com/business/2024/apr/05/thames-water-parent-tells-creditors-it-has-defaulted-on-debt" TargetMode="External" /><Relationship Id="rId13" Type="http://schemas.openxmlformats.org/officeDocument/2006/relationships/hyperlink" Target="https://www.theguardian.com/business/2024/apr/05/uk-house-prices-fall-for-first-time-in-six-months-amid-more-costly-mortgages" TargetMode="External" /><Relationship Id="rId14" Type="http://schemas.openxmlformats.org/officeDocument/2006/relationships/hyperlink" Target="https://www.theguardian.com/business/2024/apr/05/us-march-jobs-report" TargetMode="External" /><Relationship Id="rId15" Type="http://schemas.openxmlformats.org/officeDocument/2006/relationships/hyperlink" Target="https://www.theguardian.com/sport/muhammad-ali" TargetMode="External" /><Relationship Id="rId16" Type="http://schemas.openxmlformats.org/officeDocument/2006/relationships/hyperlink" Target="https://www.sothebys.com/en/buy/auction/2024/the-thrilla-in-manila?showDetails=&amp;locale=en&amp;lotFilter=AllLots" TargetMode="External" /><Relationship Id="rId17" Type="http://schemas.openxmlformats.org/officeDocument/2006/relationships/hyperlink" Target="https://www.theguardian.com/sport/2024/apr/05/muhammad-alis-thrilla-in-manila-shorts-expected-to-smash-auction-records" TargetMode="External" /><Relationship Id="rId18" Type="http://schemas.openxmlformats.org/officeDocument/2006/relationships/hyperlink" Target="https://www.theguardian.com/uk-news/england" TargetMode="External" /><Relationship Id="rId19" Type="http://schemas.openxmlformats.org/officeDocument/2006/relationships/hyperlink" Target="https://www.theguardian.com/business/2024/apr/05/train-drivers-in-england-begin-three-day-series-of-strikes" TargetMode="External" /><Relationship Id="rId2" Type="http://schemas.openxmlformats.org/officeDocument/2006/relationships/webSettings" Target="webSettings.xml" /><Relationship Id="rId20" Type="http://schemas.openxmlformats.org/officeDocument/2006/relationships/hyperlink" Target="https://www.theguardian.com/business/2012/oct/15/starbucks-tax-uk-sales" TargetMode="External" /><Relationship Id="rId21" Type="http://schemas.openxmlformats.org/officeDocument/2006/relationships/hyperlink" Target="https://www.theguardian.com/business/2024/apr/05/starbucks-paid-7-point-2m-in-uk-corporation-tax-despite-gross-profit-of-149m" TargetMode="External" /><Relationship Id="rId22" Type="http://schemas.openxmlformats.org/officeDocument/2006/relationships/hyperlink" Target="https://www.theguardian.com/business/mcdonalds" TargetMode="External" /><Relationship Id="rId23" Type="http://schemas.openxmlformats.org/officeDocument/2006/relationships/hyperlink" Target="https://www.reuters.com/world/middle-east/free-meals-israeli-soldiers-divide-mcdonalds-franchises-over-israel-hamas-war-2023-10-17/" TargetMode="External" /><Relationship Id="rId24" Type="http://schemas.openxmlformats.org/officeDocument/2006/relationships/hyperlink" Target="https://www.theguardian.com/business/2024/apr/05/mcdonalds-israel-franchise-boycott" TargetMode="External" /><Relationship Id="rId25" Type="http://schemas.openxmlformats.org/officeDocument/2006/relationships/hyperlink" Target="https://www.mamavation.com/health/band-aids-bandages-pfas-forever-chemicals-report.html" TargetMode="External" /><Relationship Id="rId26" Type="http://schemas.openxmlformats.org/officeDocument/2006/relationships/hyperlink" Target="https://www.theguardian.com/environment/pfas" TargetMode="External" /><Relationship Id="rId27" Type="http://schemas.openxmlformats.org/officeDocument/2006/relationships/hyperlink" Target="https://www.theguardian.com/environment/2024/apr/05/bandage-brands-toxic-pfas" TargetMode="External" /><Relationship Id="rId28" Type="http://schemas.openxmlformats.org/officeDocument/2006/relationships/hyperlink" Target="https://www.theguardian.com/business/waitrose" TargetMode="External" /><Relationship Id="rId29" Type="http://schemas.openxmlformats.org/officeDocument/2006/relationships/hyperlink" Target="https://www.theguardian.com/environment/2024/apr/05/loose-fruit-veg-waitrose-supermarket-food-waste-eye-tracking" TargetMode="External" /><Relationship Id="rId3" Type="http://schemas.openxmlformats.org/officeDocument/2006/relationships/fontTable" Target="fontTable.xml" /><Relationship Id="rId30" Type="http://schemas.openxmlformats.org/officeDocument/2006/relationships/hyperlink" Target="https://t.co/jVgehldVO" TargetMode="External" /><Relationship Id="rId31" Type="http://schemas.openxmlformats.org/officeDocument/2006/relationships/hyperlink" Target="https://twitter.com/MacroMicroMe/status/1776228662461043079?ref_src=twsrc%5Etfw" TargetMode="External" /><Relationship Id="rId32" Type="http://schemas.openxmlformats.org/officeDocument/2006/relationships/hyperlink" Target="https://t.co/YhVP2k5LEM" TargetMode="External" /><Relationship Id="rId33" Type="http://schemas.openxmlformats.org/officeDocument/2006/relationships/hyperlink" Target="https://twitter.com/IGcom/status/1776226893911540175?ref_src=twsrc%5Etfw" TargetMode="External" /><Relationship Id="rId34" Type="http://schemas.openxmlformats.org/officeDocument/2006/relationships/hyperlink" Target="https://www.jnj.com/media-center/press-releases/johnson-johnson-to-acquire-shockwave-medical" TargetMode="External" /><Relationship Id="rId35" Type="http://schemas.openxmlformats.org/officeDocument/2006/relationships/hyperlink" Target="https://viewer.gutools.co.uk/business/2024/apr/04/thames-water-owner-kemble-debts-banks-loan-extension" TargetMode="External" /><Relationship Id="rId36" Type="http://schemas.openxmlformats.org/officeDocument/2006/relationships/hyperlink" Target="https://viewer.gutools.co.uk/business/allied-irish-bank" TargetMode="External" /><Relationship Id="rId37" Type="http://schemas.openxmlformats.org/officeDocument/2006/relationships/hyperlink" Target="https://www.theguardian.com/business/2024/mar/28/who-will-win-in-standoff-between-thames-water-investors-and-watchdog" TargetMode="External" /><Relationship Id="rId38" Type="http://schemas.openxmlformats.org/officeDocument/2006/relationships/hyperlink" Target="https://t.co/ZNsoL93YIP" TargetMode="External" /><Relationship Id="rId39" Type="http://schemas.openxmlformats.org/officeDocument/2006/relationships/hyperlink" Target="https://twitter.com/BondHack/status/1776212754702979495?ref_src=twsrc%5Etfw" TargetMode="External" /><Relationship Id="rId4" Type="http://schemas.openxmlformats.org/officeDocument/2006/relationships/header" Target="header1.xml" /><Relationship Id="rId40" Type="http://schemas.openxmlformats.org/officeDocument/2006/relationships/hyperlink" Target="https://www.nationalrail.co.uk/service-disruptions/awc-ia-20240326/" TargetMode="External" /><Relationship Id="rId41" Type="http://schemas.openxmlformats.org/officeDocument/2006/relationships/hyperlink" Target="https://www.nationalrail.co.uk/service-disruptions/xc-ia-20240326/" TargetMode="External" /><Relationship Id="rId42" Type="http://schemas.openxmlformats.org/officeDocument/2006/relationships/hyperlink" Target="https://www.nationalrail.co.uk/service-disruptions/ia-emr-20240327/" TargetMode="External" /><Relationship Id="rId43" Type="http://schemas.openxmlformats.org/officeDocument/2006/relationships/hyperlink" Target="https://www.nationalrail.co.uk/service-disruptions/ia-lnr-20240328/" TargetMode="External" /><Relationship Id="rId44" Type="http://schemas.openxmlformats.org/officeDocument/2006/relationships/hyperlink" Target="https://www.nationalrail.co.uk/service-disruptions/ia-wmr-20240328/" TargetMode="External" /><Relationship Id="rId45" Type="http://schemas.openxmlformats.org/officeDocument/2006/relationships/hyperlink" Target="https://twitter.com/hashtag/ASLEFStrike?src=hash&amp;ref_src=twsrc%5Etfw" TargetMode="External" /><Relationship Id="rId46" Type="http://schemas.openxmlformats.org/officeDocument/2006/relationships/hyperlink" Target="https://t.co/vAzkmqlLoe" TargetMode="External" /><Relationship Id="rId47" Type="http://schemas.openxmlformats.org/officeDocument/2006/relationships/hyperlink" Target="https://twitter.com/ASLEFunion/status/1776172912296300752?ref_src=twsrc%5Etfw" TargetMode="External" /><Relationship Id="rId48" Type="http://schemas.openxmlformats.org/officeDocument/2006/relationships/hyperlink" Target="https://twitter.com/MickWhelanASLEF?ref_src=twsrc%5Etfw" TargetMode="External" /><Relationship Id="rId49" Type="http://schemas.openxmlformats.org/officeDocument/2006/relationships/hyperlink" Target="https://t.co/ddDCEYN8ME" TargetMode="External" /><Relationship Id="rId5" Type="http://schemas.openxmlformats.org/officeDocument/2006/relationships/footer" Target="footer1.xml" /><Relationship Id="rId50" Type="http://schemas.openxmlformats.org/officeDocument/2006/relationships/hyperlink" Target="https://twitter.com/ASLEFunion/status/1776165368920211583?ref_src=twsrc%5Etfw" TargetMode="External" /><Relationship Id="rId51" Type="http://schemas.openxmlformats.org/officeDocument/2006/relationships/hyperlink" Target="https://www.theguardian.com/money/2024/apr/05/number-of-households-seeking-help-over-energy-debt-legal-action-doubles" TargetMode="External" /><Relationship Id="rId52" Type="http://schemas.openxmlformats.org/officeDocument/2006/relationships/hyperlink" Target="https://www.theguardian.com/business/2023/jul/25/energy-brokers-small-firms-commissions" TargetMode="External" /><Relationship Id="rId53" Type="http://schemas.openxmlformats.org/officeDocument/2006/relationships/hyperlink" Target="https://www.theguardian.com/business/2024/apr/04/small-uk-businesses-empowered-to-tackle-rogue-energy-brokers" TargetMode="External" /><Relationship Id="rId54" Type="http://schemas.openxmlformats.org/officeDocument/2006/relationships/hyperlink" Target="https://www.theguardian.com/world/2024/apr/02/iran-response-israeli-strike-damascus-consulate#:~:text=Iran%20decides%20on%20response%20to%20Israeli%20strike%20that%20killed%20top%20commanders,-Supreme%20national%20security&amp;text=Iran's%20supreme%20national%20security%20council,officers%2C%20state%20TV%20has%20reported." TargetMode="External" /><Relationship Id="rId55" Type="http://schemas.openxmlformats.org/officeDocument/2006/relationships/hyperlink" Target="https://www.fiercepharma.com/pharma/astrazenecas-imfinzi-regimen-misses-mark-lung-cancer-setback-ambitious-2030-goal" TargetMode="External" /><Relationship Id="rId56" Type="http://schemas.openxmlformats.org/officeDocument/2006/relationships/hyperlink" Target="https://www.theguardian.com/business/2024/apr/02/uk-house-prices-fall-average-price-home-nationwide-subdued-market"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2-VHC1-JBNF-W20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Thames Water parent defaults on debt; train strikes bring five major lines in England to a halt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