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Democracy is under threat but not from those we're told about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It's very worrying when people marching peacefully to call for a ceasefire in Gaza are being labelled as 'extremists' and 'haters'.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on three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two in Bristol, and I didn't see anything that implied hatred or extremism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careful about accepting what we're being told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people calling for peace being demonised so much, when anybody associated with the military or the arms trade is generally seen as OK, and what they do isn't questioned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Taylor, Thornbury, Near Bristol n Prime minister Rishi Sunak, Lee Anderson (who joined Reform UK yesterday after getting booted out of the Tory party) and their allies are right - democracy in this country is under threat. But not from pro-Palestinian protesters or 'Islamic fundamentalists'. Democracy is under threat from this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have decided that any political action or movement it doesn't like is automatically 'undemocratic' and 'extreme', and therefore must be prevented.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Paranoid intolerance of dissent has heralded the start of many dictatorships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marches represent the lifeblood of any democracy - the right to actively dissent through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it's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next time it could be any other political cause, and the protesters could be any of us. By allowing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go ahead,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is defending democracy from the real mob - the people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Slater, Norfolk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Democracy is under threat but not from those we're told about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Y-RTW1-JCBW-N22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Democracy is under threat but not from those we're told about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