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 halts Thunberg's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chant at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Maighna Nanu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wrestled a microphone away from Greta Thunberg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at a rally in Holland.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Thunberg's speech was briefly interrupted by the incident on Sunday, which saw the man climb on stage before grappling with her in front of thousands of onlookers.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were chanting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as he clambered up to confront the 20-year-old Swede.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come here for a climate demonstration, not a political view," he said, as he unsuccessfully tried to rip the microphone from her before being dragged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unshaken by the incident, Ms Thunberg told the protester to "calm down". She then began chanting "no climate justice on occupied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another activist had her speech cut short by the rally's organisers after she used the contested phrase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police said around 70,000 people joined Sunday's march through Amsterdam to demand immediate action against climate change. Organisers said the turnout was the largest ever at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involving Ms Thunberg came after Israel announced last month that it would remove all references to her from its school curriculum after she expressed support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education ministry acted after Ms Thunberg was photographed holding up a sign that read "stand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stance disqualifies her from being an educational and moral role model, and she is no longer eligible to serve as an inspiration and educator for Israeli students,"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Thunberg has denounced the Hamas attack on Israel as "horrific" but faced criticism after posing with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stuffed blue octopus, a symbol associated with anti-Semitic tropes, in a social media post on Oct 20 calling for an "immediate ceasefire"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PIROSCHKA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deleted the post after it provoked a swift backlash.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stage invader tries to wrestle Greta Thunberg's microphone away from her at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As soon as Ms Thunberg had the microphone back, she continued 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chantREUTERS WOUW/ DE VAN PIROSCHKA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halts Thunberg's pro- Palestine chant at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6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 halts Thunberg's pro- Palestine chant at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