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Acts of intimidation;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 sit-in by pro-Palestinian demonstrators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Liverpool Street Station on Tuesday night is a further sign of how the Middle East conict is spilling on to the streets of Britain. Hundreds of ag-waving, chanting protesters massed in the station at rushhour, impeding commuters trying to get home in a display that must have been intimidating, particularly to Jewish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promoted by a Left-wing feminist group called Sisters Uncut, which campaigns on behalf of victims of domestic violence. Like many similar organisations purporting to support minority causes, they seem incapable of recognising that political Islamism is opposed to gay rights, gender uidity and many of the other things they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often have an anti-Semitic element since they are not limited to demanding a ceasere in Gaza, but have included chants eectively calling for the destruction of the Israeli state, agreed by the UN in 1948 as a homeland for Jews after the Holocaust. Liverpool Street was the station where refugee Jewish children from Germany were brought in 1938/39. There is a memorial to the Kindertransport programme in the station forecourt. Was that why it was chosen?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the rst time, questions are being asked about the policing of these events. Marches are agreed with the authorities and have been largely peaceful, with some arrests for public order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though not to use anti-Semitic language and emblems. But there is no right to besiege and disrupt a major station at its busiest time. The police should act accordingly.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Acts of intimidation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7DV1-DYTY-C1N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Acts of intimidation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