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Anti-Semitism must be confronted;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goes without saying, or at least it should, that it is unacceptable to shout vile racist obscenities on the streets of the UK, or anywhere else for that matter. The video of pro-Palestinian protesters driving through a Jewish area of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bellowing anti-Semitic abuse was a shameful episode that has rightly been widely condemned. Four men have been arrested in connection with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grotesque event was emblematic of the toxic politics that has for years poisoned the discussion around the Israel-Palestinian dispute. Doubtless there are many Palestinian supporters who abhor anti-Semitism and favour a two-state solution to the conflict. But we also know that many on the more extreme Islamist wing wish to destroy Israel. The danger in the UK is that the political debate, especially on the Left, encourages this militancy by always casting Israel as the villain of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violent upsurge of tensions between Israel and the regime in Gaza has led many on the Left to side with the latter, despite Hamas being designated a terror organisation. One-sided denunciations of Israel's air attacks ignore the fact that Hamas has fired thousands of rockets into the Jewish state, with the death toll kept down only by the existence of the Iron Dome security umbrella.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noteworthy that whenever there are clashes in the Middle East, the UK becomes a hotbed of anti-Semitic invective or worse. Many thousands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specifically against Israel. Nine police officers were injured in clashes with protesters who seemed intent on attacking the Israeli embassy in Kensington. One rally was addressed by the former Labour leader Jeremy Corbyn and Diane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the Israeli government is one thing. After all, Benjamin Netanyahu is unable to secure a parliamentary majority after a succession of elections. But the unbalanced nature of the debate on the Left in this country encourages those for whom legitimate political dialogue is anathema. Mr Corbyn has saddled Labour with a baleful legacy which Sir Keir Starmer is struggling to discard.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rightly denounced the "disgusting" outrage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his party needs to abandon its knee-jerk response whenever Israel shows its determination to defend itself. It might help if party statements on this issue were accompanied by an acknowledgement of Israel's right to exist.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Anti-Semitism must be confronted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1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Anti-Semitism must be confronted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