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Hay Festival cuts ties with investment firm over Israel links; Boycott by celebrities such as Charlotte Church forces organisers to end deal with sponsor Baillie Gifford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Singh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Hay Festival has ended its sponsorship deal with investment firm Baillie Gifford following a boycott by celebrities including Charlotte Church over its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became the latest speaker to pull out of the event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relationship with Baillie Gifford, which invests in companies with links to Israel's defence, technology and cybersecurity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told organisers in a public statement: "Your art festival is not more important than the lives of Palestinian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speakers and performers who have withdrawn include Nish Kumar, comedian Dawn Butler, a Labour MP, and Shami Chakrabarti, a Labour peer.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festival in Hay-on-Wye entered its second day, and amid fears that more speakers would cancel their appearances, organisers moved to end the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Finch, chief executive of Hay Festival Global, said: "In light of claims raised by campaigners and intense pressure on artists to withdraw, we have taken the decision to suspend our sponsorship from Baillie Gifford.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priority is to our audience and our artists. Above all else, we must preserve the freedom of our stages and spaces for open debate and discussion, where audiences can hear a range of perspectives.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 Festival Global is a charity. We are grateful to all those artists, partners and audiences who engage and contribute to the conversation, on stage and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Baillie Gifford has been run by Fossil Free Books, a group which claims that the firm has nearly £10 billion invested in companies with links to Israel's defence, tech and cybersecurity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writers and publishing industry professionals have signed a statement by the group which demands Baillie Gifford "divest from the fossil fuel industry and from companies that profit from Israeli apartheid, occupation and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no sign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festival. It remains to be seen whether Church will now honour her booking to appear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before Hay pulled the plug, Church said: "Due to the continuing sponsorship of the festival by asset manager Baillie Gifford, I will be boycotting and not attending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artwashing and greenwashing that is apparent in this sponsorship." She also referred to Israeli occupation and the "genocide"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game of checks and balances. Your art festival is not more important than the lives of Palestinian children and the future of healthy ecosystems on earth,"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was scheduled to discuss her work as a campaigner for climate action, economic equity, integrated education and political accountability, plus the "wellness" retreat she runs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former child star was criticised for leading a choir in a rendition of "from the river to the sea" during a pro-Palestinian charity concert in Caerphilly,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Baillie Gifford spokesman said: "It is regrettable our sponsorship with the festival cannot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added: "The suggestion that Baillie Gifford is a large investor in the Occupied Palestinian Territories is seriously misleading. It is based on conflating two different types of exposure."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invested $19billion in technology companies such as Amazon, Nvidia and Meta, which have commercial dealings with Israel "that are tiny in the context of all of their overall business. Practically every consumer in the developed world is using the services of these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was a "small" investor in three companies with activities in the Palestinian territories - Airbnb, </w:t>
      </w:r>
      <w:hyperlink r:id="rId10" w:history="1">
        <w:r>
          <w:rPr>
            <w:rFonts w:ascii="arial" w:eastAsia="arial" w:hAnsi="arial" w:cs="arial"/>
            <w:b w:val="0"/>
            <w:i/>
            <w:strike w:val="0"/>
            <w:noProof w:val="0"/>
            <w:color w:val="0077CC"/>
            <w:position w:val="0"/>
            <w:sz w:val="20"/>
            <w:u w:val="single"/>
            <w:vertAlign w:val="baseline"/>
          </w:rPr>
          <w:t>www.Booking.com</w:t>
        </w:r>
      </w:hyperlink>
      <w:r>
        <w:rPr>
          <w:rFonts w:ascii="arial" w:eastAsia="arial" w:hAnsi="arial" w:cs="arial"/>
          <w:b w:val="0"/>
          <w:i w:val="0"/>
          <w:strike w:val="0"/>
          <w:noProof w:val="0"/>
          <w:color w:val="000000"/>
          <w:position w:val="0"/>
          <w:sz w:val="20"/>
          <w:u w:val="none"/>
          <w:vertAlign w:val="baseline"/>
        </w:rPr>
        <w:t>, and Cemex - and is "engaging with the companies in which we invest".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Church, the singer and campaigner, said: "Your art festival is not more important than the lives of Palestinian children'WOFFINDEN ANDREW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Hay Festival cuts ties with investment firm over Israel links Boycott by celebrities such as Charlotte Church forces organisers to end deal with sponsor Baillie....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ooking.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R-3621-DYTY-C4F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Hay Festival cuts ties with investment firm over Israel links Boycott by celebrities such as Charlotte Church forces organisers to end deal with sponsor Baillie Gifford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