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Lax laws allow extremists to glorify massacres, says UK's former terror tsar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supporters can glorify terrorism because of Britain's lax laws, the former Home Office extremism tsar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Telegraph online, Sara Khan said that the police's ability to intervene was limited by the legislation that permitted "hateful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law allowed extremists to glorify the Hamas attacks on Israel as long as they avoided specifically encouraging a terrorist act and steered clear of directly supporting the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Khan, who is now an independent adviser on social cohesion to Michael Gove, published a report with Sir Mark Rowley, the Metropolitan Police commissioner, calling for laws to tackle hateful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come after Suella Braverman, the Home Secretary, urged police to consider treating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as a hate crime in a "zero-tolerance" approach to anti-Semitism after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anti-Semitic incidents in Britain since the weekend have tripled compared with the same period last year, following the outbreak of war between Israel and Hamas, according to the Community Security Trust (CST), which advises Britain's estimated 280,000 Jews on security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have only been three arrests for public order offences following a series of anti-Israel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an Israeli flag being ripped down from Sheffield town hall in what police are saying was a racially aggravated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Khan, who was the Home Office's Commissioner on Countering Terrorism, said that the "glaring gaps" in the UK's hate crime and counter terrorism legislation had created a "permissive environment" for hateful extremists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there had already been a "proliferation" of grotesque footage online, as well as "celebratory" rallies which were at best "highly insensitive" but at worst "glorified and endorsed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expectation from many that the police must surely be able to intervene, but they are bound by legislation that far from empowering them, actually limits them,"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to demonstrate is a fundamental right in our country and in the vast majority of cases waving flags and chanting is not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some clear exceptions - such as waving the flag of a proscribed organisation which is clearly illegal, but then there are less clear areas such as the use of slogans that mean different things to different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for example is viewed by some British Jews as clearly anti-Semitic and a call for the total eradication of Israel; while for others it is an expression of support for the Palestinian people and a future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but it is possible to glorify terrorism in the UK so long as the person doing so isn't specifically encouraging the commission or preparation of a terrorist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offence to collect the most awful extremist material - even that involving torture and executions - with police mostly powerless to intervene unless, again, they can link it to the commission or preparation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applies to intentionally stirring up racial hatred or publishing and distributing material that does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an offence, one would think - but the reality is that if extremists avoid being threatening, abusive or insulting, or just threatening in the case of religious hatred, then they don't commit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gaps, as my report identified, are fully exploited by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Khan's and Sir Mark's report calling for hateful extremism to be outlawed was backed by David Cameron, Tony Blair and Neil Basu, the head of counter-terrorism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leaders, including the Archbishop of Canterbury, the Chief Rabbi and the chairman of the Mosques and Imams National Advisory Board, also backed the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extremists avoid being threatening, abusive or insulting, then they don't commit an offence'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Lax laws allow extremists to glorify massacres, says UK's former terror tsar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H-PKV1-JCBW-N1D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Lax laws allow extremists to glorify massacres, says UK's former terror tsar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