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Starbucks faces festive misery amid strikes and boycotts; New boss of world's biggest coffee chain beset by dip in sales and McDonald's competition.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Woolfson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Laxman Narasimhan took over as chief executive of Starbucks this spring, he promised to "unlock the limitless future" of the world's biggest coffee chain. But after nine months in the job, he has found himself facing the prospect of a miserable Christmas marred by strikes, calls for boycotts and flagging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what is the busiest time of the year for retail and hospitality businesses, Starbucks has been locked in a battle with workers over alleged union busting and become the focus of anger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linked to the Israeli-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analysts have raised concerns about slowing growth as shoppers cut back on expensive frappuccinos because of higher living costs. McDonald's, meanwhile, has signalled plans to muscle in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territory with a new chain of "beverage focused" cafes. Investors are worried. Shares in the chain have dropped more than 7pc over the past month, wiping about $9bn (£7bn) off the value of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Narasimhan abandoned Durexowner Reckitt halfway through a turnaround to join Starbucks, arguing the job was too good to pass up. Now, though, he may be regretting the decision. "The first and foremost consideration for [Narasimhan] is the negative publicity," says Nick Setyan, an analyst at Wedbush Securities.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has been beset by strikes and walkouts since 2021. Workers have demanded better hours and pay, and accused the chain of an illegal clampdown on attempts to unionise.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Narasimhan was appointed chief executive, it was suggested he may take a more conciliatory tone with striking workers than his predecessor Howard Schultz. Schultz, the billionaire credited with turning a tiny Seattle coffee house into a global giant with almost 40,000 locations across the world, had been vocal in his opposition to unions and was accused of using a "union-busting" playbook.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angered by portrayals of Starbucks as a soulless, corporate giant and told a US senate committee earlier this year the company had "done everything that we possibly can to respect the right under the law of our partners' ability to join a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Setyan says: "I think Howard took it very personally because he felt like Starbucks has always been a very progressive company and always invested heavily in its labour force. He felt like the labour unions were targeting Starbucks unfairly."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report triggered by complaints to the US National Labor Relations Board (NLRB) this week concluded Starbucks did not use anti-union practice during contract negotiations. However, instead of a reconciliation with staff, the company has been swept up in fresh controversy as violence erupted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Hamas's attack on Israel on Oct 7, Starbucks sued the Starbucks Workers United (SWU) union for trademark infringement in Iowa after the union expressed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a social media post. While the post was only online for 40 minutes before being deleted, Starbucks alleged that it received 1,000 complaints and "angry, hurt customers" confronted employees in stores because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said in its legal filing: "To be clear, Starbucks respects defendants' right to express their viewpoints about the conflict in the Middle East and other political and social issues; Starbucks does not bring this action to stifle their speech or express a view on defendants' positions or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fired back with its own claim, accusing Starbucks of defaming it by suggesting it supports "terrorism, hate and violence". In legal documents, it claimed: "The company's statements are a transparent effort to bolster its illegal anti-union campaign by falsely attacking the union's reputation with workers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of lawsuits has made the coffee chain the focus of a firestorm of negative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SWU tweet, the Floridian Republican lawmaker Randy Fine, posted on Twitter: "If you go to Starbucks, you are supporting killing Jews." Meanwhile, Pro-Palestinian voices have ramped up calls for boycotts of Starbucks stores: the hashtag #boycottstarbucks has been viewed more than 172m times on the social network TikTok. False claims around the company supporting the Israeli government have become rife on social media (Starbucks has never given money to the Israeli government or military). In Toronto, one store was defaced with graffiti which said "stop killing babies" and "a cup of coffee, you mean a cup of blood". Starbucks'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sales grew 8pc in the three months to Oct 1. But analysts at JP Morgan said data suggested a "material slowing" in sales. "The boycotts and bad publicity around unionisation and strikes, I'm sure it's contributing to weaker sales," says Setyan.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Saunders, at Globaldata Retail, says the controversy is bad optics but just too small to have a massive impact on sales and the share price. He suggests investors may be more worried by the prospect of an incursion by rivals such as McDonald's.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this week debuted a drive-through coffee shop called CosMc's in Illinois, and plans more sites. "The fact McDonald's is doing it and testing it weighs down on investor sentiment because if McDonald's gets serious about this, it could start to be a big rival," says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Narasimhan has made cooling tensions with workers his immediate priority, publishing an open letter this week admitting "we do not always get it right". Starbucks has said it wants to resume negotiations over contracts from January. But with relations between Starbucks and its staff at an all-time low, hopes Narasimhan will be able to "unlock the limitless future" for Starbucks are beginning to fade.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and foremost consideration for Laxman Narasimhan is the negative publicity'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Starbucks faces festive misery amid strikes and boycotts; New boss of world's biggest coffee chain beset by dip in sales and McDonald's competition.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C-Y7X1-JCBW-N52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faces festive misery amid strikes and boycotts New boss of world's biggest coffee chain beset by dip in sales and McDonald's competition.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