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Suella Braverman, Armistice Day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the views of the silent majority;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In her comments about the pro-Palestinian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actions of the police, Suella Braverman, the Home Secretary, was bravely stating what the majority of the country thinks (report, November 10). Isn't that what we want from our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Jones Basingstoke, Hampshire SIR - The calls for Ms Braverman's sacking have shown that many MPs are out of step with the public. They are the ones who should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Glithero Kettering, Northamptonshire SIR - Once again the Prime Minister has shown his cowardice in refusing to fire Suella Braverman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places selfinterest ahead of the national interest. It is time for a general election and the removal of a Conservative Party that has betrayed every value it ever stood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Peaker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W1 SIR - Those who have applauded Suella Braverman for attempting to browbeat the Metropolitan Police into banning a peace march on Armistice Day should be careful what they wish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has no choice but to obey the letter of the law. If the pressure on him from Ms Braverman had succeeded, it could have been the first step on the slippery slope towards a police state here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Lamont Southport, Lancashire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Those commemorating our war dead this weekend will wonder how on earth the proposal to hold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on Armistice Day could have been authorised by anybody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the problem fundamentally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Bill Cash MP (Con)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SW1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Clare Gardner (Letters, November 10) suggests that participating in a pro-Palestinian march is merely a display of solidarity with the ordinary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number of anti-Semitic placards seen and chants heard at these marches - which suggest that they are not actually pro anything - she should remember that many consider the quality of a person by looking at the company they keep.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is concerned about the plight of Palestinians, there are more practical ways of helping than marching alongside extremists. Gareth TL Kreike Bury, Lancashire SIR - This weekend my thoughts turn to my father, who served six years in the Army during the Second World War. He fought in the jungles of Burma, in atrocious conditions, for four years. The experience ruined his health in the long term, and he died relatively young as a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 and the many who never returned - sacrifice their lives for democracy and free speech only for this freedom to be abused?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 Proctor Selby, North Yorkshire SIR - My son, who works in Thailand, was walking through Bangkok airport proudly wearing a poppy.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he was accosted and berated by a white British woman in her early twenties, who asked why he was wearing a "racist anti-</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symbol".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aback, he asked her what age she was when she stopped studying history, then walked on. I hope that such ignorance - conflating annual Armistice commemorations with the current situation in Gaza - is uncommon. However, it could perhaps be a consequence of the over-reliance on soundbite social-media "news" among some members of the younger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Cdr John R M Prime RN (retd) Havant, Hampshire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Armistice Day protests and the views of the silent majority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0Y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Armistice Day protests and the views of the silent majority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