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silent response to the threats made in Britain to Jews is deafening;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Jewish, it's chilling.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at a pro- Palestinian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are genocidal. They express a desire to destroy Israel and drive its people to their deaths. To literally wipe the land westwards from the River Jordan free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words that echo the ambitions of Hamas which for decades has sought to wipe Israel and its citizens from the map. Now they are sung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the massacres in Israel, the killing of babies and pregnant women, the abduction of a disabled child and a Holocaust survivor, it feels almost impossible to compute that this could be happening. That genocidal mass chanting is taking place, in broad daylight, at the heart of a British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miles down the road, two young women spend their morning tearing down posters of kidnapped Israeli children put up near a train station. "This is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shout, keen to align themselves with men who have abducted toddlers.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Quieter, but with its own highly disturbing consequences is the silence and equivocation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Orwellian inability to call the cold-blooded, point-blank murder of children terrorism is now well known. Apparently, if you call terrorist attacks the acts of terrorists the audience may not trust you. But the BBC is not the only public body to reinforce the notion that "Jews Don't Count". The FA previously lit up Wembley in memory of terrorist victims in France and in support of the people of Ukraine. But its leadership do not appear to feel as strongly about the hundreds of young people massacred at a music festival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manager Gareth Southgate's weak, mealy-mouthed excuses for his bosses' silence only reinforced the notion that terrorism experienced by Jews is not the same as any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far too many of those in British public life who are usually quick to speak out on deserving tragedies and social causes are conspicuous by their silence. Even when the death and kidnapping of Jews is being celebrated on the streets of Britain, even when the Jewish community has suered the equivalent of ten 9/11s on one day, it appears that they have nothing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matters because the braying mob is not enough on its own for anti-Semitism to 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and apathy are the oxygen on which Jew-hatred breathes. It feeds othe passivity of others, their willingness to look away, equivocate, make excuses, do nothing. It's a pattern the world has seen before, with devastating consequences. Every violent anti-Semitic act on the street relies on thousands more doing nothing about it. Every genocidal chant requires countless others to look away and pretend it is not happening. Every incitement to racial hatred on university campuses relies on the willingness of others to make excuses or turn a blind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this weekend's genocidal chanting is frightening but the silence, the apathy and the excuses is actually more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echoes the darkest moments of the 20th century when the majority did nothing, said nothing, while Jewish people were being led away - just as those children were snatched away last weekend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amidst this apathy, the excuses and the equivocation, the Jews of Britain will continue to guard their children behind security gates at schools. Jewish parents will tell their children not to show any signs of their religion on their way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Synagogues will tighten their security further. As the deafening silence gets louder, they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Genocidal mass chanting is taking place, in broad daylight, at the heart of a British city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women seen with pictures of Hamas terrorist paragliders on their backs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frontal view of one of the women, right, was published by police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silent response to the threats made in Britain to Jews is deafening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JHX1-DYTY-C0G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response to the threats made in Britain to Jews is deafening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urn:user:PA195023767</vt:lpwstr>
  </property>
</Properties>
</file>