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Ben &amp; Jerry's should stay out of politics, says owner; Unilever chief rebukes ice cream brand as Marmite maker delivers inflationbusting price increases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Boland and Louis Ashworth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&amp; Jerry's should avoid "straying into geopolitics", its owner Unilever has said, as the pair prepare for a legal battle over the ice cream maker's Israeli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&amp; Jerry's is suing its parent company over Unilever's decision to sell the ice cream maker's Israeli operations. The move overruled Ben &amp; Jerry's independent board and effectively ended its boycott of Israel. The ice cream maker had planned to stop sales of its products in the region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Jope, Unilever chief executive, yesterday said Ben &amp; Jerry's independent board had been put in place to "protect the social mission of the company and of the brand" rather than wade into international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done a lot of work also on social justice issues and there is plenty for Ben &amp; Jerry's to get their teeth into their social justice mission, without straying into geopolitics,"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Ben &amp; Jerry's also came under fire after claiming Joe Biden, the US president, was "fanning the flames of war"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Jope described the situation with the independent board as a "good, healthy tension" and brushed off speculation the company could look to sell the ice cream brand, saying the "longterm future of Ben &amp; Jerry's is squarely as part of Unilever".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&amp; Jerry's has argued that the sale of its Israeli operations harms the "social integrity" of its brand. Unilever claimed it still has "primary responsibility for financial and operational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Jope's comments came as Unilever reported strong sales growth underpinned by inflation-busting price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which also makes brands including Marmite and Hellmann's mayonnaise, said underlying sales rose 8.1pc in the first half of the year. This was driven entirely by price increases and volumes fell 1.6pc as the cost of living crisis squeezed household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hiked its prices by 11pc in the three months to the end of June, running ahead of the UK's headline inflation rate of 9.4pc. The company battled "unprecedented" levels of inflation in its own supply chain for the price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a jar of Hellmann's mayonnaise had risen by a third over the last year to reach £2, according to figures compiled for The Daily Telegraph by Assosia. A 100g jar of Colman's Original English Mustard,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brand, has risen by as much as 25pc to hit £1.25.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figures from the British Retail Consortium suggest inflation in shops continues to gain pace, accelerating at the fastest pace in nearly two decades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across supermarket floors have risen 4.4pc in a year, according to the BRC, the highest on records going back to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Dickinson, the BRC's chief executive, said: "Retailers are doing all they can to absorb as much of these rising costs as possible and to look for efficiencies in their businesses and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households and businesses must prepare for a diffi cult period as inflationary pressures hit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prices rose 7pc, which Ms Dickinson blamed on pressures including "exorbitant land transport costs", while non-food inflation was at 3pc.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Watkins, from NielsenIQ, which gathered the data, said the grocery industry was under particularly "intense pressure", with competition increasing as shops vie for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for Ben &amp; Jerry's to get their teeth into their social justice mission, without going into politics'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 &amp; Jerry's should stay out of politics, says owner Unilever chief rebukes ice cream brand as Marmite maker delivers inflationbusting price increases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18-JMW1-DYTY-C51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 &amp; Jerry's should stay out of politics, says owner Unilever chief rebukes ice cream brand as Marmite maker delivers inflationbusting price increases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