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a boycott can sometimes miss the bus; There are currently 40 campaigns being waged in Britain against a product or a country, but not all are totally successful, reports Sophie Smith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"boycott Japan" movement spreading across South Korea. Many South Koreans have avoided buying from Japanese brands such as Sony and Uniqlo following Japan's decision to restrict exports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Boycotts are a common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get governments, people or companies to change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Rosa Parks refused to give up her seat on a bus in 1955 so that a white man could sit in her place, she set in motion a mass boycott in which African Americans refused to ride city buses in Montgomery, Alabama,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segregated seating.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boycott proved disastrous for Montgomery City Lines, costing the company $750,000 (£617,500), according to the research paper "The Montgomery Bus Boycott and the Fall of the Montgomery City Lines". It explains: "The company had to adhere to the city and state laws in Montgomery, and Montgomery civil rights activists refused to ride the buses because of laws beyond the bus company's control; thus, the bus company faced potential ruin. Discontent left the Montgomery City Lines in a precarious position, one they were never able to recover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often cited as one of the most successful economic boycotts in history and a seminal event in the civil rights movement. After lawmakers recognised the economic clout within the African American community, segregated seating on buses was declared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Brunei backtracked on making sex between men punishable by stoning to death after global outcry and boycotts against the Sultan of Brunei's luxury hotel chain, The Dorchester Collection, led by celebrities including Elton John, Ellen DeGeneres and George Clooney.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nation first introduced Sharia Law in 2014, there were similar calls for boycotts on the hotel chain - which owns The Dorchester and 45 Park Lane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The Beverly Hills Hotel in Los Angeles - and the company admitted that it had resulted in a drop in bookings. Global condemnation and boycotts that have dented the Sultan's coffers have been credited as the reason for the country's about-turn on LGBT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boycotts are successful. And some individuals have warned that jumping on boycott bandwagons can hit those within the supply chain who have nothing to do with the policies or actions being denounced. Russell Crowe and Kim Kardashian both argued that, in the case of the Dorchester Collection, it would be the company's 3,500 employees, who shoulder no blame for the Brunei regime, that would be adversely affected by a downturn in trade, rather than the Sultan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Ethical Consumer, an activist magazine, claims that there are 40 boycotts currently being promoted in Britain, including Ben &amp; Jerry's for its "long-standing contractual relationship with an Israeli franchise that manufactures ice cream in Israel and sells it in Israeli settlements", Amazon over its "outrageous tax avoidance", and Ecover for its link to SC Johnson, a company that tests products on animals (People Against Dirty - which owns the Ecover and Method brands - was acquired by SC Johnson in 2018.) Amazon said: "We pay all taxes required in the UK and every country where we operate. Corporation tax is based on profits, not revenues, and our profits have remained low given retail is a highly-competitive, low margin business and our continued heavy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&amp; Jerry's said: "We agree with Ethical Consumer that boycotts are an important extension of democracy. It is difficult to measure if any of the boycotts against us in the last 40 years have led to financial impact, but we are still here, supporting people's right to speak out and act on their values in non-violent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Ecover said: "We remain firmly committed to no animal testing and this will not change." Perhaps the best-known boycott movement is that against Israel. Founded in 2005 and "inspired by the South African anti-apartheid movement", the Boycott, Divestment and Sanctions movement (BDS) is a Palestinian-led campaign that works to "end 'business as usual' with Israeli apartheid on the economic, cultural, academic and political level to bring about Israel's compliance with its obligations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EU, which has not endorsed BDS and is an important trading partner with Israel, announced that all member states must clearly label goods that have been manufactured in Israeli settlements in the occupied territories in order to improve transparency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imports from Israel have risen over the past few years, rather than fallen, suggesting that the labelling has not led to a drop in sales. Imports of Israeli goods into the EU rose from (EURO)13.2bn (£12bn) in 2016 to (EURO)13.8bn in 2018, according to figures from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Dany Bahar and Natan Sachs, of think tank The Brookings Institution, argue that while Israel has suffered decades of Arab boycott, raising the costs of trade considerably and making it reliant on less secure supplies of basic commodities and energy resources, today the Israeli economy itself is far less susceptible to boycotts.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Israeli exports have evolved into being more unique and of higher quality, Bahar and Sachs write, and therefore cannot be substituted as easily by consumers. While it is convenient enough for shoppers to buy oranges from the US rather than Israel, for example, it is more difficult for them to purchase a specialised computer chip. "View a video of a BDS rally, and there's a fair chance the footage was taken on a device that utilises Israeli technology," Bahar and Sachs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and academic boycotts too could have an effect (though much of it disproportionately targets Israelis who oppose their government's policies). Still, given the basic structure of the Israeli trade, the threat to the Israeli economy is a far cry from that often described by both supporters and detractors of 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 Samson Estapé, Europe campaigns co-ordinator of the Palestinian BDS National Committee, says the most important indicators of the economic impact of BDS is the fact that in 2015 "Israel tasked the Ministry of Strategic Affairs specifically to fight the movement, while Israel and its lobby groups in the US and Europe have also spent hundreds of millions of dollars fighting 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Estapé adds that Israel's economy is only "artificially strong", thanks to "endless US and EU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Boycotting is not a tactic promoted by Free Tibet,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non-profit organisation, founded in 1987, which supports "a free Tibet in which Tibetans are able to determine their own future and the human rights of all are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John Jones says: "The main thing is, it comes down to effectiveness. You would need an awful lot of people boycotting an awful lot of goods to have any impact on China (the world's second largest economy). They are far more effective against smaller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boycotting can be worthwhile in some instances, Jones concedes, people should take a multi-pronged approach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including participating in demonstrations, signing online petitions, and putting pressure on companies that make deals which disadvantage the country in question,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Harrison, a spokesman for Ethical Consumer, says it can be hard to prove whether a boycott has been successful or not, as, in the case of a company for example, falling sales can be attributed to greater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quite like boycotts because, although confrontational, they are not physically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measure if any of the boycotts against us in the last 40 years have led to financial impact, but we are still here'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to Rosa Parks whose actions led to one of the most effective consumer boycotts in history, in the National Civil Rights Museum"ALAMY STOCK PHOTO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a boycott can sometimes miss the bus There are currently 40 campaigns being waged in Britain against a product or a country, but not all are totally success....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V-BCY1-DYTY-C1X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 boycott can sometimes miss the bus There are currently 40 campaigns being waged in Britain against a product or a country, but not all are totally successful, reports Sophie Smith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