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4C5" w:rsidRDefault="003144C5">
      <w:pPr>
        <w:rPr>
          <w:lang w:val="fr-FR"/>
        </w:rPr>
      </w:pPr>
      <w:r w:rsidRPr="003144C5">
        <w:rPr>
          <w:lang w:val="fr-FR"/>
        </w:rPr>
        <w:t>Mohamed Manessouri</w:t>
      </w:r>
      <w:r w:rsidRPr="003144C5">
        <w:rPr>
          <w:lang w:val="fr-FR"/>
        </w:rPr>
        <w:br/>
        <w:t>SSE</w:t>
      </w:r>
      <w:r w:rsidRPr="003144C5">
        <w:rPr>
          <w:lang w:val="fr-FR"/>
        </w:rPr>
        <w:br/>
      </w:r>
      <w:r w:rsidRPr="003144C5">
        <w:rPr>
          <w:lang w:val="fr-FR"/>
        </w:rPr>
        <w:br/>
      </w:r>
      <w:r w:rsidR="00EE74AE">
        <w:rPr>
          <w:b/>
          <w:color w:val="833C0B" w:themeColor="accent2" w:themeShade="80"/>
          <w:lang w:val="fr-FR"/>
        </w:rPr>
        <w:t xml:space="preserve">                                                               </w:t>
      </w:r>
      <w:r w:rsidRPr="00EE74AE">
        <w:rPr>
          <w:b/>
          <w:color w:val="833C0B" w:themeColor="accent2" w:themeShade="80"/>
          <w:lang w:val="fr-FR"/>
        </w:rPr>
        <w:t>Tp2 : Design Structurel et hiérarchie</w:t>
      </w:r>
    </w:p>
    <w:p w:rsidR="00EE74AE" w:rsidRDefault="003144C5" w:rsidP="003144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Components en VHDL</w:t>
      </w:r>
    </w:p>
    <w:p w:rsidR="00155205" w:rsidRDefault="003144C5" w:rsidP="00EE74AE">
      <w:pPr>
        <w:pStyle w:val="ListParagraph"/>
        <w:rPr>
          <w:lang w:val="fr-FR"/>
        </w:rPr>
      </w:pPr>
      <w:r>
        <w:rPr>
          <w:lang w:val="fr-FR"/>
        </w:rPr>
        <w:t xml:space="preserve"> </w:t>
      </w:r>
    </w:p>
    <w:p w:rsidR="00D253F7" w:rsidRDefault="00155205" w:rsidP="00155205">
      <w:pPr>
        <w:pStyle w:val="ListParagraph"/>
        <w:rPr>
          <w:lang w:val="fr-FR"/>
        </w:rPr>
      </w:pPr>
      <w:r w:rsidRPr="00155205">
        <w:rPr>
          <w:lang w:val="fr-FR"/>
        </w:rPr>
        <w:t xml:space="preserve">En </w:t>
      </w:r>
      <w:r w:rsidRPr="00155205">
        <w:rPr>
          <w:rStyle w:val="Strong"/>
          <w:b w:val="0"/>
          <w:lang w:val="fr-FR"/>
        </w:rPr>
        <w:t>VHDL</w:t>
      </w:r>
      <w:r w:rsidRPr="00155205">
        <w:rPr>
          <w:lang w:val="fr-FR"/>
        </w:rPr>
        <w:t xml:space="preserve">, un </w:t>
      </w:r>
      <w:r w:rsidRPr="00155205">
        <w:rPr>
          <w:rStyle w:val="Strong"/>
          <w:b w:val="0"/>
          <w:lang w:val="fr-FR"/>
        </w:rPr>
        <w:t>component</w:t>
      </w:r>
      <w:r w:rsidRPr="00155205">
        <w:rPr>
          <w:lang w:val="fr-FR"/>
        </w:rPr>
        <w:t xml:space="preserve"> est une abstraction qui représente un module matériel réutilisable dans une conception hiérarchique. Un component décrit </w:t>
      </w:r>
      <w:r w:rsidRPr="00155205">
        <w:rPr>
          <w:rStyle w:val="Strong"/>
          <w:b w:val="0"/>
          <w:lang w:val="fr-FR"/>
        </w:rPr>
        <w:t>l’interface</w:t>
      </w:r>
      <w:r w:rsidRPr="00155205">
        <w:rPr>
          <w:lang w:val="fr-FR"/>
        </w:rPr>
        <w:t xml:space="preserve"> d’un bloc logique, notamment ses </w:t>
      </w:r>
      <w:r w:rsidRPr="00155205">
        <w:rPr>
          <w:rStyle w:val="Strong"/>
          <w:b w:val="0"/>
          <w:lang w:val="fr-FR"/>
        </w:rPr>
        <w:t>entrées</w:t>
      </w:r>
      <w:r w:rsidRPr="00155205">
        <w:rPr>
          <w:lang w:val="fr-FR"/>
        </w:rPr>
        <w:t xml:space="preserve"> et </w:t>
      </w:r>
      <w:r w:rsidRPr="00155205">
        <w:rPr>
          <w:rStyle w:val="Strong"/>
          <w:b w:val="0"/>
          <w:lang w:val="fr-FR"/>
        </w:rPr>
        <w:t>sorties</w:t>
      </w:r>
      <w:r w:rsidRPr="00155205">
        <w:rPr>
          <w:lang w:val="fr-FR"/>
        </w:rPr>
        <w:t xml:space="preserve">, sans définir directement son comportement interne. Il est utilisé pour </w:t>
      </w:r>
      <w:r w:rsidRPr="00155205">
        <w:rPr>
          <w:rStyle w:val="Strong"/>
          <w:b w:val="0"/>
          <w:lang w:val="fr-FR"/>
        </w:rPr>
        <w:t>instancier</w:t>
      </w:r>
      <w:r w:rsidRPr="00155205">
        <w:rPr>
          <w:lang w:val="fr-FR"/>
        </w:rPr>
        <w:t xml:space="preserve"> des modules dans une architecture supérieure.</w:t>
      </w:r>
      <w:r w:rsidR="003144C5" w:rsidRPr="00155205">
        <w:rPr>
          <w:lang w:val="fr-FR"/>
        </w:rPr>
        <w:t xml:space="preserve"> </w:t>
      </w:r>
    </w:p>
    <w:p w:rsidR="00155205" w:rsidRDefault="00155205" w:rsidP="00155205">
      <w:pPr>
        <w:pStyle w:val="ListParagraph"/>
        <w:rPr>
          <w:lang w:val="fr-FR"/>
        </w:rPr>
      </w:pPr>
    </w:p>
    <w:p w:rsidR="00155205" w:rsidRPr="00EE74AE" w:rsidRDefault="00155205" w:rsidP="00155205">
      <w:pPr>
        <w:pStyle w:val="ListParagraph"/>
        <w:rPr>
          <w:b/>
          <w:lang w:val="fr-FR"/>
        </w:rPr>
      </w:pPr>
    </w:p>
    <w:p w:rsidR="00EE74AE" w:rsidRDefault="00155205" w:rsidP="00155205">
      <w:pPr>
        <w:pStyle w:val="ListParagraph"/>
        <w:rPr>
          <w:b/>
          <w:lang w:val="fr-FR"/>
        </w:rPr>
      </w:pPr>
      <w:r w:rsidRPr="00EE74AE">
        <w:rPr>
          <w:b/>
          <w:lang w:val="fr-FR"/>
        </w:rPr>
        <w:t>Exercice :</w:t>
      </w:r>
    </w:p>
    <w:p w:rsidR="001A7735" w:rsidRDefault="00155205" w:rsidP="00155205">
      <w:pPr>
        <w:pStyle w:val="ListParagraph"/>
        <w:rPr>
          <w:lang w:val="fr-FR"/>
        </w:rPr>
      </w:pPr>
      <w:r>
        <w:rPr>
          <w:lang w:val="fr-FR"/>
        </w:rPr>
        <w:br/>
      </w:r>
      <w:r w:rsidRPr="00EE74AE">
        <w:rPr>
          <w:color w:val="4472C4" w:themeColor="accent1"/>
          <w:lang w:val="fr-FR"/>
        </w:rPr>
        <w:t>1)</w:t>
      </w:r>
      <w:proofErr w:type="spellStart"/>
      <w:r w:rsidRPr="00EE74AE">
        <w:rPr>
          <w:color w:val="4472C4" w:themeColor="accent1"/>
          <w:lang w:val="fr-FR"/>
        </w:rPr>
        <w:t>Shéma</w:t>
      </w:r>
      <w:proofErr w:type="spellEnd"/>
      <w:r w:rsidRPr="00EE74AE">
        <w:rPr>
          <w:color w:val="4472C4" w:themeColor="accent1"/>
          <w:lang w:val="fr-FR"/>
        </w:rPr>
        <w:t xml:space="preserve"> et les équations de sortie d’un </w:t>
      </w:r>
      <w:proofErr w:type="spellStart"/>
      <w:r w:rsidRPr="00EE74AE">
        <w:rPr>
          <w:color w:val="4472C4" w:themeColor="accent1"/>
          <w:lang w:val="fr-FR"/>
        </w:rPr>
        <w:t>full_</w:t>
      </w:r>
      <w:proofErr w:type="gramStart"/>
      <w:r w:rsidRPr="00EE74AE">
        <w:rPr>
          <w:color w:val="4472C4" w:themeColor="accent1"/>
          <w:lang w:val="fr-FR"/>
        </w:rPr>
        <w:t>adder</w:t>
      </w:r>
      <w:proofErr w:type="spellEnd"/>
      <w:r w:rsidRPr="00EE74AE">
        <w:rPr>
          <w:color w:val="4472C4" w:themeColor="accent1"/>
          <w:lang w:val="fr-FR"/>
        </w:rPr>
        <w:t xml:space="preserve"> ,</w:t>
      </w:r>
      <w:proofErr w:type="gramEnd"/>
      <w:r w:rsidRPr="00EE74AE">
        <w:rPr>
          <w:color w:val="4472C4" w:themeColor="accent1"/>
          <w:lang w:val="fr-FR"/>
        </w:rPr>
        <w:t xml:space="preserve"> à partir d’un </w:t>
      </w:r>
      <w:proofErr w:type="spellStart"/>
      <w:r w:rsidRPr="00EE74AE">
        <w:rPr>
          <w:color w:val="4472C4" w:themeColor="accent1"/>
          <w:lang w:val="fr-FR"/>
        </w:rPr>
        <w:t>half</w:t>
      </w:r>
      <w:proofErr w:type="spellEnd"/>
      <w:r w:rsidRPr="00EE74AE">
        <w:rPr>
          <w:color w:val="4472C4" w:themeColor="accent1"/>
          <w:lang w:val="fr-FR"/>
        </w:rPr>
        <w:t xml:space="preserve"> </w:t>
      </w:r>
      <w:proofErr w:type="spellStart"/>
      <w:r w:rsidRPr="00EE74AE">
        <w:rPr>
          <w:color w:val="4472C4" w:themeColor="accent1"/>
          <w:lang w:val="fr-FR"/>
        </w:rPr>
        <w:t>adder</w:t>
      </w:r>
      <w:proofErr w:type="spellEnd"/>
      <w:r w:rsidRPr="00EE74AE">
        <w:rPr>
          <w:color w:val="4472C4" w:themeColor="accent1"/>
          <w:lang w:val="fr-FR"/>
        </w:rPr>
        <w:t> :</w:t>
      </w:r>
    </w:p>
    <w:p w:rsidR="008F677C" w:rsidRDefault="008F677C" w:rsidP="00155205">
      <w:pPr>
        <w:pStyle w:val="ListParagraph"/>
        <w:rPr>
          <w:lang w:val="fr-FR"/>
        </w:rPr>
      </w:pPr>
    </w:p>
    <w:p w:rsidR="008F677C" w:rsidRDefault="008F677C" w:rsidP="00155205">
      <w:pPr>
        <w:pStyle w:val="ListParagraph"/>
        <w:rPr>
          <w:lang w:val="fr-FR"/>
        </w:rPr>
      </w:pP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 xml:space="preserve"> = A </w:t>
      </w:r>
      <w:proofErr w:type="spellStart"/>
      <w:r>
        <w:rPr>
          <w:lang w:val="fr-FR"/>
        </w:rPr>
        <w:t>xor</w:t>
      </w:r>
      <w:proofErr w:type="spellEnd"/>
      <w:r>
        <w:rPr>
          <w:lang w:val="fr-FR"/>
        </w:rPr>
        <w:t xml:space="preserve"> B </w:t>
      </w:r>
      <w:proofErr w:type="spellStart"/>
      <w:r>
        <w:rPr>
          <w:lang w:val="fr-FR"/>
        </w:rPr>
        <w:t>xor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Cin</w:t>
      </w:r>
      <w:proofErr w:type="spellEnd"/>
      <w:r>
        <w:rPr>
          <w:lang w:val="fr-FR"/>
        </w:rPr>
        <w:t> ;</w:t>
      </w:r>
    </w:p>
    <w:p w:rsidR="00EE74AE" w:rsidRDefault="008F677C" w:rsidP="00155205">
      <w:pPr>
        <w:pStyle w:val="ListParagraph"/>
        <w:rPr>
          <w:color w:val="4472C4" w:themeColor="accent1"/>
          <w:lang w:val="fr-FR"/>
        </w:rPr>
      </w:pPr>
      <w:r>
        <w:rPr>
          <w:lang w:val="fr-FR"/>
        </w:rPr>
        <w:t xml:space="preserve">Cout = A and B or B and </w:t>
      </w:r>
      <w:proofErr w:type="spellStart"/>
      <w:r>
        <w:rPr>
          <w:lang w:val="fr-FR"/>
        </w:rPr>
        <w:t>Cin</w:t>
      </w:r>
      <w:proofErr w:type="spellEnd"/>
      <w:r>
        <w:rPr>
          <w:lang w:val="fr-FR"/>
        </w:rPr>
        <w:t xml:space="preserve"> or A and </w:t>
      </w:r>
      <w:proofErr w:type="spellStart"/>
      <w:r>
        <w:rPr>
          <w:lang w:val="fr-FR"/>
        </w:rPr>
        <w:t>Cin</w:t>
      </w:r>
      <w:proofErr w:type="spellEnd"/>
      <w:r>
        <w:rPr>
          <w:lang w:val="fr-FR"/>
        </w:rPr>
        <w:t> ;</w:t>
      </w:r>
      <w:r w:rsidR="00155205">
        <w:rPr>
          <w:lang w:val="fr-FR"/>
        </w:rPr>
        <w:br/>
      </w:r>
      <w:r w:rsidR="00155205">
        <w:rPr>
          <w:lang w:val="fr-FR"/>
        </w:rPr>
        <w:br/>
      </w:r>
      <w:r w:rsidR="00155205" w:rsidRPr="00EE74AE">
        <w:rPr>
          <w:color w:val="4472C4" w:themeColor="accent1"/>
          <w:lang w:val="fr-FR"/>
        </w:rPr>
        <w:t xml:space="preserve">2) Programme </w:t>
      </w:r>
      <w:proofErr w:type="spellStart"/>
      <w:r w:rsidR="00155205" w:rsidRPr="00EE74AE">
        <w:rPr>
          <w:color w:val="4472C4" w:themeColor="accent1"/>
          <w:lang w:val="fr-FR"/>
        </w:rPr>
        <w:t>Vhdl</w:t>
      </w:r>
      <w:proofErr w:type="spellEnd"/>
      <w:r w:rsidR="00155205" w:rsidRPr="00EE74AE">
        <w:rPr>
          <w:color w:val="4472C4" w:themeColor="accent1"/>
          <w:lang w:val="fr-FR"/>
        </w:rPr>
        <w:t xml:space="preserve"> pour la modélisation :</w:t>
      </w:r>
    </w:p>
    <w:p w:rsidR="00EE74AE" w:rsidRDefault="00EE74AE" w:rsidP="00155205">
      <w:pPr>
        <w:pStyle w:val="ListParagraph"/>
        <w:rPr>
          <w:color w:val="4472C4" w:themeColor="accent1"/>
          <w:lang w:val="fr-FR"/>
        </w:rPr>
      </w:pPr>
    </w:p>
    <w:p w:rsidR="00EE74AE" w:rsidRDefault="00EE74AE" w:rsidP="00EE74AE">
      <w:pPr>
        <w:pStyle w:val="ListParagraph"/>
        <w:rPr>
          <w:color w:val="806000" w:themeColor="accent4" w:themeShade="80"/>
          <w:lang w:val="fr-FR"/>
        </w:rPr>
      </w:pPr>
      <w:proofErr w:type="spellStart"/>
      <w:r w:rsidRPr="00EE74AE">
        <w:rPr>
          <w:color w:val="806000" w:themeColor="accent4" w:themeShade="80"/>
          <w:lang w:val="fr-FR"/>
        </w:rPr>
        <w:t>Half_</w:t>
      </w:r>
      <w:proofErr w:type="gramStart"/>
      <w:r w:rsidRPr="00EE74AE">
        <w:rPr>
          <w:color w:val="806000" w:themeColor="accent4" w:themeShade="80"/>
          <w:lang w:val="fr-FR"/>
        </w:rPr>
        <w:t>adder.vhdl</w:t>
      </w:r>
      <w:proofErr w:type="spellEnd"/>
      <w:proofErr w:type="gramEnd"/>
    </w:p>
    <w:p w:rsidR="00FB5B63" w:rsidRDefault="00FB5B63" w:rsidP="00EE74AE">
      <w:pPr>
        <w:pStyle w:val="ListParagraph"/>
        <w:rPr>
          <w:color w:val="806000" w:themeColor="accent4" w:themeShade="80"/>
          <w:lang w:val="fr-FR"/>
        </w:rPr>
      </w:pPr>
      <w:r w:rsidRPr="00FB5B63">
        <w:rPr>
          <w:color w:val="806000" w:themeColor="accent4" w:themeShade="80"/>
          <w:lang w:val="fr-FR"/>
        </w:rPr>
        <w:drawing>
          <wp:inline distT="0" distB="0" distL="0" distR="0" wp14:anchorId="1288325A" wp14:editId="3F3F73C5">
            <wp:extent cx="5604094" cy="30796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267" cy="31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A3" w:rsidRDefault="00DD46A3" w:rsidP="00EE74AE">
      <w:pPr>
        <w:pStyle w:val="ListParagraph"/>
        <w:rPr>
          <w:color w:val="806000" w:themeColor="accent4" w:themeShade="80"/>
          <w:lang w:val="fr-FR"/>
        </w:rPr>
      </w:pPr>
    </w:p>
    <w:p w:rsidR="00DD46A3" w:rsidRDefault="00DD46A3" w:rsidP="00EE74AE">
      <w:pPr>
        <w:pStyle w:val="ListParagraph"/>
        <w:rPr>
          <w:color w:val="806000" w:themeColor="accent4" w:themeShade="80"/>
          <w:lang w:val="fr-FR"/>
        </w:rPr>
      </w:pPr>
    </w:p>
    <w:p w:rsidR="00DD46A3" w:rsidRDefault="00DD46A3" w:rsidP="00EE74AE">
      <w:pPr>
        <w:pStyle w:val="ListParagraph"/>
        <w:rPr>
          <w:color w:val="806000" w:themeColor="accent4" w:themeShade="80"/>
          <w:lang w:val="fr-FR"/>
        </w:rPr>
      </w:pPr>
    </w:p>
    <w:p w:rsidR="00DD46A3" w:rsidRDefault="00DD46A3" w:rsidP="00EE74AE">
      <w:pPr>
        <w:pStyle w:val="ListParagraph"/>
        <w:rPr>
          <w:color w:val="806000" w:themeColor="accent4" w:themeShade="80"/>
          <w:lang w:val="fr-FR"/>
        </w:rPr>
      </w:pPr>
    </w:p>
    <w:p w:rsidR="00DD46A3" w:rsidRDefault="00DD46A3" w:rsidP="00EE74AE">
      <w:pPr>
        <w:pStyle w:val="ListParagraph"/>
        <w:rPr>
          <w:color w:val="806000" w:themeColor="accent4" w:themeShade="80"/>
          <w:lang w:val="fr-FR"/>
        </w:rPr>
      </w:pPr>
    </w:p>
    <w:p w:rsidR="00FB5B63" w:rsidRDefault="00EE74AE" w:rsidP="00EE74AE">
      <w:pPr>
        <w:pStyle w:val="ListParagraph"/>
        <w:rPr>
          <w:color w:val="806000" w:themeColor="accent4" w:themeShade="80"/>
          <w:lang w:val="fr-FR"/>
        </w:rPr>
      </w:pPr>
      <w:proofErr w:type="spellStart"/>
      <w:r w:rsidRPr="00EE74AE">
        <w:rPr>
          <w:color w:val="806000" w:themeColor="accent4" w:themeShade="80"/>
          <w:lang w:val="fr-FR"/>
        </w:rPr>
        <w:lastRenderedPageBreak/>
        <w:t>Full_</w:t>
      </w:r>
      <w:proofErr w:type="gramStart"/>
      <w:r w:rsidRPr="00EE74AE">
        <w:rPr>
          <w:color w:val="806000" w:themeColor="accent4" w:themeShade="80"/>
          <w:lang w:val="fr-FR"/>
        </w:rPr>
        <w:t>adder.vhdl</w:t>
      </w:r>
      <w:proofErr w:type="spellEnd"/>
      <w:proofErr w:type="gramEnd"/>
    </w:p>
    <w:p w:rsidR="00DD46A3" w:rsidRDefault="00E301FD" w:rsidP="00EE74AE">
      <w:pPr>
        <w:pStyle w:val="ListParagraph"/>
        <w:rPr>
          <w:color w:val="4472C4" w:themeColor="accent1"/>
          <w:lang w:val="fr-FR"/>
        </w:rPr>
      </w:pPr>
      <w:r w:rsidRPr="00E301FD">
        <w:rPr>
          <w:color w:val="4472C4" w:themeColor="accent1"/>
          <w:lang w:val="fr-FR"/>
        </w:rPr>
        <w:drawing>
          <wp:inline distT="0" distB="0" distL="0" distR="0" wp14:anchorId="4C2DBF66" wp14:editId="77C2091D">
            <wp:extent cx="2603206" cy="24278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962" cy="24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A3" w:rsidRPr="00DD46A3">
        <w:rPr>
          <w:color w:val="4472C4" w:themeColor="accent1"/>
          <w:lang w:val="fr-FR"/>
        </w:rPr>
        <w:drawing>
          <wp:inline distT="0" distB="0" distL="0" distR="0" wp14:anchorId="6681DFC5" wp14:editId="078E43E6">
            <wp:extent cx="2648607" cy="27177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266" cy="27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  <w:r w:rsidRPr="005E6359">
        <w:rPr>
          <w:color w:val="4472C4" w:themeColor="accent1"/>
          <w:lang w:val="fr-FR"/>
        </w:rPr>
        <w:drawing>
          <wp:inline distT="0" distB="0" distL="0" distR="0" wp14:anchorId="572F2B1F" wp14:editId="18DF9AD4">
            <wp:extent cx="5124091" cy="2929764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554" cy="29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</w:p>
    <w:p w:rsidR="005E6359" w:rsidRDefault="005E6359" w:rsidP="00EE74AE">
      <w:pPr>
        <w:pStyle w:val="ListParagraph"/>
        <w:rPr>
          <w:color w:val="4472C4" w:themeColor="accent1"/>
          <w:lang w:val="fr-FR"/>
        </w:rPr>
      </w:pPr>
    </w:p>
    <w:p w:rsidR="00421A49" w:rsidRDefault="00421A49" w:rsidP="00421A49">
      <w:pPr>
        <w:rPr>
          <w:color w:val="4472C4" w:themeColor="accent1"/>
          <w:lang w:val="fr-FR"/>
        </w:rPr>
      </w:pPr>
    </w:p>
    <w:p w:rsidR="00421A49" w:rsidRDefault="00155205" w:rsidP="00421A49">
      <w:pPr>
        <w:rPr>
          <w:color w:val="4472C4" w:themeColor="accent1"/>
          <w:lang w:val="fr-FR"/>
        </w:rPr>
      </w:pPr>
      <w:r w:rsidRPr="00421A49">
        <w:rPr>
          <w:color w:val="4472C4" w:themeColor="accent1"/>
          <w:lang w:val="fr-FR"/>
        </w:rPr>
        <w:lastRenderedPageBreak/>
        <w:br/>
        <w:t xml:space="preserve">3) Réalisation d’un </w:t>
      </w:r>
      <w:proofErr w:type="spellStart"/>
      <w:r w:rsidRPr="00421A49">
        <w:rPr>
          <w:color w:val="4472C4" w:themeColor="accent1"/>
          <w:lang w:val="fr-FR"/>
        </w:rPr>
        <w:t>adder</w:t>
      </w:r>
      <w:proofErr w:type="spellEnd"/>
      <w:r w:rsidRPr="00421A49">
        <w:rPr>
          <w:color w:val="4472C4" w:themeColor="accent1"/>
          <w:lang w:val="fr-FR"/>
        </w:rPr>
        <w:t xml:space="preserve"> 4 bits à partir </w:t>
      </w:r>
      <w:proofErr w:type="gramStart"/>
      <w:r w:rsidRPr="00421A49">
        <w:rPr>
          <w:color w:val="4472C4" w:themeColor="accent1"/>
          <w:lang w:val="fr-FR"/>
        </w:rPr>
        <w:t xml:space="preserve">des </w:t>
      </w:r>
      <w:proofErr w:type="spellStart"/>
      <w:r w:rsidRPr="00421A49">
        <w:rPr>
          <w:color w:val="4472C4" w:themeColor="accent1"/>
          <w:lang w:val="fr-FR"/>
        </w:rPr>
        <w:t>full</w:t>
      </w:r>
      <w:proofErr w:type="gramEnd"/>
      <w:r w:rsidRPr="00421A49">
        <w:rPr>
          <w:color w:val="4472C4" w:themeColor="accent1"/>
          <w:lang w:val="fr-FR"/>
        </w:rPr>
        <w:t>_adder</w:t>
      </w:r>
      <w:proofErr w:type="spellEnd"/>
      <w:r w:rsidRPr="00421A49">
        <w:rPr>
          <w:color w:val="4472C4" w:themeColor="accent1"/>
          <w:lang w:val="fr-FR"/>
        </w:rPr>
        <w:t> :</w:t>
      </w:r>
    </w:p>
    <w:p w:rsidR="004B735B" w:rsidRDefault="006A3E9B" w:rsidP="00421A49">
      <w:pPr>
        <w:rPr>
          <w:color w:val="4472C4" w:themeColor="accent1"/>
          <w:lang w:val="fr-FR"/>
        </w:rPr>
      </w:pPr>
      <w:r w:rsidRPr="006A3E9B">
        <w:rPr>
          <w:color w:val="4472C4" w:themeColor="accent1"/>
          <w:lang w:val="fr-FR"/>
        </w:rPr>
        <w:drawing>
          <wp:inline distT="0" distB="0" distL="0" distR="0" wp14:anchorId="57F8168E" wp14:editId="7234DEB3">
            <wp:extent cx="3563007" cy="272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051" cy="27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B" w:rsidRDefault="006A3E9B" w:rsidP="00421A49">
      <w:pPr>
        <w:rPr>
          <w:color w:val="4472C4" w:themeColor="accent1"/>
          <w:lang w:val="fr-FR"/>
        </w:rPr>
      </w:pPr>
      <w:r w:rsidRPr="006A3E9B">
        <w:rPr>
          <w:color w:val="4472C4" w:themeColor="accent1"/>
          <w:lang w:val="fr-FR"/>
        </w:rPr>
        <w:drawing>
          <wp:inline distT="0" distB="0" distL="0" distR="0" wp14:anchorId="12CFECE1" wp14:editId="3D0A8FB7">
            <wp:extent cx="4036877" cy="4792718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459" cy="48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B" w:rsidRDefault="00850570" w:rsidP="00421A49">
      <w:pPr>
        <w:rPr>
          <w:color w:val="4472C4" w:themeColor="accent1"/>
          <w:lang w:val="fr-FR"/>
        </w:rPr>
      </w:pPr>
      <w:r w:rsidRPr="00850570">
        <w:rPr>
          <w:color w:val="4472C4" w:themeColor="accent1"/>
          <w:lang w:val="fr-FR"/>
        </w:rPr>
        <w:lastRenderedPageBreak/>
        <w:drawing>
          <wp:inline distT="0" distB="0" distL="0" distR="0" wp14:anchorId="3B206BDD" wp14:editId="7C675070">
            <wp:extent cx="5972810" cy="342265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70" w:rsidRPr="00421A49" w:rsidRDefault="00850570" w:rsidP="00421A49">
      <w:pPr>
        <w:rPr>
          <w:color w:val="4472C4" w:themeColor="accent1"/>
          <w:lang w:val="fr-FR"/>
        </w:rPr>
      </w:pPr>
      <w:r w:rsidRPr="00850570">
        <w:rPr>
          <w:color w:val="4472C4" w:themeColor="accent1"/>
          <w:lang w:val="fr-FR"/>
        </w:rPr>
        <w:drawing>
          <wp:inline distT="0" distB="0" distL="0" distR="0" wp14:anchorId="0C129E5B" wp14:editId="779D545B">
            <wp:extent cx="5972810" cy="39465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570" w:rsidRPr="00421A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32EA"/>
    <w:multiLevelType w:val="hybridMultilevel"/>
    <w:tmpl w:val="ED6A9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C5"/>
    <w:rsid w:val="00155205"/>
    <w:rsid w:val="001A7735"/>
    <w:rsid w:val="003144C5"/>
    <w:rsid w:val="00421A49"/>
    <w:rsid w:val="004B735B"/>
    <w:rsid w:val="005E6359"/>
    <w:rsid w:val="006A3E9B"/>
    <w:rsid w:val="00850570"/>
    <w:rsid w:val="008F677C"/>
    <w:rsid w:val="00D253F7"/>
    <w:rsid w:val="00DD46A3"/>
    <w:rsid w:val="00E301FD"/>
    <w:rsid w:val="00EE74AE"/>
    <w:rsid w:val="00FB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30C7"/>
  <w15:chartTrackingRefBased/>
  <w15:docId w15:val="{4BACC63B-DE5D-4A33-A9A9-479F9AE5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Manessouri</dc:creator>
  <cp:keywords/>
  <dc:description/>
  <cp:lastModifiedBy>Mohamed Manessouri</cp:lastModifiedBy>
  <cp:revision>9</cp:revision>
  <dcterms:created xsi:type="dcterms:W3CDTF">2024-11-16T12:54:00Z</dcterms:created>
  <dcterms:modified xsi:type="dcterms:W3CDTF">2024-11-16T15:25:00Z</dcterms:modified>
</cp:coreProperties>
</file>