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  <w:sz w:val="50"/>
          <w:szCs w:val="50"/>
        </w:rPr>
      </w:pPr>
      <w:bookmarkStart w:colFirst="0" w:colLast="0" w:name="_44rahmbrnvx2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Experimental Analysis of Image Retrieval Performance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360" w:lineRule="auto"/>
        <w:rPr>
          <w:b w:val="1"/>
        </w:rPr>
      </w:pPr>
      <w:bookmarkStart w:colFirst="0" w:colLast="0" w:name="_twe55kxyhe8" w:id="1"/>
      <w:bookmarkEnd w:id="1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nalyzes how different parameters affect image retrieval performance using the Bag of Visual Words (BoVW) model. The experiments evaluate: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impact of varying the number of images used for clustering.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effect of different numbers of centroids.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comparison between TF-IDF and Bag of Words (BoW) for feature representation.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360" w:lineRule="auto"/>
        <w:rPr>
          <w:b w:val="1"/>
        </w:rPr>
      </w:pPr>
      <w:bookmarkStart w:colFirst="0" w:colLast="0" w:name="_exkyimuy6b35" w:id="2"/>
      <w:bookmarkEnd w:id="2"/>
      <w:r w:rsidDel="00000000" w:rsidR="00000000" w:rsidRPr="00000000">
        <w:rPr>
          <w:b w:val="1"/>
          <w:rtl w:val="0"/>
        </w:rPr>
        <w:t xml:space="preserve">Methodology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a dataset of grayscale images and extracted SIFT features. The features were clustered using K-Means to form a visual vocabulary. Image retrieval was conducted using cosine similarity between feature representations.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360" w:lineRule="auto"/>
        <w:rPr>
          <w:b w:val="1"/>
        </w:rPr>
      </w:pPr>
      <w:bookmarkStart w:colFirst="0" w:colLast="0" w:name="_siv5bkqwqfuv" w:id="3"/>
      <w:bookmarkEnd w:id="3"/>
      <w:r w:rsidDel="00000000" w:rsidR="00000000" w:rsidRPr="00000000">
        <w:rPr>
          <w:b w:val="1"/>
          <w:rtl w:val="0"/>
        </w:rPr>
        <w:t xml:space="preserve">Experiments &amp; Results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before="280" w:lineRule="auto"/>
        <w:rPr/>
      </w:pPr>
      <w:bookmarkStart w:colFirst="0" w:colLast="0" w:name="_cpjp9ay0b8mz" w:id="4"/>
      <w:bookmarkEnd w:id="4"/>
      <w:r w:rsidDel="00000000" w:rsidR="00000000" w:rsidRPr="00000000">
        <w:rPr>
          <w:rtl w:val="0"/>
        </w:rPr>
        <w:t xml:space="preserve">1. Varying the Number of Images Used for Clustering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tested three different sample sizes (500, 1000, and 1500 images) while keeping the number of centroids fixed at 250. The retrieval performance was evaluated using cosine similarity.</w:t>
      </w:r>
    </w:p>
    <w:p w:rsidR="00000000" w:rsidDel="00000000" w:rsidP="00000000" w:rsidRDefault="00000000" w:rsidRPr="00000000" w14:paraId="0000000D">
      <w:pPr>
        <w:pStyle w:val="Heading3"/>
        <w:spacing w:after="240" w:before="240" w:lineRule="auto"/>
        <w:rPr/>
      </w:pPr>
      <w:bookmarkStart w:colFirst="0" w:colLast="0" w:name="_oy18stmwoktx" w:id="5"/>
      <w:bookmarkEnd w:id="5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Smaller sample sizes resulted in lower retrieval accuracy due to insufficient cluster representations.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Increasing the sample size improved feature differentiation, leading to better retrieval results.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before="280" w:lineRule="auto"/>
        <w:rPr/>
      </w:pPr>
      <w:bookmarkStart w:colFirst="0" w:colLast="0" w:name="_iae029e7v91a" w:id="6"/>
      <w:bookmarkEnd w:id="6"/>
      <w:r w:rsidDel="00000000" w:rsidR="00000000" w:rsidRPr="00000000">
        <w:rPr>
          <w:rtl w:val="0"/>
        </w:rPr>
        <w:t xml:space="preserve">2. Varying the Number of Centroids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tested different numbers of centroids (100, 250, and 500) using a fixed sample size of 1000 images.</w:t>
      </w:r>
    </w:p>
    <w:p w:rsidR="00000000" w:rsidDel="00000000" w:rsidP="00000000" w:rsidRDefault="00000000" w:rsidRPr="00000000" w14:paraId="00000012">
      <w:pPr>
        <w:pStyle w:val="Heading3"/>
        <w:spacing w:after="240" w:before="240" w:lineRule="auto"/>
        <w:rPr/>
      </w:pPr>
      <w:bookmarkStart w:colFirst="0" w:colLast="0" w:name="_jhcvhf3qiz5" w:id="7"/>
      <w:bookmarkEnd w:id="7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fewer centroids (k=100), retrieval accuracy was lower due to less discriminative clustering.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Increasing centroids to 250 improved results significantly.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k=500, retrieval performance plateaued, indicating diminishing returns.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280" w:lineRule="auto"/>
        <w:rPr/>
      </w:pPr>
      <w:bookmarkStart w:colFirst="0" w:colLast="0" w:name="_warcns5w4z3x" w:id="8"/>
      <w:bookmarkEnd w:id="8"/>
      <w:r w:rsidDel="00000000" w:rsidR="00000000" w:rsidRPr="00000000">
        <w:rPr>
          <w:rtl w:val="0"/>
        </w:rPr>
        <w:t xml:space="preserve">3. Comparison of TF-IDF vs. BoW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compared BoW (basic frequency vectors) against TF-IDF, which normalizes frequency based on inverse document frequency.</w:t>
      </w:r>
    </w:p>
    <w:p w:rsidR="00000000" w:rsidDel="00000000" w:rsidP="00000000" w:rsidRDefault="00000000" w:rsidRPr="00000000" w14:paraId="00000018">
      <w:pPr>
        <w:pStyle w:val="Heading3"/>
        <w:spacing w:after="240" w:before="240" w:lineRule="auto"/>
        <w:rPr/>
      </w:pPr>
      <w:bookmarkStart w:colFirst="0" w:colLast="0" w:name="_wb7te1h2vg5t" w:id="9"/>
      <w:bookmarkEnd w:id="9"/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TF-IDF provided more accurate retrieval as it downweighted frequently occurring features, emphasizing discriminative key points.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BoW performed worse, retrieving less relevant images due to overemphasis on common features.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360" w:lineRule="auto"/>
        <w:rPr>
          <w:b w:val="1"/>
        </w:rPr>
      </w:pPr>
      <w:bookmarkStart w:colFirst="0" w:colLast="0" w:name="_pr6nq2pd39nf" w:id="10"/>
      <w:bookmarkEnd w:id="10"/>
      <w:r w:rsidDel="00000000" w:rsidR="00000000" w:rsidRPr="00000000">
        <w:rPr>
          <w:b w:val="1"/>
          <w:rtl w:val="0"/>
        </w:rPr>
        <w:t xml:space="preserve">Final Selection of Best Parameters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the experiments, the optimal parameters for retrieval accuracy were: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images for clustering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1500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Number of centroids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250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Feature representation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TF-IDF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360" w:lineRule="auto"/>
        <w:rPr>
          <w:b w:val="1"/>
        </w:rPr>
      </w:pPr>
      <w:bookmarkStart w:colFirst="0" w:colLast="0" w:name="_pnlu1gx12mtl" w:id="11"/>
      <w:bookmarkEnd w:id="11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analysis highlights the importance of selecting appropriate parameters for image retrieval. Increasing sample size and centroids improves performance up to a limit, while TF-IDF significantly enhances retrieval accuracy over BoW.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final Jupyter Notebook includes the best-selected parameters for optimal image retrieval.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access it through this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center"/>
      <w:tblBorders>
        <w:top w:color="000000" w:space="0" w:sz="4" w:val="single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200"/>
      <w:gridCol w:w="3600"/>
      <w:tblGridChange w:id="0">
        <w:tblGrid>
          <w:gridCol w:w="7200"/>
          <w:gridCol w:w="3600"/>
        </w:tblGrid>
      </w:tblGridChange>
    </w:tblGrid>
    <w:tr>
      <w:trPr>
        <w:cantSplit w:val="0"/>
        <w:trHeight w:val="132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3259697" cy="8100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9697" cy="8100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Computer Vision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DSAI 352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Spring 2025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Mohamed Hozien 202201507</w:t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color w:val="009dac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Times New Roman" w:cs="Times New Roman" w:eastAsia="Times New Roman" w:hAnsi="Times New Roman"/>
      <w:color w:val="009da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Times New Roman" w:cs="Times New Roman" w:eastAsia="Times New Roman" w:hAnsi="Times New Roman"/>
      <w:color w:val="009dac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hamed-Mohamed-Hozien/SIF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