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-5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Requirements 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199" w:line="274" w:lineRule="auto"/>
        <w:ind w:left="936" w:right="0" w:hanging="215.99999999999994"/>
        <w:rPr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API:</w:t>
      </w:r>
      <w:r w:rsidDel="00000000" w:rsidR="00000000" w:rsidRPr="00000000">
        <w:rPr>
          <w:sz w:val="32"/>
          <w:szCs w:val="32"/>
          <w:rtl w:val="0"/>
        </w:rPr>
        <w:t xml:space="preserve"> Create a simple API with at least five endpoints.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199" w:line="274" w:lineRule="auto"/>
        <w:ind w:left="936" w:right="0" w:hanging="215.99999999999994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Postman Collection:</w:t>
      </w:r>
      <w:r w:rsidDel="00000000" w:rsidR="00000000" w:rsidRPr="00000000">
        <w:rPr>
          <w:sz w:val="32"/>
          <w:szCs w:val="32"/>
          <w:rtl w:val="0"/>
        </w:rPr>
        <w:t xml:space="preserve"> Develop a Postman collection that tests the API created in the previous step. Include at least 7 test cases that cover various scenarios (e.g., valid input and invalid input).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199" w:line="274" w:lineRule="auto"/>
        <w:ind w:left="936" w:right="0" w:hanging="215.99999999999994"/>
        <w:rPr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 Swagger:</w:t>
      </w:r>
      <w:r w:rsidDel="00000000" w:rsidR="00000000" w:rsidRPr="00000000">
        <w:rPr>
          <w:sz w:val="32"/>
          <w:szCs w:val="32"/>
          <w:rtl w:val="0"/>
        </w:rPr>
        <w:t xml:space="preserve"> Create the documentation using Swagger Editor.</w:t>
      </w:r>
    </w:p>
    <w:p w:rsidR="00000000" w:rsidDel="00000000" w:rsidP="00000000" w:rsidRDefault="00000000" w:rsidRPr="00000000" w14:paraId="00000006">
      <w:pPr>
        <w:spacing w:after="199" w:line="274" w:lineRule="auto"/>
        <w:ind w:left="0" w:right="0" w:firstLine="0"/>
        <w:rPr>
          <w:sz w:val="32"/>
          <w:szCs w:val="32"/>
        </w:rPr>
      </w:pPr>
      <w:bookmarkStart w:colFirst="0" w:colLast="0" w:name="_heading=h.d117csu4y3r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20" w:line="259" w:lineRule="auto"/>
        <w:ind w:left="36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The required deliverables: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Github repo includes: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Your Code.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59" w:lineRule="auto"/>
        <w:ind w:left="180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README file that has: URL for your Postman collection – screenshot for your Swagger doc.</w:t>
      </w:r>
    </w:p>
    <w:p w:rsidR="00000000" w:rsidDel="00000000" w:rsidP="00000000" w:rsidRDefault="00000000" w:rsidRPr="00000000" w14:paraId="0000000B">
      <w:pPr>
        <w:spacing w:after="199" w:line="274" w:lineRule="auto"/>
        <w:ind w:left="730" w:righ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footerReference r:id="rId9" w:type="even"/>
      <w:pgSz w:h="15840" w:w="12240" w:orient="portrait"/>
      <w:pgMar w:bottom="1595" w:top="1471" w:left="1800" w:right="179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10" w:right="3" w:hanging="10"/>
      <w:jc w:val="both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990600</wp:posOffset>
              </wp:positionH>
              <wp:positionV relativeFrom="paragraph">
                <wp:posOffset>0</wp:posOffset>
              </wp:positionV>
              <wp:extent cx="1216025" cy="373380"/>
              <wp:effectExtent b="0" l="0" r="0" t="0"/>
              <wp:wrapNone/>
              <wp:docPr descr="Ejada Internal Use Only" id="193254822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742750" y="3598073"/>
                        <a:ext cx="1206500" cy="363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68.00000190734863"/>
                            <w:ind w:left="10" w:right="3.0000001192092896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ff00"/>
                              <w:sz w:val="20"/>
                              <w:vertAlign w:val="baseline"/>
                            </w:rPr>
                            <w:t xml:space="preserve">Ejada Internal Use Only</w:t>
                          </w:r>
                        </w:p>
                      </w:txbxContent>
                    </wps:txbx>
                    <wps:bodyPr anchorCtr="0" anchor="b" bIns="19050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990600</wp:posOffset>
              </wp:positionH>
              <wp:positionV relativeFrom="paragraph">
                <wp:posOffset>0</wp:posOffset>
              </wp:positionV>
              <wp:extent cx="1216025" cy="373380"/>
              <wp:effectExtent b="0" l="0" r="0" t="0"/>
              <wp:wrapNone/>
              <wp:docPr descr="Ejada Internal Use Only" id="1932548221" name="image1.png"/>
              <a:graphic>
                <a:graphicData uri="http://schemas.openxmlformats.org/drawingml/2006/picture">
                  <pic:pic>
                    <pic:nvPicPr>
                      <pic:cNvPr descr="Ejada Internal Use Only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16025" cy="3733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10" w:right="3" w:hanging="10"/>
      <w:jc w:val="both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10" w:right="3" w:hanging="10"/>
      <w:jc w:val="both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990600</wp:posOffset>
              </wp:positionH>
              <wp:positionV relativeFrom="paragraph">
                <wp:posOffset>0</wp:posOffset>
              </wp:positionV>
              <wp:extent cx="1216025" cy="373380"/>
              <wp:effectExtent b="0" l="0" r="0" t="0"/>
              <wp:wrapNone/>
              <wp:docPr descr="Ejada Internal Use Only" id="193254822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742750" y="3598073"/>
                        <a:ext cx="1206500" cy="363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68.00000190734863"/>
                            <w:ind w:left="10" w:right="3.0000001192092896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ff00"/>
                              <w:sz w:val="20"/>
                              <w:vertAlign w:val="baseline"/>
                            </w:rPr>
                            <w:t xml:space="preserve">Ejada Internal Use Only</w:t>
                          </w:r>
                        </w:p>
                      </w:txbxContent>
                    </wps:txbx>
                    <wps:bodyPr anchorCtr="0" anchor="b" bIns="19050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990600</wp:posOffset>
              </wp:positionH>
              <wp:positionV relativeFrom="paragraph">
                <wp:posOffset>0</wp:posOffset>
              </wp:positionV>
              <wp:extent cx="1216025" cy="373380"/>
              <wp:effectExtent b="0" l="0" r="0" t="0"/>
              <wp:wrapNone/>
              <wp:docPr descr="Ejada Internal Use Only" id="1932548222" name="image2.png"/>
              <a:graphic>
                <a:graphicData uri="http://schemas.openxmlformats.org/drawingml/2006/picture">
                  <pic:pic>
                    <pic:nvPicPr>
                      <pic:cNvPr descr="Ejada Internal Use Only"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16025" cy="3733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(%1)"/>
      <w:lvlJc w:val="left"/>
      <w:pPr>
        <w:ind w:left="360" w:hanging="360"/>
      </w:pPr>
      <w:rPr>
        <w:rFonts w:ascii="Cambria" w:cs="Cambria" w:eastAsia="Cambria" w:hAnsi="Cambria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936" w:hanging="936"/>
      </w:pPr>
      <w:rPr>
        <w:rFonts w:ascii="Cambria" w:cs="Cambria" w:eastAsia="Cambria" w:hAnsi="Cambria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mbria" w:cs="Cambria" w:eastAsia="Cambria" w:hAnsi="Cambria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mbria" w:cs="Cambria" w:eastAsia="Cambria" w:hAnsi="Cambria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mbria" w:cs="Cambria" w:eastAsia="Cambria" w:hAnsi="Cambria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mbria" w:cs="Cambria" w:eastAsia="Cambria" w:hAnsi="Cambria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mbria" w:cs="Cambria" w:eastAsia="Cambria" w:hAnsi="Cambria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mbria" w:cs="Cambria" w:eastAsia="Cambria" w:hAnsi="Cambria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mbria" w:cs="Cambria" w:eastAsia="Cambria" w:hAnsi="Cambria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-"/>
      <w:lvlJc w:val="left"/>
      <w:pPr>
        <w:ind w:left="108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44" w:line="268" w:lineRule="auto"/>
        <w:ind w:left="10" w:right="3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" w:before="0" w:line="259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365f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99" w:before="0" w:line="259" w:lineRule="auto"/>
      <w:ind w:left="10" w:right="0" w:hanging="1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44" w:line="268" w:lineRule="auto"/>
      <w:ind w:left="10" w:right="3" w:hanging="10"/>
      <w:jc w:val="both"/>
    </w:pPr>
    <w:rPr>
      <w:rFonts w:ascii="Cambria" w:cs="Cambria" w:eastAsia="Cambria" w:hAnsi="Cambria"/>
      <w:color w:val="000000"/>
    </w:rPr>
  </w:style>
  <w:style w:type="paragraph" w:styleId="Heading1">
    <w:name w:val="heading 1"/>
    <w:next w:val="Normal"/>
    <w:link w:val="Heading1Char"/>
    <w:uiPriority w:val="9"/>
    <w:unhideWhenUsed w:val="1"/>
    <w:qFormat w:val="1"/>
    <w:pPr>
      <w:keepNext w:val="1"/>
      <w:keepLines w:val="1"/>
      <w:spacing w:after="3"/>
      <w:ind w:left="10" w:hanging="10"/>
      <w:outlineLvl w:val="0"/>
    </w:pPr>
    <w:rPr>
      <w:rFonts w:ascii="Calibri" w:cs="Calibri" w:eastAsia="Calibri" w:hAnsi="Calibri"/>
      <w:b w:val="1"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 w:val="1"/>
    <w:qFormat w:val="1"/>
    <w:pPr>
      <w:keepNext w:val="1"/>
      <w:keepLines w:val="1"/>
      <w:spacing w:after="199"/>
      <w:ind w:left="10" w:hanging="10"/>
      <w:outlineLvl w:val="1"/>
    </w:pPr>
    <w:rPr>
      <w:rFonts w:ascii="Cambria" w:cs="Cambria" w:eastAsia="Cambria" w:hAnsi="Cambria"/>
      <w:b w:val="1"/>
      <w:color w:val="000000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link w:val="Heading2"/>
    <w:rPr>
      <w:rFonts w:ascii="Cambria" w:cs="Cambria" w:eastAsia="Cambria" w:hAnsi="Cambria"/>
      <w:b w:val="1"/>
      <w:color w:val="000000"/>
      <w:sz w:val="24"/>
    </w:rPr>
  </w:style>
  <w:style w:type="character" w:styleId="Heading1Char" w:customStyle="1">
    <w:name w:val="Heading 1 Char"/>
    <w:link w:val="Heading1"/>
    <w:rPr>
      <w:rFonts w:ascii="Calibri" w:cs="Calibri" w:eastAsia="Calibri" w:hAnsi="Calibri"/>
      <w:b w:val="1"/>
      <w:color w:val="365f91"/>
      <w:sz w:val="28"/>
    </w:rPr>
  </w:style>
  <w:style w:type="paragraph" w:styleId="ListParagraph">
    <w:name w:val="List Paragraph"/>
    <w:basedOn w:val="Normal"/>
    <w:uiPriority w:val="34"/>
    <w:qFormat w:val="1"/>
    <w:rsid w:val="004679F6"/>
    <w:pPr>
      <w:ind w:left="720"/>
      <w:contextualSpacing w:val="1"/>
    </w:pPr>
  </w:style>
  <w:style w:type="paragraph" w:styleId="Subtitle">
    <w:name w:val="Subtitle"/>
    <w:basedOn w:val="Normal"/>
    <w:next w:val="Normal"/>
    <w:link w:val="SubtitleChar"/>
    <w:uiPriority w:val="11"/>
    <w:qFormat w:val="1"/>
    <w:rsid w:val="00A850FF"/>
    <w:pPr>
      <w:numPr>
        <w:ilvl w:val="1"/>
      </w:numPr>
      <w:spacing w:after="160"/>
      <w:ind w:left="10" w:hanging="10"/>
    </w:pPr>
    <w:rPr>
      <w:rFonts w:asciiTheme="minorHAnsi" w:cstheme="minorBidi" w:eastAsiaTheme="minorEastAsia" w:hAnsiTheme="minorHAnsi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A850FF"/>
    <w:rPr>
      <w:color w:val="5a5a5a" w:themeColor="text1" w:themeTint="0000A5"/>
      <w:spacing w:val="15"/>
    </w:rPr>
  </w:style>
  <w:style w:type="paragraph" w:styleId="Footer">
    <w:name w:val="footer"/>
    <w:basedOn w:val="Normal"/>
    <w:link w:val="FooterChar"/>
    <w:uiPriority w:val="99"/>
    <w:unhideWhenUsed w:val="1"/>
    <w:rsid w:val="000B51F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B51FE"/>
    <w:rPr>
      <w:rFonts w:ascii="Cambria" w:cs="Cambria" w:eastAsia="Cambria" w:hAnsi="Cambria"/>
      <w:color w:val="000000"/>
    </w:rPr>
  </w:style>
  <w:style w:type="paragraph" w:styleId="Subtitle">
    <w:name w:val="Subtitle"/>
    <w:basedOn w:val="Normal"/>
    <w:next w:val="Normal"/>
    <w:pPr>
      <w:spacing w:after="160" w:lineRule="auto"/>
      <w:ind w:left="10" w:hanging="10"/>
    </w:pPr>
    <w:rPr>
      <w:rFonts w:ascii="Calibri" w:cs="Calibri" w:eastAsia="Calibri" w:hAnsi="Calibri"/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3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H4w+x9BFJM6+KrNBgaqQdLVDaQ==">CgMxLjAyCGguZ2pkZ3hzMgloLjMwajB6bGwyDmguZDExN2NzdTR5M3IzOAByITFJUmFYN3lfd0lIQW5ZU25nV05ILW1WaUpKbHNrYWpZMA==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2024-10-10T09:47:00Z</dcterms:created>
  <dc:creator>python-docx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44709e3,21d00,7330587c</vt:lpwstr>
  </property>
  <property fmtid="{D5CDD505-2E9C-101B-9397-08002B2CF9AE}" pid="3" name="ClassificationContentMarkingFooterFontProps">
    <vt:lpwstr>#ffff00,10,Calibri</vt:lpwstr>
  </property>
  <property fmtid="{D5CDD505-2E9C-101B-9397-08002B2CF9AE}" pid="4" name="ClassificationContentMarkingFooterText">
    <vt:lpwstr>Ejada Internal Use Only</vt:lpwstr>
  </property>
  <property fmtid="{D5CDD505-2E9C-101B-9397-08002B2CF9AE}" pid="5" name="MSIP_Label_0f1e79fc-1f4d-4187-a67d-c1c5354c13f8_Enabled">
    <vt:lpwstr>true</vt:lpwstr>
  </property>
  <property fmtid="{D5CDD505-2E9C-101B-9397-08002B2CF9AE}" pid="6" name="MSIP_Label_0f1e79fc-1f4d-4187-a67d-c1c5354c13f8_SetDate">
    <vt:lpwstr>2024-10-10T10:59:46Z</vt:lpwstr>
  </property>
  <property fmtid="{D5CDD505-2E9C-101B-9397-08002B2CF9AE}" pid="7" name="MSIP_Label_0f1e79fc-1f4d-4187-a67d-c1c5354c13f8_Method">
    <vt:lpwstr>Standard</vt:lpwstr>
  </property>
  <property fmtid="{D5CDD505-2E9C-101B-9397-08002B2CF9AE}" pid="8" name="MSIP_Label_0f1e79fc-1f4d-4187-a67d-c1c5354c13f8_Name">
    <vt:lpwstr>Internal</vt:lpwstr>
  </property>
  <property fmtid="{D5CDD505-2E9C-101B-9397-08002B2CF9AE}" pid="9" name="MSIP_Label_0f1e79fc-1f4d-4187-a67d-c1c5354c13f8_SiteId">
    <vt:lpwstr>e1304ad9-93ba-4557-8b20-8c1c1143b399</vt:lpwstr>
  </property>
  <property fmtid="{D5CDD505-2E9C-101B-9397-08002B2CF9AE}" pid="10" name="MSIP_Label_0f1e79fc-1f4d-4187-a67d-c1c5354c13f8_ActionId">
    <vt:lpwstr>27a70add-c413-440f-b7b4-bdcb84786b0d</vt:lpwstr>
  </property>
  <property fmtid="{D5CDD505-2E9C-101B-9397-08002B2CF9AE}" pid="11" name="MSIP_Label_0f1e79fc-1f4d-4187-a67d-c1c5354c13f8_ContentBits">
    <vt:lpwstr>2</vt:lpwstr>
  </property>
</Properties>
</file>