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5855" w:rsidRDefault="006F533C">
      <w:pPr>
        <w:pBdr>
          <w:bottom w:val="single" w:sz="4" w:space="1" w:color="000000"/>
        </w:pBdr>
        <w:jc w:val="right"/>
        <w:rPr>
          <w:b/>
          <w:sz w:val="32"/>
          <w:szCs w:val="32"/>
        </w:rPr>
      </w:pPr>
      <w:r>
        <w:rPr>
          <w:b/>
          <w:sz w:val="32"/>
          <w:szCs w:val="32"/>
        </w:rPr>
        <w:t>TP n°</w:t>
      </w:r>
      <w:r>
        <w:rPr>
          <w:b/>
          <w:sz w:val="40"/>
          <w:szCs w:val="40"/>
        </w:rPr>
        <w:t>5</w:t>
      </w:r>
      <w:r>
        <w:rPr>
          <w:b/>
          <w:sz w:val="32"/>
          <w:szCs w:val="32"/>
        </w:rPr>
        <w:t xml:space="preserve"> : Régression Linéaire Multiple  </w:t>
      </w:r>
    </w:p>
    <w:p w:rsidR="00455855" w:rsidRDefault="006F533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</w:rPr>
      </w:pPr>
      <w:r>
        <w:rPr>
          <w:b/>
          <w:color w:val="000000"/>
          <w:sz w:val="24"/>
          <w:szCs w:val="24"/>
        </w:rPr>
        <w:t>Note</w:t>
      </w:r>
      <w:r>
        <w:rPr>
          <w:b/>
          <w:color w:val="000000"/>
        </w:rPr>
        <w:t> </w:t>
      </w:r>
    </w:p>
    <w:p w:rsidR="00455855" w:rsidRDefault="006F533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Ce TP est à rendre en fin de séance. </w:t>
      </w:r>
    </w:p>
    <w:p w:rsidR="00455855" w:rsidRDefault="00455855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:rsidR="00455855" w:rsidRDefault="00455855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:rsidR="00455855" w:rsidRDefault="00455855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:rsidR="00455855" w:rsidRDefault="006F533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595959"/>
        </w:rPr>
      </w:pPr>
      <w:r>
        <w:rPr>
          <w:b/>
          <w:color w:val="595959"/>
          <w:sz w:val="40"/>
          <w:szCs w:val="40"/>
        </w:rPr>
        <w:t>Régression Linéaire Multiple</w:t>
      </w:r>
      <w:r>
        <w:rPr>
          <w:color w:val="000000"/>
          <w:sz w:val="40"/>
          <w:szCs w:val="40"/>
        </w:rPr>
        <w:t xml:space="preserve"> </w:t>
      </w:r>
      <w:r>
        <w:rPr>
          <w:b/>
          <w:i/>
          <w:color w:val="595959"/>
          <w:sz w:val="40"/>
          <w:szCs w:val="40"/>
        </w:rPr>
        <w:t>sur la valeur totale des ventes semestrielles d’un produit</w:t>
      </w:r>
    </w:p>
    <w:p w:rsidR="00455855" w:rsidRDefault="00455855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:rsidR="00455855" w:rsidRDefault="00455855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:rsidR="00455855" w:rsidRDefault="006F533C">
      <w:pPr>
        <w:spacing w:after="0"/>
        <w:jc w:val="both"/>
        <w:rPr>
          <w:b/>
        </w:rPr>
      </w:pPr>
      <w:r>
        <w:rPr>
          <w:b/>
        </w:rPr>
        <w:t xml:space="preserve">Objectif : </w:t>
      </w:r>
    </w:p>
    <w:p w:rsidR="00455855" w:rsidRDefault="006F533C">
      <w:pPr>
        <w:spacing w:after="0"/>
        <w:jc w:val="both"/>
      </w:pPr>
      <w:r>
        <w:t xml:space="preserve">Prédire la valeur totale des </w:t>
      </w:r>
      <w:r>
        <w:rPr>
          <w:u w:val="single"/>
        </w:rPr>
        <w:t>ventes semestrielles</w:t>
      </w:r>
      <w:r>
        <w:t xml:space="preserve"> d’un produit, représentées par la variable décisionnelle </w:t>
      </w:r>
      <w:r>
        <w:rPr>
          <w:b/>
          <w:i/>
          <w:sz w:val="24"/>
          <w:szCs w:val="24"/>
        </w:rPr>
        <w:t>VENTES</w:t>
      </w:r>
      <w:r>
        <w:t xml:space="preserve">, en fonction de plusieurs variables prédictives </w:t>
      </w:r>
      <w:r>
        <w:rPr>
          <w:i/>
        </w:rPr>
        <w:t>quantitatives</w:t>
      </w:r>
      <w:r>
        <w:t xml:space="preserve"> : </w:t>
      </w:r>
    </w:p>
    <w:p w:rsidR="00455855" w:rsidRDefault="006F533C">
      <w:pPr>
        <w:spacing w:after="0"/>
        <w:ind w:left="4956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MT = Marché total</w:t>
      </w:r>
    </w:p>
    <w:p w:rsidR="00455855" w:rsidRDefault="006F533C">
      <w:pPr>
        <w:spacing w:after="0"/>
        <w:ind w:left="4956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RG = Remises aux grossistes</w:t>
      </w:r>
    </w:p>
    <w:p w:rsidR="00455855" w:rsidRDefault="006F533C">
      <w:pPr>
        <w:spacing w:after="0"/>
        <w:ind w:left="4956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PRIX = Prix</w:t>
      </w:r>
    </w:p>
    <w:p w:rsidR="00455855" w:rsidRDefault="006F533C">
      <w:pPr>
        <w:spacing w:after="0"/>
        <w:ind w:left="4956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BR = Budget de Recherche</w:t>
      </w:r>
    </w:p>
    <w:p w:rsidR="00455855" w:rsidRDefault="006F533C">
      <w:pPr>
        <w:spacing w:after="0"/>
        <w:ind w:left="4956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INV = Investissement</w:t>
      </w:r>
    </w:p>
    <w:p w:rsidR="00455855" w:rsidRDefault="006F533C">
      <w:pPr>
        <w:spacing w:after="0"/>
        <w:ind w:left="4956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PU</w:t>
      </w:r>
      <w:r>
        <w:rPr>
          <w:b/>
          <w:i/>
          <w:sz w:val="24"/>
          <w:szCs w:val="24"/>
        </w:rPr>
        <w:t>B = Publicité</w:t>
      </w:r>
    </w:p>
    <w:p w:rsidR="00455855" w:rsidRDefault="006F533C">
      <w:pPr>
        <w:spacing w:after="0"/>
        <w:ind w:left="4956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FV  = Frais de ventes</w:t>
      </w:r>
    </w:p>
    <w:p w:rsidR="00455855" w:rsidRDefault="006F533C">
      <w:pPr>
        <w:spacing w:after="0"/>
        <w:ind w:left="4956"/>
        <w:rPr>
          <w:b/>
        </w:rPr>
      </w:pPr>
      <w:r>
        <w:rPr>
          <w:b/>
          <w:i/>
          <w:sz w:val="24"/>
          <w:szCs w:val="24"/>
        </w:rPr>
        <w:t>TPUB = Total budget publicité de la branche</w:t>
      </w:r>
    </w:p>
    <w:p w:rsidR="00455855" w:rsidRDefault="00455855">
      <w:pPr>
        <w:spacing w:after="0"/>
        <w:jc w:val="both"/>
        <w:rPr>
          <w:b/>
        </w:rPr>
      </w:pPr>
    </w:p>
    <w:p w:rsidR="00455855" w:rsidRDefault="006F533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Pour illustrer notre propos, nous utilisons le fichier « ventes_regression_rexcel.xls », issu de l’ouvrage de Michel </w:t>
      </w:r>
      <w:proofErr w:type="spellStart"/>
      <w:r>
        <w:rPr>
          <w:sz w:val="16"/>
          <w:szCs w:val="16"/>
        </w:rPr>
        <w:t>Tenenhaus</w:t>
      </w:r>
      <w:proofErr w:type="spellEnd"/>
      <w:r>
        <w:rPr>
          <w:sz w:val="16"/>
          <w:szCs w:val="16"/>
        </w:rPr>
        <w:t xml:space="preserve"> (« Statistique – Méthodes pour décrire, expliquer et prévoir », </w:t>
      </w:r>
      <w:proofErr w:type="spellStart"/>
      <w:r>
        <w:rPr>
          <w:sz w:val="16"/>
          <w:szCs w:val="16"/>
        </w:rPr>
        <w:t>Dunod</w:t>
      </w:r>
      <w:proofErr w:type="spellEnd"/>
      <w:r>
        <w:rPr>
          <w:sz w:val="16"/>
          <w:szCs w:val="16"/>
        </w:rPr>
        <w:t>, 2007 ; tableau 5.1, page 101).</w:t>
      </w:r>
    </w:p>
    <w:p w:rsidR="00455855" w:rsidRDefault="006F533C">
      <w:pPr>
        <w:spacing w:after="0"/>
        <w:rPr>
          <w:sz w:val="16"/>
          <w:szCs w:val="16"/>
        </w:rPr>
      </w:pPr>
      <w:r>
        <w:rPr>
          <w:sz w:val="16"/>
          <w:szCs w:val="16"/>
        </w:rPr>
        <w:t>Nous avons deux feuilles da</w:t>
      </w:r>
      <w:r>
        <w:rPr>
          <w:sz w:val="16"/>
          <w:szCs w:val="16"/>
        </w:rPr>
        <w:t>ns notre fichier : 18 observations (feuille VENTES.TRAIN) sont réservées pour la construction du modèle par la régression linéaire multiple ; 20 observations (feuille VENTES.TEST) pour son évaluation.</w:t>
      </w:r>
    </w:p>
    <w:p w:rsidR="00455855" w:rsidRDefault="00455855">
      <w:pPr>
        <w:spacing w:after="0"/>
        <w:jc w:val="both"/>
      </w:pPr>
    </w:p>
    <w:p w:rsidR="00455855" w:rsidRDefault="006F53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b/>
          <w:color w:val="000000"/>
        </w:rPr>
        <w:t>Importation et affichage des données</w:t>
      </w:r>
    </w:p>
    <w:p w:rsidR="00455855" w:rsidRDefault="006F533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-139699</wp:posOffset>
                </wp:positionH>
                <wp:positionV relativeFrom="paragraph">
                  <wp:posOffset>139700</wp:posOffset>
                </wp:positionV>
                <wp:extent cx="6915150" cy="1525905"/>
                <wp:effectExtent l="0" t="0" r="0" b="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3188" y="3021810"/>
                          <a:ext cx="6905625" cy="1516380"/>
                        </a:xfrm>
                        <a:prstGeom prst="rect">
                          <a:avLst/>
                        </a:prstGeom>
                        <a:solidFill>
                          <a:srgbClr val="FDE9D8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55855" w:rsidRDefault="006F533C">
                            <w:pPr>
                              <w:spacing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library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readxl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:rsidR="00455855" w:rsidRDefault="006F533C">
                            <w:pPr>
                              <w:spacing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vente_train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read_excel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file.choose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sheet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"VENTES.TRAIN")</w:t>
                            </w:r>
                          </w:p>
                          <w:p w:rsidR="00455855" w:rsidRDefault="006F533C">
                            <w:pPr>
                              <w:spacing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View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vente_train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:rsidR="00455855" w:rsidRDefault="006F533C">
                            <w:pPr>
                              <w:spacing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summary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vente_train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139700</wp:posOffset>
                </wp:positionV>
                <wp:extent cx="6915150" cy="1525905"/>
                <wp:effectExtent b="0" l="0" r="0" t="0"/>
                <wp:wrapNone/>
                <wp:docPr id="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5150" cy="1525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55855" w:rsidRDefault="004558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:rsidR="00455855" w:rsidRDefault="00455855">
      <w:pPr>
        <w:spacing w:after="0"/>
        <w:jc w:val="both"/>
      </w:pPr>
    </w:p>
    <w:p w:rsidR="00455855" w:rsidRDefault="0045585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:rsidR="00455855" w:rsidRDefault="0045585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:rsidR="00455855" w:rsidRDefault="0045585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:rsidR="00455855" w:rsidRDefault="0045585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:rsidR="00455855" w:rsidRDefault="0045585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:rsidR="00455855" w:rsidRDefault="0045585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:rsidR="00455855" w:rsidRDefault="0045585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:rsidR="00455855" w:rsidRDefault="0045585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:rsidR="00455855" w:rsidRDefault="0045585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:rsidR="00455855" w:rsidRDefault="0045585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:rsidR="00455855" w:rsidRDefault="0045585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:rsidR="00455855" w:rsidRDefault="00455855">
      <w:pPr>
        <w:rPr>
          <w:b/>
          <w:i/>
          <w:sz w:val="28"/>
          <w:szCs w:val="28"/>
          <w:u w:val="single"/>
        </w:rPr>
      </w:pPr>
    </w:p>
    <w:p w:rsidR="00455855" w:rsidRDefault="00455855">
      <w:pPr>
        <w:rPr>
          <w:b/>
          <w:i/>
          <w:sz w:val="28"/>
          <w:szCs w:val="28"/>
          <w:u w:val="single"/>
        </w:rPr>
      </w:pPr>
    </w:p>
    <w:p w:rsidR="00455855" w:rsidRDefault="00455855">
      <w:pPr>
        <w:rPr>
          <w:b/>
          <w:i/>
          <w:sz w:val="28"/>
          <w:szCs w:val="28"/>
          <w:u w:val="single"/>
        </w:rPr>
      </w:pPr>
    </w:p>
    <w:p w:rsidR="00455855" w:rsidRDefault="006F533C">
      <w:pPr>
        <w:rPr>
          <w:b/>
          <w:i/>
          <w:sz w:val="28"/>
          <w:szCs w:val="28"/>
          <w:u w:val="single"/>
        </w:rPr>
      </w:pPr>
      <w:r>
        <w:rPr>
          <w:noProof/>
        </w:rPr>
        <w:drawing>
          <wp:inline distT="0" distB="0" distL="0" distR="0">
            <wp:extent cx="5264054" cy="3094255"/>
            <wp:effectExtent l="0" t="0" r="0" b="0"/>
            <wp:docPr id="2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054" cy="3094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55855" w:rsidRDefault="00455855">
      <w:pPr>
        <w:rPr>
          <w:b/>
          <w:i/>
          <w:sz w:val="28"/>
          <w:szCs w:val="28"/>
          <w:u w:val="single"/>
        </w:rPr>
      </w:pPr>
    </w:p>
    <w:p w:rsidR="00455855" w:rsidRDefault="00455855">
      <w:pPr>
        <w:rPr>
          <w:b/>
          <w:i/>
          <w:sz w:val="28"/>
          <w:szCs w:val="28"/>
          <w:u w:val="single"/>
        </w:rPr>
      </w:pPr>
    </w:p>
    <w:p w:rsidR="00455855" w:rsidRDefault="006F53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t xml:space="preserve">Modélisation : Régression linaire multiple Modèle complet </w:t>
      </w:r>
    </w:p>
    <w:p w:rsidR="00455855" w:rsidRDefault="006F533C">
      <w:r>
        <w:t>« VENTES_TRAIN » est bien présent, il ne nous reste plus qu’à lancer la régression sur l’échantillon d’apprentissage. Le premier modèle exploite toutes les variables prédictives disponibles.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38101</wp:posOffset>
                </wp:positionH>
                <wp:positionV relativeFrom="paragraph">
                  <wp:posOffset>469900</wp:posOffset>
                </wp:positionV>
                <wp:extent cx="6649720" cy="971550"/>
                <wp:effectExtent l="0" t="0" r="0" b="0"/>
                <wp:wrapNone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0665" y="3303750"/>
                          <a:ext cx="6630670" cy="952500"/>
                        </a:xfrm>
                        <a:prstGeom prst="rect">
                          <a:avLst/>
                        </a:prstGeom>
                        <a:solidFill>
                          <a:srgbClr val="FDE9D8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55855" w:rsidRDefault="006F533C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#régression complète sur l'échantillon d'apprentissage</w:t>
                            </w:r>
                          </w:p>
                          <w:p w:rsidR="00455855" w:rsidRDefault="006F533C">
                            <w:pPr>
                              <w:spacing w:after="0" w:line="240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modele.f</w:t>
                            </w:r>
                            <w:r>
                              <w:rPr>
                                <w:color w:val="000000"/>
                              </w:rPr>
                              <w:t>ull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lm( VENTES~ ., data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vente_train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:rsidR="00455855" w:rsidRDefault="006F533C">
                            <w:pPr>
                              <w:spacing w:after="0" w:line="240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modele.full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469900</wp:posOffset>
                </wp:positionV>
                <wp:extent cx="6649720" cy="971550"/>
                <wp:effectExtent b="0" l="0" r="0" t="0"/>
                <wp:wrapNone/>
                <wp:docPr id="1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9720" cy="971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55855" w:rsidRDefault="00455855"/>
    <w:p w:rsidR="00455855" w:rsidRDefault="00455855"/>
    <w:p w:rsidR="00455855" w:rsidRDefault="00455855"/>
    <w:p w:rsidR="00455855" w:rsidRDefault="00455855"/>
    <w:p w:rsidR="00455855" w:rsidRDefault="006F533C">
      <w:r>
        <w:t xml:space="preserve">Interprétez les résultats obtenus en donnant l’équation de fonction associée aux ventes du produit en fonction de toutes les variables explicatives.  </w:t>
      </w:r>
    </w:p>
    <w:p w:rsidR="00455855" w:rsidRDefault="006F533C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38101</wp:posOffset>
                </wp:positionH>
                <wp:positionV relativeFrom="paragraph">
                  <wp:posOffset>0</wp:posOffset>
                </wp:positionV>
                <wp:extent cx="6640195" cy="977265"/>
                <wp:effectExtent l="0" t="0" r="0" b="0"/>
                <wp:wrapNone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0665" y="3296130"/>
                          <a:ext cx="6630670" cy="967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24"/>
                                <w:u w:val="single"/>
                              </w:rPr>
                              <w:t>Interprétation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color w:val="0F0F0F"/>
                                <w:sz w:val="29"/>
                              </w:rPr>
                              <w:t>VENTES=1862.5771+7.8966×MT+5.2537×RG−3.8941×PRIX+5.6258×BR+1.6171×INV+9.0311×PUB−5.2378</w:t>
                            </w:r>
                            <w:r>
                              <w:rPr>
                                <w:color w:val="0F0F0F"/>
                                <w:sz w:val="29"/>
                              </w:rPr>
                              <w:t>×FV+0.1875×TPUB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0</wp:posOffset>
                </wp:positionV>
                <wp:extent cx="6640195" cy="977265"/>
                <wp:effectExtent b="0" l="0" r="0" t="0"/>
                <wp:wrapNone/>
                <wp:docPr id="1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0195" cy="977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6F533C">
      <w:r>
        <w:t xml:space="preserve">Avec l’objet « résumé de la régression »,  on peut accéder à ses champs que l’on peut aussi manipuler directement comme par exemple les coefficients de la régression, les écarts type des coefficients estimés, etc.  </w:t>
      </w:r>
    </w:p>
    <w:p w:rsidR="00455855" w:rsidRDefault="006F533C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12701</wp:posOffset>
                </wp:positionH>
                <wp:positionV relativeFrom="paragraph">
                  <wp:posOffset>101600</wp:posOffset>
                </wp:positionV>
                <wp:extent cx="6649720" cy="735965"/>
                <wp:effectExtent l="0" t="0" r="0" b="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0665" y="3421543"/>
                          <a:ext cx="6630670" cy="716915"/>
                        </a:xfrm>
                        <a:prstGeom prst="rect">
                          <a:avLst/>
                        </a:prstGeom>
                        <a:solidFill>
                          <a:srgbClr val="FDE9D8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55855" w:rsidRDefault="006F533C">
                            <w:pPr>
                              <w:spacing w:after="0" w:line="275" w:lineRule="auto"/>
                              <w:ind w:right="6454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resume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summary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modele.full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ind w:right="6454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resume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101600</wp:posOffset>
                </wp:positionV>
                <wp:extent cx="6649720" cy="735965"/>
                <wp:effectExtent b="0" l="0" r="0" t="0"/>
                <wp:wrapNone/>
                <wp:docPr id="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9720" cy="7359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55855" w:rsidRDefault="00455855"/>
    <w:p w:rsidR="00455855" w:rsidRDefault="00455855"/>
    <w:p w:rsidR="00455855" w:rsidRDefault="006F533C">
      <w:r>
        <w:rPr>
          <w:noProof/>
        </w:rPr>
        <w:drawing>
          <wp:inline distT="0" distB="0" distL="0" distR="0">
            <wp:extent cx="4593217" cy="3844801"/>
            <wp:effectExtent l="0" t="0" r="0" b="0"/>
            <wp:docPr id="2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l="-319" t="-7824" r="319" b="7824"/>
                    <a:stretch>
                      <a:fillRect/>
                    </a:stretch>
                  </pic:blipFill>
                  <pic:spPr>
                    <a:xfrm>
                      <a:off x="0" y="0"/>
                      <a:ext cx="4593217" cy="38448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55855" w:rsidRDefault="00455855"/>
    <w:p w:rsidR="00455855" w:rsidRDefault="00455855"/>
    <w:p w:rsidR="00455855" w:rsidRDefault="006F533C">
      <w:r>
        <w:t xml:space="preserve">Interprétez les résultats obtenus </w:t>
      </w:r>
    </w:p>
    <w:p w:rsidR="00455855" w:rsidRDefault="006F533C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678930" cy="2066925"/>
                <wp:effectExtent l="0" t="0" r="0" b="0"/>
                <wp:wrapNone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6060" y="2756063"/>
                          <a:ext cx="6659880" cy="204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24"/>
                                <w:u w:val="single"/>
                              </w:rPr>
                              <w:t>Interprétation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ind w:hanging="282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678930" cy="2066925"/>
                <wp:effectExtent b="0" l="0" r="0" t="0"/>
                <wp:wrapNone/>
                <wp:docPr id="1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8930" cy="2066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6F53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t>Amélioration du modèle de REGRESSION obtenu, Modèle avec sélection des variables</w:t>
      </w:r>
    </w:p>
    <w:p w:rsidR="00455855" w:rsidRDefault="006F533C">
      <w:r>
        <w:t xml:space="preserve">Ce modèle opère une sélection via la procédure </w:t>
      </w:r>
      <w:proofErr w:type="spellStart"/>
      <w:r>
        <w:rPr>
          <w:b/>
        </w:rPr>
        <w:t>stepAIC</w:t>
      </w:r>
      <w:proofErr w:type="spellEnd"/>
      <w:r>
        <w:rPr>
          <w:b/>
        </w:rPr>
        <w:t>(.)</w:t>
      </w:r>
      <w:r>
        <w:t xml:space="preserve"> du package </w:t>
      </w:r>
      <w:r>
        <w:rPr>
          <w:b/>
        </w:rPr>
        <w:t>MASS</w:t>
      </w:r>
      <w:r>
        <w:t>.</w:t>
      </w:r>
    </w:p>
    <w:p w:rsidR="00455855" w:rsidRDefault="006F533C">
      <w:pPr>
        <w:pBdr>
          <w:left w:val="single" w:sz="4" w:space="4" w:color="000000"/>
        </w:pBdr>
        <w:jc w:val="both"/>
        <w:rPr>
          <w:i/>
        </w:rPr>
      </w:pPr>
      <w:proofErr w:type="spellStart"/>
      <w:r>
        <w:rPr>
          <w:b/>
          <w:i/>
        </w:rPr>
        <w:t>stepAIC</w:t>
      </w:r>
      <w:proofErr w:type="spellEnd"/>
      <w:r>
        <w:rPr>
          <w:b/>
          <w:i/>
        </w:rPr>
        <w:t>()</w:t>
      </w:r>
      <w:r>
        <w:rPr>
          <w:i/>
        </w:rPr>
        <w:t> : Effectue la sélection de modèle par étapes par AIC (</w:t>
      </w:r>
      <w:proofErr w:type="spellStart"/>
      <w:r>
        <w:fldChar w:fldCharType="begin"/>
      </w:r>
      <w:r>
        <w:instrText>HYPERLINK "http://en.wikipedia.org/wiki/Akaike_information_criterion" \h</w:instrText>
      </w:r>
      <w:r>
        <w:fldChar w:fldCharType="separate"/>
      </w:r>
      <w:r>
        <w:rPr>
          <w:b/>
          <w:i/>
          <w:color w:val="000000"/>
          <w:u w:val="single"/>
        </w:rPr>
        <w:t>Akaike</w:t>
      </w:r>
      <w:proofErr w:type="spellEnd"/>
      <w:r>
        <w:rPr>
          <w:b/>
          <w:i/>
          <w:color w:val="000000"/>
          <w:u w:val="single"/>
        </w:rPr>
        <w:t xml:space="preserve"> information </w:t>
      </w:r>
      <w:proofErr w:type="spellStart"/>
      <w:r>
        <w:rPr>
          <w:b/>
          <w:i/>
          <w:color w:val="000000"/>
          <w:u w:val="single"/>
        </w:rPr>
        <w:t>criterion</w:t>
      </w:r>
      <w:proofErr w:type="spellEnd"/>
      <w:r>
        <w:rPr>
          <w:b/>
          <w:i/>
          <w:color w:val="000000"/>
          <w:u w:val="single"/>
        </w:rPr>
        <w:fldChar w:fldCharType="end"/>
      </w:r>
      <w:r>
        <w:rPr>
          <w:i/>
        </w:rPr>
        <w:t>), plus AIC est élevé plus le modèle est efficace.</w:t>
      </w:r>
    </w:p>
    <w:p w:rsidR="00455855" w:rsidRDefault="006F533C">
      <w:pPr>
        <w:ind w:left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76200</wp:posOffset>
                </wp:positionV>
                <wp:extent cx="6762750" cy="1276350"/>
                <wp:effectExtent l="0" t="0" r="0" b="0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4150" y="3151350"/>
                          <a:ext cx="6743700" cy="1257300"/>
                        </a:xfrm>
                        <a:prstGeom prst="rect">
                          <a:avLst/>
                        </a:prstGeom>
                        <a:solidFill>
                          <a:srgbClr val="FDE9D8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55855" w:rsidRDefault="006F533C">
                            <w:pPr>
                              <w:spacing w:after="0" w:line="275" w:lineRule="auto"/>
                              <w:ind w:right="6454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#modèle a</w:t>
                            </w:r>
                            <w:r>
                              <w:rPr>
                                <w:color w:val="000000"/>
                              </w:rPr>
                              <w:t>vec sélection de variables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ind w:right="6454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library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(MASS)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ind w:right="6454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modele.selection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stepAIC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modele.full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ind w:right="6454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summary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modele.selection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76200</wp:posOffset>
                </wp:positionV>
                <wp:extent cx="6762750" cy="1276350"/>
                <wp:effectExtent b="0" l="0" r="0" t="0"/>
                <wp:wrapNone/>
                <wp:docPr id="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0" cy="1276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55855" w:rsidRDefault="00455855">
      <w:pPr>
        <w:ind w:left="360"/>
      </w:pPr>
    </w:p>
    <w:p w:rsidR="00455855" w:rsidRDefault="00455855">
      <w:pPr>
        <w:ind w:left="360"/>
      </w:pPr>
    </w:p>
    <w:p w:rsidR="00455855" w:rsidRDefault="00455855">
      <w:pPr>
        <w:ind w:left="360"/>
      </w:pPr>
    </w:p>
    <w:p w:rsidR="00455855" w:rsidRDefault="00455855"/>
    <w:p w:rsidR="00455855" w:rsidRDefault="006F533C">
      <w:r>
        <w:rPr>
          <w:noProof/>
        </w:rPr>
        <w:drawing>
          <wp:inline distT="0" distB="0" distL="0" distR="0">
            <wp:extent cx="3236988" cy="2050603"/>
            <wp:effectExtent l="0" t="0" r="0" b="0"/>
            <wp:docPr id="2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6988" cy="20506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55855" w:rsidRDefault="006F533C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>
                <wp:simplePos x="0" y="0"/>
                <wp:positionH relativeFrom="column">
                  <wp:posOffset>25401</wp:posOffset>
                </wp:positionH>
                <wp:positionV relativeFrom="paragraph">
                  <wp:posOffset>114300</wp:posOffset>
                </wp:positionV>
                <wp:extent cx="6678930" cy="2792067"/>
                <wp:effectExtent l="0" t="0" r="0" b="0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6060" y="2393492"/>
                          <a:ext cx="6659880" cy="27730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24"/>
                                <w:u w:val="single"/>
                              </w:rPr>
                              <w:t>Résultat et Interprétation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ind w:hanging="282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k</w:t>
                            </w:r>
                            <w:r>
                              <w:rPr>
                                <w:rFonts w:ascii="Quattrocento Sans" w:eastAsia="Quattrocento Sans" w:hAnsi="Quattrocento Sans" w:cs="Quattrocento Sans"/>
                                <w:color w:val="0F0F0F"/>
                              </w:rPr>
                              <w:t xml:space="preserve"> La formule de régression serait : </w:t>
                            </w:r>
                            <w:r>
                              <w:rPr>
                                <w:color w:val="0F0F0F"/>
                                <w:sz w:val="29"/>
                              </w:rPr>
                              <w:t>VENTES=2654.169+4.579×MT+9.318×PUB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114300</wp:posOffset>
                </wp:positionV>
                <wp:extent cx="6678930" cy="2792067"/>
                <wp:effectExtent b="0" l="0" r="0" t="0"/>
                <wp:wrapNone/>
                <wp:docPr id="1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8930" cy="27920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6F53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color w:val="000000"/>
        </w:rPr>
        <w:t>Diagnostic des modèles et prédiction :</w:t>
      </w:r>
      <w:r>
        <w:rPr>
          <w:color w:val="000000"/>
          <w:u w:val="single"/>
        </w:rPr>
        <w:t xml:space="preserve"> </w:t>
      </w:r>
    </w:p>
    <w:p w:rsidR="00455855" w:rsidRDefault="006F533C">
      <w:pPr>
        <w:spacing w:after="0" w:line="240" w:lineRule="auto"/>
      </w:pPr>
      <w:r>
        <w:t>Nous opposerons 3 types de prédictions dans ce qui suit.</w:t>
      </w:r>
    </w:p>
    <w:p w:rsidR="00455855" w:rsidRDefault="006F53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>Chargement de l’</w:t>
      </w:r>
      <w:proofErr w:type="spellStart"/>
      <w:r>
        <w:rPr>
          <w:color w:val="000000"/>
        </w:rPr>
        <w:t>échatillon</w:t>
      </w:r>
      <w:proofErr w:type="spellEnd"/>
      <w:r>
        <w:rPr>
          <w:color w:val="000000"/>
        </w:rPr>
        <w:t xml:space="preserve"> du test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>
                <wp:simplePos x="0" y="0"/>
                <wp:positionH relativeFrom="column">
                  <wp:posOffset>50801</wp:posOffset>
                </wp:positionH>
                <wp:positionV relativeFrom="paragraph">
                  <wp:posOffset>393700</wp:posOffset>
                </wp:positionV>
                <wp:extent cx="6678930" cy="695325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6060" y="3441863"/>
                          <a:ext cx="6659880" cy="676275"/>
                        </a:xfrm>
                        <a:prstGeom prst="rect">
                          <a:avLst/>
                        </a:prstGeom>
                        <a:solidFill>
                          <a:srgbClr val="FDE9D8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#charger les données - échantillon test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ind w:hanging="282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V  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4"/>
                              </w:rPr>
                              <w:t>vente_test</w:t>
                            </w:r>
                            <w:proofErr w:type="spellEnd"/>
                            <w:r>
                              <w:rPr>
                                <w:color w:val="000000"/>
                                <w:sz w:val="24"/>
                              </w:rPr>
                              <w:t xml:space="preserve"> &lt;-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4"/>
                              </w:rPr>
                              <w:t>read_excel</w:t>
                            </w:r>
                            <w:proofErr w:type="spellEnd"/>
                            <w:r>
                              <w:rPr>
                                <w:color w:val="000000"/>
                                <w:sz w:val="2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4"/>
                              </w:rPr>
                              <w:t>file.choose</w:t>
                            </w:r>
                            <w:proofErr w:type="spellEnd"/>
                            <w:r>
                              <w:rPr>
                                <w:color w:val="000000"/>
                                <w:sz w:val="24"/>
                              </w:rPr>
                              <w:t xml:space="preserve">(),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4"/>
                              </w:rPr>
                              <w:t>sheet</w:t>
                            </w:r>
                            <w:proofErr w:type="spellEnd"/>
                            <w:r>
                              <w:rPr>
                                <w:color w:val="000000"/>
                                <w:sz w:val="24"/>
                              </w:rPr>
                              <w:t xml:space="preserve"> = "VENTES.TEST")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393700</wp:posOffset>
                </wp:positionV>
                <wp:extent cx="6678930" cy="695325"/>
                <wp:effectExtent b="0" l="0" r="0" t="0"/>
                <wp:wrapNone/>
                <wp:docPr id="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8930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55855" w:rsidRDefault="00455855">
      <w:pPr>
        <w:spacing w:before="240"/>
      </w:pPr>
    </w:p>
    <w:p w:rsidR="00455855" w:rsidRDefault="00455855">
      <w:pPr>
        <w:spacing w:before="240"/>
      </w:pPr>
    </w:p>
    <w:p w:rsidR="00455855" w:rsidRDefault="006F533C">
      <w:pPr>
        <w:spacing w:after="0" w:line="240" w:lineRule="auto"/>
        <w:jc w:val="both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Prédiction du modèle par défaut : </w:t>
      </w:r>
    </w:p>
    <w:p w:rsidR="00455855" w:rsidRDefault="006F533C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</w:t>
      </w:r>
      <w:r>
        <w:rPr>
          <w:b/>
          <w:sz w:val="20"/>
          <w:szCs w:val="20"/>
        </w:rPr>
        <w:t>prédiction triviale</w:t>
      </w:r>
      <w:r>
        <w:rPr>
          <w:sz w:val="20"/>
          <w:szCs w:val="20"/>
        </w:rPr>
        <w:t xml:space="preserve"> (PRED.DEF) correspond à celle du modèle qui n’exploite pas les variables prédictives.                </w:t>
      </w:r>
    </w:p>
    <w:p w:rsidR="00455855" w:rsidRDefault="006F533C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On parle de « modèle par défaut » dans la communauté du data </w:t>
      </w:r>
      <w:proofErr w:type="spellStart"/>
      <w:r>
        <w:rPr>
          <w:sz w:val="20"/>
          <w:szCs w:val="20"/>
        </w:rPr>
        <w:t>mining</w:t>
      </w:r>
      <w:proofErr w:type="spellEnd"/>
      <w:r>
        <w:rPr>
          <w:sz w:val="20"/>
          <w:szCs w:val="20"/>
        </w:rPr>
        <w:t>. Il s’agit tout simplement d’une régression formée par la seule constante (c.-à-d. y=</w:t>
      </w:r>
      <w:r>
        <w:rPr>
          <w:sz w:val="20"/>
          <w:szCs w:val="20"/>
        </w:rPr>
        <w:t xml:space="preserve">b+ Ɛ). </w:t>
      </w:r>
    </w:p>
    <w:p w:rsidR="00455855" w:rsidRDefault="006F533C">
      <w:pPr>
        <w:spacing w:before="240"/>
        <w:ind w:left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hidden="0" allowOverlap="1">
                <wp:simplePos x="0" y="0"/>
                <wp:positionH relativeFrom="column">
                  <wp:posOffset>-101599</wp:posOffset>
                </wp:positionH>
                <wp:positionV relativeFrom="paragraph">
                  <wp:posOffset>127000</wp:posOffset>
                </wp:positionV>
                <wp:extent cx="6812280" cy="904875"/>
                <wp:effectExtent l="0" t="0" r="0" b="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9385" y="3337088"/>
                          <a:ext cx="6793230" cy="885825"/>
                        </a:xfrm>
                        <a:prstGeom prst="rect">
                          <a:avLst/>
                        </a:prstGeom>
                        <a:solidFill>
                          <a:srgbClr val="FDE9D8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#prédiction du modèle par défaut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pred.def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mean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ventes_train$VENTES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ssr.ref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ventes_test$VENTES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pred.def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)^2)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ssr.ref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127000</wp:posOffset>
                </wp:positionV>
                <wp:extent cx="6812280" cy="904875"/>
                <wp:effectExtent b="0" l="0" r="0" t="0"/>
                <wp:wrapNone/>
                <wp:docPr id="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2280" cy="904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55855" w:rsidRDefault="00455855"/>
    <w:p w:rsidR="00455855" w:rsidRDefault="00455855"/>
    <w:p w:rsidR="00455855" w:rsidRDefault="00455855"/>
    <w:p w:rsidR="00455855" w:rsidRDefault="006F53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Prédiction du modèle complet</w:t>
      </w:r>
    </w:p>
    <w:p w:rsidR="00455855" w:rsidRDefault="006F533C">
      <w:pPr>
        <w:spacing w:before="240"/>
      </w:pPr>
      <w:r>
        <w:t>Le second modèle (MODELE.FULL) utilise toutes les variables. Nous construiso</w:t>
      </w:r>
      <w:r>
        <w:t>ns la prédiction (PRED.FULL) à l’aide de la commande PREDICT.</w:t>
      </w:r>
    </w:p>
    <w:p w:rsidR="00455855" w:rsidRDefault="006F533C">
      <w:pPr>
        <w:spacing w:before="2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hidden="0" allowOverlap="1">
                <wp:simplePos x="0" y="0"/>
                <wp:positionH relativeFrom="column">
                  <wp:posOffset>-139699</wp:posOffset>
                </wp:positionH>
                <wp:positionV relativeFrom="paragraph">
                  <wp:posOffset>0</wp:posOffset>
                </wp:positionV>
                <wp:extent cx="6812280" cy="1485900"/>
                <wp:effectExtent l="0" t="0" r="0" b="0"/>
                <wp:wrapNone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9385" y="3046575"/>
                          <a:ext cx="6793230" cy="1466850"/>
                        </a:xfrm>
                        <a:prstGeom prst="rect">
                          <a:avLst/>
                        </a:prstGeom>
                        <a:solidFill>
                          <a:srgbClr val="FDE9D8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#prédiction du modèle complet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pred.full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predict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modele.full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vente_test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ssr.full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ventes_test$VENTES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pred.full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)^2)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ssr.full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#Comparaison par rapport à la référence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rsq.full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&lt;- 1.0 -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ssr.full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ssr.ref</w:t>
                            </w:r>
                            <w:proofErr w:type="spellEnd"/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rsq.full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0</wp:posOffset>
                </wp:positionV>
                <wp:extent cx="6812280" cy="1485900"/>
                <wp:effectExtent b="0" l="0" r="0" t="0"/>
                <wp:wrapNone/>
                <wp:docPr id="1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2280" cy="1485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55855" w:rsidRDefault="00455855">
      <w:pPr>
        <w:spacing w:before="240"/>
        <w:ind w:left="360"/>
      </w:pPr>
    </w:p>
    <w:p w:rsidR="00455855" w:rsidRDefault="00455855">
      <w:pPr>
        <w:spacing w:before="240"/>
        <w:ind w:left="360"/>
      </w:pPr>
    </w:p>
    <w:p w:rsidR="00455855" w:rsidRDefault="00455855">
      <w:pPr>
        <w:spacing w:before="240"/>
        <w:ind w:left="360"/>
      </w:pPr>
    </w:p>
    <w:p w:rsidR="00455855" w:rsidRDefault="00455855">
      <w:pPr>
        <w:spacing w:before="240"/>
        <w:ind w:left="360"/>
      </w:pPr>
    </w:p>
    <w:p w:rsidR="00455855" w:rsidRDefault="006F533C">
      <w:pPr>
        <w:spacing w:before="240"/>
        <w:ind w:left="360"/>
      </w:pPr>
      <w:r>
        <w:rPr>
          <w:noProof/>
        </w:rPr>
        <w:drawing>
          <wp:inline distT="0" distB="0" distL="0" distR="0">
            <wp:extent cx="4069433" cy="914479"/>
            <wp:effectExtent l="0" t="0" r="0" b="0"/>
            <wp:docPr id="2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9144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hidden="0" allowOverlap="1">
                <wp:simplePos x="0" y="0"/>
                <wp:positionH relativeFrom="column">
                  <wp:posOffset>-126999</wp:posOffset>
                </wp:positionH>
                <wp:positionV relativeFrom="paragraph">
                  <wp:posOffset>1079500</wp:posOffset>
                </wp:positionV>
                <wp:extent cx="6802755" cy="1434465"/>
                <wp:effectExtent l="0" t="0" r="0" b="0"/>
                <wp:wrapNone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9385" y="3067530"/>
                          <a:ext cx="6793230" cy="142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24"/>
                                <w:u w:val="single"/>
                              </w:rPr>
                              <w:t>Résultat et Interprétation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rFonts w:ascii="Quattrocento Sans" w:eastAsia="Quattrocento Sans" w:hAnsi="Quattrocento Sans" w:cs="Quattrocento Sans"/>
                                <w:color w:val="0F0F0F"/>
                              </w:rPr>
                              <w:t>-la somme des carrés des résidus pour le modèle complet est de 1352729.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rFonts w:ascii="Quattrocento Sans" w:eastAsia="Quattrocento Sans" w:hAnsi="Quattrocento Sans" w:cs="Quattrocento Sans"/>
                                <w:color w:val="0F0F0F"/>
                              </w:rPr>
                              <w:t>-Une valeur de 0.5995443 signifie que le modèle complet e</w:t>
                            </w:r>
                            <w:r>
                              <w:rPr>
                                <w:rFonts w:ascii="Quattrocento Sans" w:eastAsia="Quattrocento Sans" w:hAnsi="Quattrocento Sans" w:cs="Quattrocento Sans"/>
                                <w:color w:val="0F0F0F"/>
                              </w:rPr>
                              <w:t>xplique environ 59,95% de la variabilité des ventes.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1079500</wp:posOffset>
                </wp:positionV>
                <wp:extent cx="6802755" cy="1434465"/>
                <wp:effectExtent b="0" l="0" r="0" t="0"/>
                <wp:wrapNone/>
                <wp:docPr id="1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2755" cy="1434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55855" w:rsidRDefault="00455855">
      <w:pPr>
        <w:spacing w:before="240"/>
        <w:ind w:left="360"/>
      </w:pPr>
    </w:p>
    <w:p w:rsidR="00455855" w:rsidRDefault="00455855">
      <w:pPr>
        <w:spacing w:before="240"/>
        <w:ind w:left="360"/>
      </w:pPr>
    </w:p>
    <w:p w:rsidR="00455855" w:rsidRDefault="00455855">
      <w:pPr>
        <w:spacing w:before="240"/>
        <w:ind w:left="360"/>
      </w:pPr>
    </w:p>
    <w:p w:rsidR="00455855" w:rsidRDefault="00455855">
      <w:pPr>
        <w:spacing w:before="240"/>
        <w:ind w:left="360"/>
      </w:pPr>
    </w:p>
    <w:p w:rsidR="00455855" w:rsidRDefault="00455855">
      <w:pPr>
        <w:spacing w:before="240"/>
        <w:ind w:left="360"/>
      </w:pPr>
    </w:p>
    <w:p w:rsidR="00455855" w:rsidRDefault="00455855">
      <w:pPr>
        <w:spacing w:before="240"/>
        <w:ind w:left="360"/>
      </w:pPr>
    </w:p>
    <w:p w:rsidR="00455855" w:rsidRDefault="004558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455855" w:rsidRDefault="004558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455855" w:rsidRDefault="004558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455855" w:rsidRDefault="006F53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Prédiction du modèle avec sélection de variables</w:t>
      </w:r>
    </w:p>
    <w:p w:rsidR="00455855" w:rsidRDefault="006F533C">
      <w:pPr>
        <w:spacing w:before="240"/>
      </w:pPr>
      <w:r>
        <w:t xml:space="preserve">Le troisième modèle n’exploite que MT et PUB au terme d’un processus de sélection de variables cherchant à optimiser le critère </w:t>
      </w:r>
      <w:proofErr w:type="spellStart"/>
      <w:r>
        <w:t>Akaike</w:t>
      </w:r>
      <w:proofErr w:type="spellEnd"/>
      <w:r>
        <w:t xml:space="preserve"> (AIC).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hidden="0" allowOverlap="1">
                <wp:simplePos x="0" y="0"/>
                <wp:positionH relativeFrom="column">
                  <wp:posOffset>-114299</wp:posOffset>
                </wp:positionH>
                <wp:positionV relativeFrom="paragraph">
                  <wp:posOffset>469900</wp:posOffset>
                </wp:positionV>
                <wp:extent cx="6812280" cy="1409700"/>
                <wp:effectExtent l="0" t="0" r="0" b="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9385" y="3084675"/>
                          <a:ext cx="6793230" cy="1390650"/>
                        </a:xfrm>
                        <a:prstGeom prst="rect">
                          <a:avLst/>
                        </a:prstGeom>
                        <a:solidFill>
                          <a:srgbClr val="FDE9D8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#prédiction du modèle avec sélection de variables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pred.sel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predict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modele.selection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vente_test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ssr.selectio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ventes_test$VENTES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pred.sel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)^2)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ssr.selection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rsq.selection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&lt;- 1.0 -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ssr.selection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ssr.ref</w:t>
                            </w:r>
                            <w:proofErr w:type="spellEnd"/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rsq.selection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:rsidR="00455855" w:rsidRDefault="00455855">
                            <w:pPr>
                              <w:spacing w:after="0"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469900</wp:posOffset>
                </wp:positionV>
                <wp:extent cx="6812280" cy="1409700"/>
                <wp:effectExtent b="0" l="0" r="0" t="0"/>
                <wp:wrapNone/>
                <wp:docPr id="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2280" cy="1409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55855" w:rsidRDefault="00455855">
      <w:pPr>
        <w:spacing w:before="240"/>
        <w:ind w:left="360"/>
      </w:pPr>
    </w:p>
    <w:p w:rsidR="00455855" w:rsidRDefault="006F533C">
      <w:r>
        <w:br w:type="page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hidden="0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2235200</wp:posOffset>
                </wp:positionV>
                <wp:extent cx="6812280" cy="978605"/>
                <wp:effectExtent l="0" t="0" r="0" b="0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4623" y="3295460"/>
                          <a:ext cx="6802755" cy="96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24"/>
                                <w:u w:val="single"/>
                              </w:rPr>
                              <w:t>Résultat et Interprétation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rFonts w:ascii="Quattrocento Sans" w:eastAsia="Quattrocento Sans" w:hAnsi="Quattrocento Sans" w:cs="Quattrocento Sans"/>
                                <w:color w:val="0F0F0F"/>
                              </w:rPr>
                              <w:t>-la somme des carrés des résidus pour le modèle complet est de 1280764.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rFonts w:ascii="Quattrocento Sans" w:eastAsia="Quattrocento Sans" w:hAnsi="Quattrocento Sans" w:cs="Quattrocento Sans"/>
                                <w:color w:val="0F0F0F"/>
                              </w:rPr>
                              <w:t>-Une valeur de 0.6208483 signifie que le modèle complet explique environ 62% de la variabilité des ventes.</w:t>
                            </w:r>
                          </w:p>
                          <w:p w:rsidR="00455855" w:rsidRDefault="00455855">
                            <w:pPr>
                              <w:spacing w:after="0"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2235200</wp:posOffset>
                </wp:positionV>
                <wp:extent cx="6812280" cy="978605"/>
                <wp:effectExtent b="0" l="0" r="0" t="0"/>
                <wp:wrapNone/>
                <wp:docPr id="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2280" cy="9786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hidden="0" allowOverlap="1">
            <wp:simplePos x="0" y="0"/>
            <wp:positionH relativeFrom="column">
              <wp:posOffset>1110343</wp:posOffset>
            </wp:positionH>
            <wp:positionV relativeFrom="paragraph">
              <wp:posOffset>0</wp:posOffset>
            </wp:positionV>
            <wp:extent cx="3825240" cy="807720"/>
            <wp:effectExtent l="0" t="0" r="0" b="0"/>
            <wp:wrapTopAndBottom distT="0" dist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807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55855" w:rsidRDefault="00455855"/>
    <w:p w:rsidR="00455855" w:rsidRDefault="006F53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Etude des points atypiques</w:t>
      </w:r>
    </w:p>
    <w:p w:rsidR="00455855" w:rsidRDefault="006F533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Le résidu standardisé : Construction du graphi</w:t>
      </w:r>
      <w:r>
        <w:rPr>
          <w:color w:val="000000"/>
        </w:rPr>
        <w:t>que « endogène vs. Résidus standardisé »</w:t>
      </w:r>
    </w:p>
    <w:p w:rsidR="00455855" w:rsidRDefault="006F533C">
      <w:pPr>
        <w:ind w:left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hidden="0" allowOverlap="1">
                <wp:simplePos x="0" y="0"/>
                <wp:positionH relativeFrom="column">
                  <wp:posOffset>-63499</wp:posOffset>
                </wp:positionH>
                <wp:positionV relativeFrom="paragraph">
                  <wp:posOffset>0</wp:posOffset>
                </wp:positionV>
                <wp:extent cx="6678930" cy="4295775"/>
                <wp:effectExtent l="0" t="0" r="0" b="0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6060" y="1641638"/>
                          <a:ext cx="6659880" cy="4276725"/>
                        </a:xfrm>
                        <a:prstGeom prst="rect">
                          <a:avLst/>
                        </a:prstGeom>
                        <a:solidFill>
                          <a:srgbClr val="FDE9D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#calcul du résidu standardisé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res.standard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rstandard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modele.full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#risque alpha = 0.1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alpha &lt;- 0.1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#calcul du seuil à partir de la loi de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Student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à (n-p-1)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ddl</w:t>
                            </w:r>
                            <w:proofErr w:type="spellEnd"/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seuil.standard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qt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(1-alpha/2,31-4-1)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#construction du graphique des résidus standardisés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plot(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ventes_train$VENTES,res.standard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#ajout des seuils dans le graphique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abline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(h=-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seuil.standard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abl</w:t>
                            </w:r>
                            <w:r>
                              <w:rPr>
                                <w:color w:val="000000"/>
                              </w:rPr>
                              <w:t>ine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(h=+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seuil.standard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abline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(h=0)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#détection des points en dehors des tuyaux, on obtient le tableau des obs. atypiques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ab.standard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ventes_train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res.standard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 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seuil.standard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|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res.standard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&gt; +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seuil.standard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,]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#mettre en évidence les points atypiques dans le graphique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for (i in 1:nrow(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ab.standard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)){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#on récupère une chaîne de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carac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., la désignation du véhicule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aty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</w:rPr>
                              <w:t>ow.names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ab.standard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)[i]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#on place le point atypique (au sens du résidu standardisé) dans le graphique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text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ventes_train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aty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,"VENTES"],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res.standard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aty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],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aty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:rsidR="00455855" w:rsidRDefault="006F533C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}</w:t>
                            </w:r>
                          </w:p>
                          <w:p w:rsidR="00455855" w:rsidRDefault="00455855">
                            <w:pPr>
                              <w:spacing w:after="0"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after="0"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after="0"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-63499</wp:posOffset>
                </wp:positionH>
                <wp:positionV relativeFrom="paragraph">
                  <wp:posOffset>0</wp:posOffset>
                </wp:positionV>
                <wp:extent cx="6678930" cy="4295775"/>
                <wp:effectExtent b="0" l="0" r="0" t="0"/>
                <wp:wrapNone/>
                <wp:docPr id="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8930" cy="4295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55855" w:rsidRDefault="00455855">
      <w:pPr>
        <w:ind w:left="360"/>
      </w:pPr>
    </w:p>
    <w:p w:rsidR="00455855" w:rsidRDefault="00455855">
      <w:pPr>
        <w:ind w:left="360"/>
      </w:pPr>
    </w:p>
    <w:p w:rsidR="00455855" w:rsidRDefault="00455855">
      <w:pPr>
        <w:ind w:left="360"/>
      </w:pPr>
    </w:p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6F533C">
      <w:r>
        <w:rPr>
          <w:noProof/>
        </w:rPr>
        <w:drawing>
          <wp:anchor distT="0" distB="0" distL="0" distR="0" simplePos="0" relativeHeight="251673600" behindDoc="1" locked="0" layoutInCell="1" hidden="0" allowOverlap="1">
            <wp:simplePos x="0" y="0"/>
            <wp:positionH relativeFrom="column">
              <wp:posOffset>-266699</wp:posOffset>
            </wp:positionH>
            <wp:positionV relativeFrom="paragraph">
              <wp:posOffset>139923</wp:posOffset>
            </wp:positionV>
            <wp:extent cx="3441271" cy="2677935"/>
            <wp:effectExtent l="0" t="0" r="0" b="0"/>
            <wp:wrapNone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1271" cy="2677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55855" w:rsidRDefault="006F533C">
      <w:r>
        <w:rPr>
          <w:noProof/>
        </w:rPr>
        <w:drawing>
          <wp:anchor distT="0" distB="0" distL="114300" distR="114300" simplePos="0" relativeHeight="251674624" behindDoc="0" locked="0" layoutInCell="1" hidden="0" allowOverlap="1">
            <wp:simplePos x="0" y="0"/>
            <wp:positionH relativeFrom="column">
              <wp:posOffset>3267075</wp:posOffset>
            </wp:positionH>
            <wp:positionV relativeFrom="paragraph">
              <wp:posOffset>143613</wp:posOffset>
            </wp:positionV>
            <wp:extent cx="3727096" cy="2032413"/>
            <wp:effectExtent l="0" t="0" r="0" b="0"/>
            <wp:wrapSquare wrapText="bothSides" distT="0" distB="0" distL="114300" distR="11430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7096" cy="2032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6F533C">
      <w:r>
        <w:rPr>
          <w:noProof/>
        </w:rPr>
        <w:drawing>
          <wp:anchor distT="0" distB="0" distL="114300" distR="114300" simplePos="0" relativeHeight="251675648" behindDoc="0" locked="0" layoutInCell="1" hidden="0" allowOverlap="1">
            <wp:simplePos x="0" y="0"/>
            <wp:positionH relativeFrom="column">
              <wp:posOffset>112876</wp:posOffset>
            </wp:positionH>
            <wp:positionV relativeFrom="paragraph">
              <wp:posOffset>171450</wp:posOffset>
            </wp:positionV>
            <wp:extent cx="6423660" cy="4556760"/>
            <wp:effectExtent l="0" t="0" r="0" b="0"/>
            <wp:wrapSquare wrapText="bothSides" distT="0" distB="0" distL="114300" distR="114300"/>
            <wp:docPr id="2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3660" cy="4556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455855"/>
    <w:p w:rsidR="00455855" w:rsidRDefault="006F533C">
      <w:pPr>
        <w:tabs>
          <w:tab w:val="left" w:pos="3000"/>
        </w:tabs>
      </w:pPr>
      <w:r>
        <w:tab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hidden="0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698500</wp:posOffset>
                </wp:positionV>
                <wp:extent cx="6649720" cy="1786466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25903" y="2891530"/>
                          <a:ext cx="6640195" cy="17769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55855" w:rsidRDefault="006F533C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24"/>
                                <w:u w:val="single"/>
                              </w:rPr>
                              <w:t>Résultat et interprétation</w:t>
                            </w: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55855" w:rsidRDefault="00455855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698500</wp:posOffset>
                </wp:positionV>
                <wp:extent cx="6649720" cy="1786466"/>
                <wp:effectExtent b="0" l="0" r="0" t="0"/>
                <wp:wrapNone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9720" cy="17864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455855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473" w:right="720" w:bottom="720" w:left="720" w:header="284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F533C" w:rsidRDefault="006F533C">
      <w:pPr>
        <w:spacing w:after="0" w:line="240" w:lineRule="auto"/>
      </w:pPr>
      <w:r>
        <w:separator/>
      </w:r>
    </w:p>
  </w:endnote>
  <w:endnote w:type="continuationSeparator" w:id="0">
    <w:p w:rsidR="006F533C" w:rsidRDefault="006F5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5855" w:rsidRDefault="0045585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5855" w:rsidRDefault="006F533C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rFonts w:ascii="Corbel" w:eastAsia="Corbel" w:hAnsi="Corbel" w:cs="Corbel"/>
        <w:color w:val="000000"/>
        <w:sz w:val="16"/>
        <w:szCs w:val="16"/>
      </w:rPr>
    </w:pPr>
    <w:r>
      <w:rPr>
        <w:rFonts w:ascii="Corbel" w:eastAsia="Corbel" w:hAnsi="Corbel" w:cs="Corbel"/>
        <w:color w:val="000000"/>
        <w:sz w:val="16"/>
        <w:szCs w:val="16"/>
      </w:rPr>
      <w:fldChar w:fldCharType="begin"/>
    </w:r>
    <w:r>
      <w:rPr>
        <w:rFonts w:ascii="Corbel" w:eastAsia="Corbel" w:hAnsi="Corbel" w:cs="Corbel"/>
        <w:color w:val="000000"/>
        <w:sz w:val="16"/>
        <w:szCs w:val="16"/>
      </w:rPr>
      <w:instrText>PAGE</w:instrText>
    </w:r>
    <w:r>
      <w:rPr>
        <w:rFonts w:ascii="Corbel" w:eastAsia="Corbel" w:hAnsi="Corbel" w:cs="Corbel"/>
        <w:color w:val="000000"/>
        <w:sz w:val="16"/>
        <w:szCs w:val="16"/>
      </w:rPr>
      <w:fldChar w:fldCharType="separate"/>
    </w:r>
    <w:r>
      <w:rPr>
        <w:rFonts w:ascii="Corbel" w:eastAsia="Corbel" w:hAnsi="Corbel" w:cs="Corbel"/>
        <w:color w:val="000000"/>
        <w:sz w:val="16"/>
        <w:szCs w:val="16"/>
      </w:rPr>
      <w:fldChar w:fldCharType="end"/>
    </w:r>
  </w:p>
  <w:p w:rsidR="00455855" w:rsidRDefault="006F533C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705"/>
        <w:tab w:val="right" w:pos="10466"/>
      </w:tabs>
      <w:spacing w:after="0" w:line="240" w:lineRule="auto"/>
      <w:jc w:val="right"/>
      <w:rPr>
        <w:rFonts w:ascii="Corbel" w:eastAsia="Corbel" w:hAnsi="Corbel" w:cs="Corbel"/>
        <w:b/>
        <w:i/>
        <w:color w:val="000000"/>
        <w:sz w:val="16"/>
        <w:szCs w:val="16"/>
      </w:rPr>
    </w:pPr>
    <w:r>
      <w:rPr>
        <w:rFonts w:ascii="Corbel" w:eastAsia="Corbel" w:hAnsi="Corbel" w:cs="Corbel"/>
        <w:b/>
        <w:i/>
        <w:color w:val="000000"/>
        <w:sz w:val="16"/>
        <w:szCs w:val="16"/>
      </w:rPr>
      <w:t>Mohamed Heny SELMI-Wiem TRABELSI</w:t>
    </w:r>
  </w:p>
  <w:p w:rsidR="00455855" w:rsidRDefault="006F533C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705"/>
        <w:tab w:val="right" w:pos="10466"/>
      </w:tabs>
      <w:spacing w:after="0" w:line="240" w:lineRule="auto"/>
      <w:jc w:val="right"/>
      <w:rPr>
        <w:rFonts w:ascii="Corbel" w:eastAsia="Corbel" w:hAnsi="Corbel" w:cs="Corbel"/>
        <w:b/>
        <w:i/>
        <w:color w:val="000000"/>
        <w:sz w:val="16"/>
        <w:szCs w:val="16"/>
      </w:rPr>
    </w:pPr>
    <w:bookmarkStart w:id="0" w:name="_gjdgxs" w:colFirst="0" w:colLast="0"/>
    <w:bookmarkEnd w:id="0"/>
    <w:r>
      <w:rPr>
        <w:rFonts w:ascii="Corbel" w:eastAsia="Corbel" w:hAnsi="Corbel" w:cs="Corbel"/>
        <w:b/>
        <w:i/>
        <w:color w:val="000000"/>
        <w:sz w:val="24"/>
        <w:szCs w:val="24"/>
      </w:rPr>
      <w:t>Wiem.trabelsi@esprit.tn</w:t>
    </w:r>
    <w:r>
      <w:rPr>
        <w:rFonts w:ascii="Corbel" w:eastAsia="Corbel" w:hAnsi="Corbel" w:cs="Corbel"/>
        <w:b/>
        <w:i/>
        <w:color w:val="000000"/>
        <w:sz w:val="16"/>
        <w:szCs w:val="16"/>
      </w:rPr>
      <w:tab/>
    </w:r>
    <w:r>
      <w:rPr>
        <w:rFonts w:ascii="Corbel" w:eastAsia="Corbel" w:hAnsi="Corbel" w:cs="Corbel"/>
        <w:b/>
        <w:i/>
        <w:color w:val="000000"/>
        <w:sz w:val="16"/>
        <w:szCs w:val="16"/>
      </w:rPr>
      <w:tab/>
    </w:r>
    <w:r>
      <w:rPr>
        <w:rFonts w:ascii="Corbel" w:eastAsia="Corbel" w:hAnsi="Corbel" w:cs="Corbel"/>
        <w:b/>
        <w:i/>
        <w:color w:val="000000"/>
        <w:sz w:val="16"/>
        <w:szCs w:val="16"/>
      </w:rPr>
      <w:tab/>
      <w:t>ESPRIT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5855" w:rsidRDefault="0045585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F533C" w:rsidRDefault="006F533C">
      <w:pPr>
        <w:spacing w:after="0" w:line="240" w:lineRule="auto"/>
      </w:pPr>
      <w:r>
        <w:separator/>
      </w:r>
    </w:p>
  </w:footnote>
  <w:footnote w:type="continuationSeparator" w:id="0">
    <w:p w:rsidR="006F533C" w:rsidRDefault="006F53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5855" w:rsidRDefault="0045585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5855" w:rsidRDefault="006F533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i/>
        <w:color w:val="000000"/>
        <w:sz w:val="16"/>
        <w:szCs w:val="16"/>
      </w:rPr>
    </w:pPr>
    <w:r>
      <w:rPr>
        <w:i/>
        <w:color w:val="000000"/>
        <w:sz w:val="16"/>
        <w:szCs w:val="16"/>
      </w:rPr>
      <w:t xml:space="preserve">Data Mining </w:t>
    </w: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77821</wp:posOffset>
          </wp:positionH>
          <wp:positionV relativeFrom="paragraph">
            <wp:posOffset>-121972</wp:posOffset>
          </wp:positionV>
          <wp:extent cx="1034077" cy="372697"/>
          <wp:effectExtent l="0" t="0" r="0" b="0"/>
          <wp:wrapNone/>
          <wp:docPr id="16" name="image1.png" descr="espritseu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espritseu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4077" cy="3726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5855" w:rsidRDefault="0045585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C1A80"/>
    <w:multiLevelType w:val="multilevel"/>
    <w:tmpl w:val="FFFFFFFF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54503D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b/>
        <w:color w:val="C00000"/>
        <w:sz w:val="28"/>
        <w:szCs w:val="28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BA1723A"/>
    <w:multiLevelType w:val="multilevel"/>
    <w:tmpl w:val="FFFFFFFF"/>
    <w:lvl w:ilvl="0">
      <w:start w:val="1"/>
      <w:numFmt w:val="lowerRoman"/>
      <w:lvlText w:val="%1."/>
      <w:lvlJc w:val="right"/>
      <w:pPr>
        <w:ind w:left="720" w:hanging="360"/>
      </w:pPr>
      <w:rPr>
        <w:b/>
        <w:i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404636"/>
    <w:multiLevelType w:val="multilevel"/>
    <w:tmpl w:val="FFFFFFFF"/>
    <w:lvl w:ilvl="0">
      <w:start w:val="1"/>
      <w:numFmt w:val="upperRoman"/>
      <w:lvlText w:val="%1."/>
      <w:lvlJc w:val="left"/>
      <w:pPr>
        <w:ind w:left="1440" w:hanging="720"/>
      </w:pPr>
      <w:rPr>
        <w:b/>
        <w:sz w:val="32"/>
        <w:szCs w:val="32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446073872">
    <w:abstractNumId w:val="1"/>
  </w:num>
  <w:num w:numId="2" w16cid:durableId="1180049531">
    <w:abstractNumId w:val="0"/>
  </w:num>
  <w:num w:numId="3" w16cid:durableId="1617369499">
    <w:abstractNumId w:val="3"/>
  </w:num>
  <w:num w:numId="4" w16cid:durableId="1806316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855"/>
    <w:rsid w:val="00455855"/>
    <w:rsid w:val="006F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3D706D6-A7BF-CD46-B561-1458015ED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24.png" /><Relationship Id="rId18" Type="http://schemas.openxmlformats.org/officeDocument/2006/relationships/image" Target="media/image12.png" /><Relationship Id="rId26" Type="http://schemas.openxmlformats.org/officeDocument/2006/relationships/image" Target="media/image6.png" /><Relationship Id="rId3" Type="http://schemas.openxmlformats.org/officeDocument/2006/relationships/settings" Target="settings.xml" /><Relationship Id="rId21" Type="http://schemas.openxmlformats.org/officeDocument/2006/relationships/image" Target="media/image23.png" /><Relationship Id="rId34" Type="http://schemas.openxmlformats.org/officeDocument/2006/relationships/header" Target="header3.xml" /><Relationship Id="rId7" Type="http://schemas.openxmlformats.org/officeDocument/2006/relationships/image" Target="media/image18.png" /><Relationship Id="rId12" Type="http://schemas.openxmlformats.org/officeDocument/2006/relationships/image" Target="media/image2.png" /><Relationship Id="rId17" Type="http://schemas.openxmlformats.org/officeDocument/2006/relationships/image" Target="media/image13.png" /><Relationship Id="rId25" Type="http://schemas.openxmlformats.org/officeDocument/2006/relationships/image" Target="media/image16.png" /><Relationship Id="rId33" Type="http://schemas.openxmlformats.org/officeDocument/2006/relationships/footer" Target="footer2.xml" /><Relationship Id="rId2" Type="http://schemas.openxmlformats.org/officeDocument/2006/relationships/styles" Target="styles.xml" /><Relationship Id="rId16" Type="http://schemas.openxmlformats.org/officeDocument/2006/relationships/image" Target="media/image20.png" /><Relationship Id="rId20" Type="http://schemas.openxmlformats.org/officeDocument/2006/relationships/image" Target="media/image4.png" /><Relationship Id="rId29" Type="http://schemas.openxmlformats.org/officeDocument/2006/relationships/image" Target="media/image10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14.png" /><Relationship Id="rId24" Type="http://schemas.openxmlformats.org/officeDocument/2006/relationships/image" Target="media/image5.png" /><Relationship Id="rId32" Type="http://schemas.openxmlformats.org/officeDocument/2006/relationships/footer" Target="footer1.xml" /><Relationship Id="rId37" Type="http://schemas.openxmlformats.org/officeDocument/2006/relationships/theme" Target="theme/theme1.xml" /><Relationship Id="rId5" Type="http://schemas.openxmlformats.org/officeDocument/2006/relationships/footnotes" Target="footnotes.xml" /><Relationship Id="rId15" Type="http://schemas.openxmlformats.org/officeDocument/2006/relationships/image" Target="media/image3.png" /><Relationship Id="rId23" Type="http://schemas.openxmlformats.org/officeDocument/2006/relationships/image" Target="media/image15.png" /><Relationship Id="rId28" Type="http://schemas.openxmlformats.org/officeDocument/2006/relationships/image" Target="media/image8.png" /><Relationship Id="rId36" Type="http://schemas.openxmlformats.org/officeDocument/2006/relationships/fontTable" Target="fontTable.xml" /><Relationship Id="rId10" Type="http://schemas.openxmlformats.org/officeDocument/2006/relationships/image" Target="media/image22.png" /><Relationship Id="rId19" Type="http://schemas.openxmlformats.org/officeDocument/2006/relationships/image" Target="media/image19.png" /><Relationship Id="rId31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image" Target="media/image21.png" /><Relationship Id="rId14" Type="http://schemas.openxmlformats.org/officeDocument/2006/relationships/image" Target="media/image17.png" /><Relationship Id="rId22" Type="http://schemas.openxmlformats.org/officeDocument/2006/relationships/image" Target="media/image11.png" /><Relationship Id="rId27" Type="http://schemas.openxmlformats.org/officeDocument/2006/relationships/image" Target="media/image7.png" /><Relationship Id="rId30" Type="http://schemas.openxmlformats.org/officeDocument/2006/relationships/header" Target="header1.xml" /><Relationship Id="rId35" Type="http://schemas.openxmlformats.org/officeDocument/2006/relationships/footer" Target="footer3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Aymen Rihem</cp:lastModifiedBy>
  <cp:revision>2</cp:revision>
  <dcterms:created xsi:type="dcterms:W3CDTF">2023-11-26T11:32:00Z</dcterms:created>
  <dcterms:modified xsi:type="dcterms:W3CDTF">2023-11-26T11:32:00Z</dcterms:modified>
</cp:coreProperties>
</file>