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b w:val="1"/>
          <w:color w:val="ff0000"/>
          <w:sz w:val="40"/>
          <w:szCs w:val="40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L’architecture orientée service constitue un style d’architecture basée sur le principe de séparation de l’activité métier en une série de services”.</w:t>
      </w:r>
    </w:p>
    <w:p w:rsidR="00000000" w:rsidDel="00000000" w:rsidP="00000000" w:rsidRDefault="00000000" w:rsidRPr="00000000" w14:paraId="00000003">
      <w:pPr>
        <w:rPr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b w:val="1"/>
          <w:color w:val="ff0000"/>
          <w:sz w:val="40"/>
          <w:szCs w:val="40"/>
          <w:u w:val="single"/>
          <w:rtl w:val="0"/>
        </w:rPr>
        <w:t xml:space="preserve">XML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Structure d'un document XML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e4831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e48312"/>
          <w:sz w:val="24"/>
          <w:szCs w:val="24"/>
          <w:u w:val="single"/>
          <w:shd w:fill="auto" w:val="clear"/>
          <w:vertAlign w:val="baseline"/>
          <w:rtl w:val="0"/>
        </w:rPr>
        <w:t xml:space="preserve">La prologue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&lt;?xml version="1.0" encoding="UTF-8" standalone="yes"?&gt;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e48312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e48312"/>
          <w:sz w:val="24"/>
          <w:szCs w:val="24"/>
          <w:u w:val="single"/>
          <w:shd w:fill="auto" w:val="clear"/>
          <w:vertAlign w:val="baseline"/>
          <w:rtl w:val="0"/>
        </w:rPr>
        <w:t xml:space="preserve">Les nœuds XML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bd582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bd582c"/>
          <w:sz w:val="24"/>
          <w:szCs w:val="24"/>
          <w:u w:val="none"/>
          <w:shd w:fill="auto" w:val="clear"/>
          <w:vertAlign w:val="baseline"/>
          <w:rtl w:val="0"/>
        </w:rPr>
        <w:t xml:space="preserve">Les éléments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&lt;categorie&gt;Dessert&lt;/categorie&gt;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bd582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bd582c"/>
          <w:sz w:val="24"/>
          <w:szCs w:val="24"/>
          <w:u w:val="none"/>
          <w:shd w:fill="auto" w:val="clear"/>
          <w:vertAlign w:val="baseline"/>
          <w:rtl w:val="0"/>
        </w:rPr>
        <w:t xml:space="preserve">Les attributs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&lt;quantite unite ="g" &gt;100&lt;/quantite&gt;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bd582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bd582c"/>
          <w:sz w:val="24"/>
          <w:szCs w:val="24"/>
          <w:u w:val="none"/>
          <w:shd w:fill="auto" w:val="clear"/>
          <w:vertAlign w:val="baseline"/>
          <w:rtl w:val="0"/>
        </w:rPr>
        <w:t xml:space="preserve">Les entités</w:t>
      </w:r>
    </w:p>
    <w:tbl>
      <w:tblPr>
        <w:tblStyle w:val="Table1"/>
        <w:tblW w:w="26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7"/>
        <w:gridCol w:w="1307"/>
        <w:tblGridChange w:id="0">
          <w:tblGrid>
            <w:gridCol w:w="1307"/>
            <w:gridCol w:w="1307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Caractère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Entité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&amp;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&amp;amp;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&amp;lt;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&amp;gt;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&amp;quot;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&amp;apos;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&lt;message&gt;salaire &amp;lt; 1000&lt;/message&gt;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b w:val="1"/>
          <w:color w:val="ff0000"/>
          <w:sz w:val="40"/>
          <w:szCs w:val="40"/>
          <w:u w:val="single"/>
          <w:rtl w:val="0"/>
        </w:rPr>
        <w:t xml:space="preserve">XSD</w:t>
      </w:r>
    </w:p>
    <w:p w:rsidR="00000000" w:rsidDel="00000000" w:rsidP="00000000" w:rsidRDefault="00000000" w:rsidRPr="00000000" w14:paraId="00000028">
      <w:pPr>
        <w:rPr>
          <w:b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color w:val="0070c0"/>
          <w:sz w:val="28"/>
          <w:szCs w:val="28"/>
          <w:u w:val="single"/>
          <w:rtl w:val="0"/>
        </w:rPr>
        <w:t xml:space="preserve">Déclaration des éléments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&lt;xs:element name="theName" type="theType" /&gt;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Valeur par défaut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&lt;xs:element name="firstName" type="xs:string" default="Mickael" /&gt;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Valeur fixée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&lt;xs:element name="firstName" type="xs:string" fixed="Mickael" 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color w:val="0070c0"/>
          <w:sz w:val="28"/>
          <w:szCs w:val="28"/>
          <w:u w:val="single"/>
          <w:rtl w:val="0"/>
        </w:rPr>
        <w:t xml:space="preserve">Déclaration des attributs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&lt;xs:attribute name="theName" type="theType" use="required"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 même que les elements il a une valeur par défaut et une valeur fixée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color w:val="0070c0"/>
          <w:sz w:val="28"/>
          <w:szCs w:val="28"/>
          <w:u w:val="single"/>
          <w:rtl w:val="0"/>
        </w:rPr>
        <w:t xml:space="preserve">Les types de données</w:t>
      </w:r>
    </w:p>
    <w:p w:rsidR="00000000" w:rsidDel="00000000" w:rsidP="00000000" w:rsidRDefault="00000000" w:rsidRPr="00000000" w14:paraId="00000036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Les types simples dérivés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- On peut créer de nouveaux types simples en dérivant des types simples</w:t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existants (prédéfinis ou dérivés)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-Un nouveau type simple peut être défini par restriction ou extension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-Les restrictions passent par l’utilisation des facettes</w:t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-Une facette permet de définir des contraintes sur le nouveau type à créer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La création de nouveaux types simples </w:t>
      </w:r>
      <w:r w:rsidDel="00000000" w:rsidR="00000000" w:rsidRPr="00000000">
        <w:rPr>
          <w:color w:val="000000"/>
          <w:rtl w:val="0"/>
        </w:rPr>
        <w:t xml:space="preserve">est réalisée avec la balise </w:t>
      </w:r>
      <w:r w:rsidDel="00000000" w:rsidR="00000000" w:rsidRPr="00000000">
        <w:rPr>
          <w:color w:val="c00000"/>
          <w:rtl w:val="0"/>
        </w:rPr>
        <w:t xml:space="preserve">&lt;xs:simpleType&gt;</w:t>
      </w:r>
    </w:p>
    <w:p w:rsidR="00000000" w:rsidDel="00000000" w:rsidP="00000000" w:rsidRDefault="00000000" w:rsidRPr="00000000" w14:paraId="0000003E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 La restriction </w:t>
      </w:r>
      <w:r w:rsidDel="00000000" w:rsidR="00000000" w:rsidRPr="00000000">
        <w:rPr>
          <w:color w:val="000000"/>
          <w:rtl w:val="0"/>
        </w:rPr>
        <w:t xml:space="preserve">est exprimée avec la balise </w:t>
      </w:r>
      <w:r w:rsidDel="00000000" w:rsidR="00000000" w:rsidRPr="00000000">
        <w:rPr>
          <w:color w:val="c00000"/>
          <w:rtl w:val="0"/>
        </w:rPr>
        <w:t xml:space="preserve">&lt;xs:restriction&gt;</w:t>
      </w:r>
    </w:p>
    <w:p w:rsidR="00000000" w:rsidDel="00000000" w:rsidP="00000000" w:rsidRDefault="00000000" w:rsidRPr="00000000" w14:paraId="0000003F">
      <w:pPr>
        <w:ind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&lt;xs:simpleType </w:t>
      </w:r>
      <w:r w:rsidDel="00000000" w:rsidR="00000000" w:rsidRPr="00000000">
        <w:rPr>
          <w:b w:val="1"/>
          <w:color w:val="bb1ba4"/>
          <w:rtl w:val="0"/>
        </w:rPr>
        <w:t xml:space="preserve">name</w:t>
      </w:r>
      <w:r w:rsidDel="00000000" w:rsidR="00000000" w:rsidRPr="00000000">
        <w:rPr>
          <w:color w:val="000000"/>
          <w:rtl w:val="0"/>
        </w:rPr>
        <w:t xml:space="preserve">="newType" &gt;          =&gt; type c’est le nom du nouveau type </w:t>
      </w:r>
    </w:p>
    <w:p w:rsidR="00000000" w:rsidDel="00000000" w:rsidP="00000000" w:rsidRDefault="00000000" w:rsidRPr="00000000" w14:paraId="00000040">
      <w:pPr>
        <w:ind w:left="720"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&lt;xs:restriction </w:t>
      </w:r>
      <w:r w:rsidDel="00000000" w:rsidR="00000000" w:rsidRPr="00000000">
        <w:rPr>
          <w:b w:val="1"/>
          <w:color w:val="bb1ba4"/>
          <w:rtl w:val="0"/>
        </w:rPr>
        <w:t xml:space="preserve">base</w:t>
      </w:r>
      <w:r w:rsidDel="00000000" w:rsidR="00000000" w:rsidRPr="00000000">
        <w:rPr>
          <w:color w:val="000000"/>
          <w:rtl w:val="0"/>
        </w:rPr>
        <w:t xml:space="preserve">="type" &gt;         =&gt; type c’est le type de base </w:t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          …….</w:t>
      </w:r>
    </w:p>
    <w:p w:rsidR="00000000" w:rsidDel="00000000" w:rsidP="00000000" w:rsidRDefault="00000000" w:rsidRPr="00000000" w14:paraId="00000042">
      <w:pPr>
        <w:ind w:left="720"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&lt;/xs:restriction&gt;</w:t>
      </w:r>
    </w:p>
    <w:p w:rsidR="00000000" w:rsidDel="00000000" w:rsidP="00000000" w:rsidRDefault="00000000" w:rsidRPr="00000000" w14:paraId="00000043">
      <w:pPr>
        <w:ind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&lt;/xs:simpleType&gt;</w:t>
      </w:r>
    </w:p>
    <w:p w:rsidR="00000000" w:rsidDel="00000000" w:rsidP="00000000" w:rsidRDefault="00000000" w:rsidRPr="00000000" w14:paraId="00000044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Les types complexes</w:t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élément de type complexe peut contenir d'autres éléments et / ou des attributs</w:t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6910" cy="1939925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93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756910" cy="2667000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color w:val="c00000"/>
          <w:rtl w:val="0"/>
        </w:rPr>
        <w:t xml:space="preserve">sequence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exprime que les sous éléments doivent </w:t>
      </w:r>
      <w:r w:rsidDel="00000000" w:rsidR="00000000" w:rsidRPr="00000000">
        <w:rPr>
          <w:color w:val="c00000"/>
          <w:rtl w:val="0"/>
        </w:rPr>
        <w:t xml:space="preserve">apparaître dans l’ordre spécifié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c00000"/>
        </w:rPr>
      </w:pPr>
      <w:r w:rsidDel="00000000" w:rsidR="00000000" w:rsidRPr="00000000">
        <w:rPr>
          <w:b w:val="1"/>
          <w:color w:val="c00000"/>
          <w:rtl w:val="0"/>
        </w:rPr>
        <w:t xml:space="preserve">all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tous les sous éléments peuvent apparaître dans </w:t>
      </w:r>
      <w:r w:rsidDel="00000000" w:rsidR="00000000" w:rsidRPr="00000000">
        <w:rPr>
          <w:color w:val="c00000"/>
          <w:rtl w:val="0"/>
        </w:rPr>
        <w:t xml:space="preserve">n'importe quel ordre</w:t>
      </w:r>
    </w:p>
    <w:p w:rsidR="00000000" w:rsidDel="00000000" w:rsidP="00000000" w:rsidRDefault="00000000" w:rsidRPr="00000000" w14:paraId="0000004F">
      <w:pPr>
        <w:rPr>
          <w:color w:val="c00000"/>
        </w:rPr>
      </w:pPr>
      <w:r w:rsidDel="00000000" w:rsidR="00000000" w:rsidRPr="00000000">
        <w:rPr>
          <w:b w:val="1"/>
          <w:color w:val="c00000"/>
          <w:rtl w:val="0"/>
        </w:rPr>
        <w:t xml:space="preserve">choice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exprime </w:t>
      </w:r>
      <w:r w:rsidDel="00000000" w:rsidR="00000000" w:rsidRPr="00000000">
        <w:rPr>
          <w:color w:val="c00000"/>
          <w:rtl w:val="0"/>
        </w:rPr>
        <w:t xml:space="preserve">qu'un seul élément </w:t>
      </w:r>
      <w:r w:rsidDel="00000000" w:rsidR="00000000" w:rsidRPr="00000000">
        <w:rPr>
          <w:rtl w:val="0"/>
        </w:rPr>
        <w:t xml:space="preserve">parmi tous les sous éléments </w:t>
      </w:r>
      <w:r w:rsidDel="00000000" w:rsidR="00000000" w:rsidRPr="00000000">
        <w:rPr>
          <w:color w:val="c00000"/>
          <w:rtl w:val="0"/>
        </w:rPr>
        <w:t xml:space="preserve">peut apparaître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color w:val="c00000"/>
          <w:rtl w:val="0"/>
        </w:rPr>
        <w:t xml:space="preserve">maxOccurs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: précise le nombre d'occurrence maximum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color w:val="c00000"/>
          <w:rtl w:val="0"/>
        </w:rPr>
        <w:t xml:space="preserve">minOccurs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: précise le nombre d'occurrence minimum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expl : &lt;xs:element name="email" type= " emailType" minOccurs="2"     maxOccurs="unbounded"/&gt;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attribut 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&lt;xs:attribute name="id" type="xs:int" /&gt;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Héritage d’un élément simple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360146" cy="2567738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146" cy="256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Héritage d’un élément complexe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847601" cy="1779486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601" cy="177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Espace de noms :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Dans le fichier xsd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</w:t>
      </w:r>
      <w:r w:rsidDel="00000000" w:rsidR="00000000" w:rsidRPr="00000000">
        <w:rPr>
          <w:color w:val="aa620d"/>
          <w:sz w:val="26"/>
          <w:szCs w:val="26"/>
          <w:rtl w:val="0"/>
        </w:rPr>
        <w:t xml:space="preserve">xs:schema </w:t>
      </w:r>
      <w:r w:rsidDel="00000000" w:rsidR="00000000" w:rsidRPr="00000000">
        <w:rPr>
          <w:sz w:val="26"/>
          <w:szCs w:val="26"/>
          <w:rtl w:val="0"/>
        </w:rPr>
        <w:t xml:space="preserve">xmlns:</w:t>
      </w:r>
      <w:r w:rsidDel="00000000" w:rsidR="00000000" w:rsidRPr="00000000">
        <w:rPr>
          <w:color w:val="8d4120"/>
          <w:sz w:val="26"/>
          <w:szCs w:val="26"/>
          <w:rtl w:val="0"/>
        </w:rPr>
        <w:t xml:space="preserve">xs</w:t>
      </w:r>
      <w:r w:rsidDel="00000000" w:rsidR="00000000" w:rsidRPr="00000000">
        <w:rPr>
          <w:sz w:val="26"/>
          <w:szCs w:val="26"/>
          <w:rtl w:val="0"/>
        </w:rPr>
        <w:t xml:space="preserve">=</w:t>
      </w:r>
      <w:hyperlink r:id="rId11">
        <w:r w:rsidDel="00000000" w:rsidR="00000000" w:rsidRPr="00000000">
          <w:rPr>
            <w:color w:val="2998e3"/>
            <w:sz w:val="26"/>
            <w:szCs w:val="26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sz w:val="26"/>
          <w:szCs w:val="26"/>
          <w:rtl w:val="0"/>
        </w:rPr>
        <w:t xml:space="preserve"> xmlns:</w:t>
      </w:r>
      <w:r w:rsidDel="00000000" w:rsidR="00000000" w:rsidRPr="00000000">
        <w:rPr>
          <w:color w:val="6e7b62"/>
          <w:sz w:val="26"/>
          <w:szCs w:val="26"/>
          <w:rtl w:val="0"/>
        </w:rPr>
        <w:t xml:space="preserve">dep</w:t>
      </w:r>
      <w:r w:rsidDel="00000000" w:rsidR="00000000" w:rsidRPr="00000000">
        <w:rPr>
          <w:sz w:val="26"/>
          <w:szCs w:val="26"/>
          <w:rtl w:val="0"/>
        </w:rPr>
        <w:t xml:space="preserve">="http://www.departement.org"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color w:val="746241"/>
          <w:sz w:val="26"/>
          <w:szCs w:val="26"/>
          <w:rtl w:val="0"/>
        </w:rPr>
        <w:t xml:space="preserve">targetNamespace</w:t>
      </w:r>
      <w:r w:rsidDel="00000000" w:rsidR="00000000" w:rsidRPr="00000000">
        <w:rPr>
          <w:sz w:val="26"/>
          <w:szCs w:val="26"/>
          <w:rtl w:val="0"/>
        </w:rPr>
        <w:t xml:space="preserve">="http://www.departement.org" &gt;</w:t>
      </w:r>
    </w:p>
    <w:p w:rsidR="00000000" w:rsidDel="00000000" w:rsidP="00000000" w:rsidRDefault="00000000" w:rsidRPr="00000000" w14:paraId="00000061">
      <w:pPr>
        <w:rPr>
          <w:color w:val="aa620d"/>
          <w:sz w:val="26"/>
          <w:szCs w:val="26"/>
        </w:rPr>
      </w:pPr>
      <w:r w:rsidDel="00000000" w:rsidR="00000000" w:rsidRPr="00000000">
        <w:rPr>
          <w:color w:val="aa620d"/>
          <w:sz w:val="26"/>
          <w:szCs w:val="26"/>
          <w:rtl w:val="0"/>
        </w:rPr>
        <w:t xml:space="preserve">&lt;/xs:schema&gt;</w:t>
      </w:r>
    </w:p>
    <w:p w:rsidR="00000000" w:rsidDel="00000000" w:rsidP="00000000" w:rsidRDefault="00000000" w:rsidRPr="00000000" w14:paraId="00000062">
      <w:pPr>
        <w:rPr>
          <w:color w:val="aa620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xmlns:xs 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espace de nommage des éléments et types XSD</w:t>
      </w:r>
    </w:p>
    <w:p w:rsidR="00000000" w:rsidDel="00000000" w:rsidP="00000000" w:rsidRDefault="00000000" w:rsidRPr="00000000" w14:paraId="00000064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xmlns:dep 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 espace de nommage des nouveaux types définis par le programmeur</w:t>
      </w:r>
    </w:p>
    <w:p w:rsidR="00000000" w:rsidDel="00000000" w:rsidP="00000000" w:rsidRDefault="00000000" w:rsidRPr="00000000" w14:paraId="00000065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targetNamespace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 : espace de nommage du schema XSD cible</w:t>
      </w:r>
    </w:p>
    <w:p w:rsidR="00000000" w:rsidDel="00000000" w:rsidP="00000000" w:rsidRDefault="00000000" w:rsidRPr="00000000" w14:paraId="00000066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                                  C’est l’espace de noms qui sera référé par le fichier XML</w:t>
      </w:r>
    </w:p>
    <w:p w:rsidR="00000000" w:rsidDel="00000000" w:rsidP="00000000" w:rsidRDefault="00000000" w:rsidRPr="00000000" w14:paraId="00000067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Dans le fichier xml : pour faire l’association entre le fichier xml et xsd </w:t>
      </w:r>
    </w:p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&lt;departement </w:t>
      </w:r>
      <w:r w:rsidDel="00000000" w:rsidR="00000000" w:rsidRPr="00000000">
        <w:rPr>
          <w:color w:val="ff0000"/>
          <w:rtl w:val="0"/>
        </w:rPr>
        <w:t xml:space="preserve">xmlns</w:t>
      </w:r>
      <w:r w:rsidDel="00000000" w:rsidR="00000000" w:rsidRPr="00000000">
        <w:rPr>
          <w:color w:val="000000"/>
          <w:rtl w:val="0"/>
        </w:rPr>
        <w:t xml:space="preserve">="http://www.departement.org"</w:t>
      </w:r>
    </w:p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xmlns:xsi</w:t>
      </w:r>
      <w:r w:rsidDel="00000000" w:rsidR="00000000" w:rsidRPr="00000000">
        <w:rPr>
          <w:color w:val="000000"/>
          <w:rtl w:val="0"/>
        </w:rPr>
        <w:t xml:space="preserve">="http://www.w3.org/2001/XMLSchema-instance"</w:t>
      </w:r>
    </w:p>
    <w:p w:rsidR="00000000" w:rsidDel="00000000" w:rsidP="00000000" w:rsidRDefault="00000000" w:rsidRPr="00000000" w14:paraId="0000006B">
      <w:pPr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xsi:schemaLocation</w:t>
      </w:r>
      <w:r w:rsidDel="00000000" w:rsidR="00000000" w:rsidRPr="00000000">
        <w:rPr>
          <w:color w:val="000000"/>
          <w:rtl w:val="0"/>
        </w:rPr>
        <w:t xml:space="preserve">="http://www.departement.org departement.xsd"&gt;</w:t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color w:val="000000"/>
          <w:u w:val="single"/>
          <w:rtl w:val="0"/>
        </w:rPr>
        <w:t xml:space="preserve">xmlns </w:t>
      </w:r>
      <w:r w:rsidDel="00000000" w:rsidR="00000000" w:rsidRPr="00000000">
        <w:rPr>
          <w:color w:val="000000"/>
          <w:rtl w:val="0"/>
        </w:rPr>
        <w:t xml:space="preserve">: Espace de noms des éléments utilisés dans le fichier XML</w:t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color w:val="000000"/>
          <w:u w:val="single"/>
          <w:rtl w:val="0"/>
        </w:rPr>
        <w:t xml:space="preserve">xmlns:xsi </w:t>
      </w:r>
      <w:r w:rsidDel="00000000" w:rsidR="00000000" w:rsidRPr="00000000">
        <w:rPr>
          <w:color w:val="000000"/>
          <w:rtl w:val="0"/>
        </w:rPr>
        <w:t xml:space="preserve">: Il s’agit d’une instance de schema XSD</w:t>
      </w:r>
    </w:p>
    <w:p w:rsidR="00000000" w:rsidDel="00000000" w:rsidP="00000000" w:rsidRDefault="00000000" w:rsidRPr="00000000" w14:paraId="00000070">
      <w:pPr>
        <w:rPr>
          <w:color w:val="000000"/>
        </w:rPr>
      </w:pPr>
      <w:r w:rsidDel="00000000" w:rsidR="00000000" w:rsidRPr="00000000">
        <w:rPr>
          <w:color w:val="000000"/>
          <w:u w:val="single"/>
          <w:rtl w:val="0"/>
        </w:rPr>
        <w:t xml:space="preserve">xsi:schemaLocation </w:t>
      </w:r>
      <w:r w:rsidDel="00000000" w:rsidR="00000000" w:rsidRPr="00000000">
        <w:rPr>
          <w:color w:val="000000"/>
          <w:rtl w:val="0"/>
        </w:rPr>
        <w:t xml:space="preserve">: Localiser le document XSD</w:t>
      </w:r>
    </w:p>
    <w:p w:rsidR="00000000" w:rsidDel="00000000" w:rsidP="00000000" w:rsidRDefault="00000000" w:rsidRPr="00000000" w14:paraId="0000007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b w:val="1"/>
          <w:color w:val="ff0000"/>
          <w:sz w:val="40"/>
          <w:szCs w:val="40"/>
          <w:u w:val="single"/>
          <w:rtl w:val="0"/>
        </w:rPr>
        <w:t xml:space="preserve">JAX-B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663079</wp:posOffset>
            </wp:positionV>
            <wp:extent cx="5029200" cy="2386330"/>
            <wp:effectExtent b="0" l="0" r="0" t="0"/>
            <wp:wrapTopAndBottom distB="0" distT="0"/>
            <wp:docPr descr="Screenshot%202020-12-26%20at%2023.53.31.png" id="34" name="image6.png"/>
            <a:graphic>
              <a:graphicData uri="http://schemas.openxmlformats.org/drawingml/2006/picture">
                <pic:pic>
                  <pic:nvPicPr>
                    <pic:cNvPr descr="Screenshot%202020-12-26%20at%2023.53.31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6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 Data Binding est une technologie permettant d'automatiser la transformation des fichiers XML en objets Java et inversement.</w:t>
      </w:r>
    </w:p>
    <w:p w:rsidR="00000000" w:rsidDel="00000000" w:rsidP="00000000" w:rsidRDefault="00000000" w:rsidRPr="00000000" w14:paraId="0000007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Unmarshalling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101600</wp:posOffset>
                </wp:positionV>
                <wp:extent cx="1384935" cy="474980"/>
                <wp:effectExtent b="0" l="0" r="0" t="0"/>
                <wp:wrapSquare wrapText="bothSides" distB="0" distT="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59883" y="3548860"/>
                          <a:ext cx="1372235" cy="4622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101600</wp:posOffset>
                </wp:positionV>
                <wp:extent cx="1384935" cy="474980"/>
                <wp:effectExtent b="0" l="0" r="0" t="0"/>
                <wp:wrapSquare wrapText="bothSides" distB="0" distT="0" distL="114300" distR="114300"/>
                <wp:docPr id="2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935" cy="474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228600</wp:posOffset>
                </wp:positionV>
                <wp:extent cx="1150620" cy="240665"/>
                <wp:effectExtent b="0" l="0" r="0" t="0"/>
                <wp:wrapSquare wrapText="bothSides" distB="0" distT="0" distL="114300" distR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775453" y="3664430"/>
                          <a:ext cx="114109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Document xml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228600</wp:posOffset>
                </wp:positionV>
                <wp:extent cx="1150620" cy="240665"/>
                <wp:effectExtent b="0" l="0" r="0" t="0"/>
                <wp:wrapSquare wrapText="bothSides" distB="0" distT="0" distL="114300" distR="114300"/>
                <wp:docPr id="3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0620" cy="240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101600</wp:posOffset>
                </wp:positionV>
                <wp:extent cx="1494155" cy="474980"/>
                <wp:effectExtent b="0" l="0" r="0" t="0"/>
                <wp:wrapSquare wrapText="bothSides" distB="0" distT="0" distL="114300" distR="11430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05273" y="3548860"/>
                          <a:ext cx="1481455" cy="4622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101600</wp:posOffset>
                </wp:positionV>
                <wp:extent cx="1494155" cy="474980"/>
                <wp:effectExtent b="0" l="0" r="0" t="0"/>
                <wp:wrapSquare wrapText="bothSides" distB="0" distT="0" distL="114300" distR="114300"/>
                <wp:docPr id="3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155" cy="474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228600</wp:posOffset>
                </wp:positionV>
                <wp:extent cx="1151890" cy="351790"/>
                <wp:effectExtent b="0" l="0" r="0" t="0"/>
                <wp:wrapSquare wrapText="bothSides" distB="0" distT="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74818" y="3608868"/>
                          <a:ext cx="1142365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Objet java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228600</wp:posOffset>
                </wp:positionV>
                <wp:extent cx="1151890" cy="351790"/>
                <wp:effectExtent b="0" l="0" r="0" t="0"/>
                <wp:wrapSquare wrapText="bothSides" distB="0" distT="0" distL="114300" distR="114300"/>
                <wp:docPr id="2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0" cy="351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215900</wp:posOffset>
                </wp:positionV>
                <wp:extent cx="0" cy="254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8700" y="3780000"/>
                          <a:ext cx="2514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215900</wp:posOffset>
                </wp:positionV>
                <wp:extent cx="0" cy="25400"/>
                <wp:effectExtent b="0" l="0" r="0" t="0"/>
                <wp:wrapNone/>
                <wp:docPr id="3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444500</wp:posOffset>
                </wp:positionV>
                <wp:extent cx="0" cy="254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088700" y="3780000"/>
                          <a:ext cx="2514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444500</wp:posOffset>
                </wp:positionV>
                <wp:extent cx="0" cy="25400"/>
                <wp:effectExtent b="0" l="0" r="0" t="0"/>
                <wp:wrapNone/>
                <wp:docPr id="3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165100</wp:posOffset>
                </wp:positionV>
                <wp:extent cx="1151890" cy="344170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4818" y="3612678"/>
                          <a:ext cx="114236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marshalling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165100</wp:posOffset>
                </wp:positionV>
                <wp:extent cx="1151890" cy="344170"/>
                <wp:effectExtent b="0" l="0" r="0" t="0"/>
                <wp:wrapSquare wrapText="bothSides" distB="0" distT="0" distL="114300" distR="114300"/>
                <wp:docPr id="2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0" cy="34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Mashalling 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Création de la classe personne.java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ajoute les annotations au niveau de la classe personne.java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@XmlRootElement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avant le get : 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sz w:val="20"/>
          <w:szCs w:val="20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white"/>
          <w:rtl w:val="0"/>
        </w:rPr>
        <w:t xml:space="preserve">  </w:t>
        <w:tab/>
        <w:tab/>
        <w:t xml:space="preserve">Pour les attributs on met : @XmlAttribute (name="id", required=true) 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  <w:sz w:val="20"/>
          <w:szCs w:val="20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white"/>
          <w:rtl w:val="0"/>
        </w:rPr>
        <w:tab/>
        <w:tab/>
        <w:t xml:space="preserve">Pour les éléments on met : @XmlElement (name="LastName", required=true) </w:t>
      </w:r>
    </w:p>
    <w:p w:rsidR="00000000" w:rsidDel="00000000" w:rsidP="00000000" w:rsidRDefault="00000000" w:rsidRPr="00000000" w14:paraId="00000083">
      <w:pPr>
        <w:ind w:left="720" w:firstLine="0"/>
        <w:rPr>
          <w:rFonts w:ascii="Helvetica Neue" w:cs="Helvetica Neue" w:eastAsia="Helvetica Neue" w:hAnsi="Helvetica Neue"/>
          <w:sz w:val="20"/>
          <w:szCs w:val="20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white"/>
          <w:rtl w:val="0"/>
        </w:rPr>
        <w:tab/>
        <w:t xml:space="preserve">Pour qu’un attribut de la classe java ne figure pas dans le document xml on met                                                             @XmlTransient : Par defaut un attribut de la classe java est un element dans le xml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Création de la classe marshalling (dans cette ligne : 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marshallObj.marshal(pers1, new FileOutputStream("personne.xml")); on va générer un nouveau fichier personne.xml)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as java application sur la classe marshalling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fichier personne.xml est généré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highlight w:val="white"/>
          <w:u w:val="single"/>
          <w:rtl w:val="0"/>
        </w:rPr>
        <w:t xml:space="preserve">La génération des classes à partir d'un schéma XML</w:t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</w:rPr>
        <w:drawing>
          <wp:inline distB="0" distT="0" distL="0" distR="0">
            <wp:extent cx="5752465" cy="340360"/>
            <wp:effectExtent b="0" l="0" r="0" t="0"/>
            <wp:docPr descr="Screenshot%202020-12-26%20at%2023.59.56.png" id="40" name="image8.png"/>
            <a:graphic>
              <a:graphicData uri="http://schemas.openxmlformats.org/drawingml/2006/picture">
                <pic:pic>
                  <pic:nvPicPr>
                    <pic:cNvPr descr="Screenshot%202020-12-26%20at%2023.59.56.png"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4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highlight w:val="white"/>
          <w:u w:val="single"/>
          <w:rtl w:val="0"/>
        </w:rPr>
        <w:t xml:space="preserve">La génération d'un schéma à partir des classes compilées</w:t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</w:rPr>
        <w:drawing>
          <wp:inline distB="0" distT="0" distL="0" distR="0">
            <wp:extent cx="5752465" cy="223520"/>
            <wp:effectExtent b="0" l="0" r="0" t="0"/>
            <wp:docPr descr="Screenshot%202020-12-26%20at%2023.58.29.png" id="39" name="image13.png"/>
            <a:graphic>
              <a:graphicData uri="http://schemas.openxmlformats.org/drawingml/2006/picture">
                <pic:pic>
                  <pic:nvPicPr>
                    <pic:cNvPr descr="Screenshot%202020-12-26%20at%2023.58.29.png"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2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40"/>
          <w:szCs w:val="40"/>
          <w:u w:val="single"/>
          <w:rtl w:val="0"/>
        </w:rPr>
        <w:t xml:space="preserve">JAX-RS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REST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REST est l’acronyme de REpresentational State Transfert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-REST est un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rtl w:val="0"/>
        </w:rPr>
        <w:t xml:space="preserve">style d’architecture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inspiré de l’architecture du Web pour construire des services web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-Bien que REST ne soit pas un standard, il utilise des standards :</w:t>
      </w:r>
    </w:p>
    <w:p w:rsidR="00000000" w:rsidDel="00000000" w:rsidP="00000000" w:rsidRDefault="00000000" w:rsidRPr="00000000" w14:paraId="00000097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HTTP</w:t>
      </w:r>
    </w:p>
    <w:p w:rsidR="00000000" w:rsidDel="00000000" w:rsidP="00000000" w:rsidRDefault="00000000" w:rsidRPr="00000000" w14:paraId="00000098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URL</w:t>
      </w:r>
    </w:p>
    <w:p w:rsidR="00000000" w:rsidDel="00000000" w:rsidP="00000000" w:rsidRDefault="00000000" w:rsidRPr="00000000" w14:paraId="00000099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XML/HTML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Principe du REST :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1- Ressources (Identifiant) :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4983984" cy="1593841"/>
            <wp:effectExtent b="0" l="0" r="0" t="0"/>
            <wp:docPr descr="Screenshot%202021-01-31%20at%2012.51.14.png" id="42" name="image3.png"/>
            <a:graphic>
              <a:graphicData uri="http://schemas.openxmlformats.org/drawingml/2006/picture">
                <pic:pic>
                  <pic:nvPicPr>
                    <pic:cNvPr descr="Screenshot%202021-01-31%20at%2012.51.14.png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984" cy="1593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2- Méthodes : GET/POST/PUT/DELETE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3-Représentaion : XML/ JSON /text …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Services Web REST avec Java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JAX-RS: Java API for RESTful Web Services : Spécification décrivant la mise en œuvre et la consommation des services web REST</w:t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  <w:b w:val="1"/>
          <w:color w:val="7030a0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-Au début de controlleur on doit ajouter l’annotation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030a0"/>
          <w:rtl w:val="0"/>
        </w:rPr>
        <w:t xml:space="preserve">@Path(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7030a0"/>
          <w:sz w:val="20"/>
          <w:szCs w:val="20"/>
          <w:highlight w:val="white"/>
          <w:rtl w:val="0"/>
        </w:rPr>
        <w:t xml:space="preserve">"nom du path") : id de l’activator</w:t>
      </w:r>
    </w:p>
    <w:p w:rsidR="00000000" w:rsidDel="00000000" w:rsidP="00000000" w:rsidRDefault="00000000" w:rsidRPr="00000000" w14:paraId="000000A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-Avant chaque service on doit ajouter l’annotation @get/ @post/ @put/ @delete , on ajoute aussi @produces(format)  ou  @Consumes(format) </w:t>
      </w:r>
    </w:p>
    <w:p w:rsidR="00000000" w:rsidDel="00000000" w:rsidP="00000000" w:rsidRDefault="00000000" w:rsidRPr="00000000" w14:paraId="000000A6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2465" cy="488950"/>
            <wp:effectExtent b="0" l="0" r="0" t="0"/>
            <wp:docPr descr="Screenshot%202021-01-31%20at%2012.59.30.png" id="41" name="image4.png"/>
            <a:graphic>
              <a:graphicData uri="http://schemas.openxmlformats.org/drawingml/2006/picture">
                <pic:pic>
                  <pic:nvPicPr>
                    <pic:cNvPr descr="Screenshot%202021-01-31%20at%2012.59.30.png"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48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-166369</wp:posOffset>
            </wp:positionH>
            <wp:positionV relativeFrom="paragraph">
              <wp:posOffset>3810</wp:posOffset>
            </wp:positionV>
            <wp:extent cx="5946775" cy="1498600"/>
            <wp:effectExtent b="0" l="0" r="0" t="0"/>
            <wp:wrapTopAndBottom distB="0" distT="0"/>
            <wp:docPr descr="Screenshot%202020-12-27%20at%2011.58.25.png" id="51" name="image18.png"/>
            <a:graphic>
              <a:graphicData uri="http://schemas.openxmlformats.org/drawingml/2006/picture">
                <pic:pic>
                  <pic:nvPicPr>
                    <pic:cNvPr descr="Screenshot%202020-12-27%20at%2011.58.25.png"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49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 si on veut ajouter des paramètres il existe deux méthodes :</w:t>
      </w:r>
    </w:p>
    <w:p w:rsidR="00000000" w:rsidDel="00000000" w:rsidP="00000000" w:rsidRDefault="00000000" w:rsidRPr="00000000" w14:paraId="000000AB">
      <w:pPr>
        <w:rPr>
          <w:b w:val="1"/>
          <w:color w:val="e48312"/>
          <w:sz w:val="26"/>
          <w:szCs w:val="26"/>
        </w:rPr>
      </w:pPr>
      <w:r w:rsidDel="00000000" w:rsidR="00000000" w:rsidRPr="00000000">
        <w:rPr>
          <w:b w:val="1"/>
          <w:color w:val="e48312"/>
          <w:sz w:val="26"/>
          <w:szCs w:val="26"/>
          <w:rtl w:val="0"/>
        </w:rPr>
        <w:tab/>
        <w:t xml:space="preserve">1- PathParam : </w:t>
      </w:r>
      <w:r w:rsidDel="00000000" w:rsidR="00000000" w:rsidRPr="00000000">
        <w:rPr>
          <w:b w:val="1"/>
          <w:color w:val="000000"/>
          <w:rtl w:val="0"/>
        </w:rPr>
        <w:t xml:space="preserve">(</w:t>
      </w:r>
      <w:r w:rsidDel="00000000" w:rsidR="00000000" w:rsidRPr="00000000">
        <w:rPr>
          <w:color w:val="000000"/>
          <w:rtl w:val="0"/>
        </w:rPr>
        <w:t xml:space="preserve">ça s’ecrit avec  /</w:t>
      </w:r>
      <w:r w:rsidDel="00000000" w:rsidR="00000000" w:rsidRPr="00000000">
        <w:rPr>
          <w:b w:val="1"/>
          <w:color w:val="000000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color w:val="e48312"/>
          <w:sz w:val="26"/>
          <w:szCs w:val="26"/>
        </w:rPr>
      </w:pPr>
      <w:r w:rsidDel="00000000" w:rsidR="00000000" w:rsidRPr="00000000">
        <w:rPr>
          <w:b w:val="1"/>
          <w:color w:val="e48312"/>
          <w:sz w:val="26"/>
          <w:szCs w:val="26"/>
        </w:rPr>
        <w:drawing>
          <wp:inline distB="0" distT="0" distL="0" distR="0">
            <wp:extent cx="5756910" cy="1175385"/>
            <wp:effectExtent b="0" l="0" r="0" t="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7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AE">
      <w:pPr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  <w:r w:rsidDel="00000000" w:rsidR="00000000" w:rsidRPr="00000000">
        <w:rPr>
          <w:b w:val="1"/>
          <w:color w:val="e48312"/>
          <w:sz w:val="26"/>
          <w:szCs w:val="26"/>
          <w:rtl w:val="0"/>
        </w:rPr>
        <w:tab/>
        <w:t xml:space="preserve">2-QueryParam:  </w:t>
      </w:r>
      <w:r w:rsidDel="00000000" w:rsidR="00000000" w:rsidRPr="00000000">
        <w:rPr>
          <w:b w:val="1"/>
          <w:color w:val="000000"/>
          <w:rtl w:val="0"/>
        </w:rPr>
        <w:t xml:space="preserve">(</w:t>
      </w:r>
      <w:r w:rsidDel="00000000" w:rsidR="00000000" w:rsidRPr="00000000">
        <w:rPr>
          <w:color w:val="000000"/>
          <w:rtl w:val="0"/>
        </w:rPr>
        <w:t xml:space="preserve">ça s’ecrit avec ?param1=value&amp;param2=value …</w:t>
      </w:r>
      <w:r w:rsidDel="00000000" w:rsidR="00000000" w:rsidRPr="00000000">
        <w:rPr>
          <w:b w:val="1"/>
          <w:color w:val="000000"/>
          <w:rtl w:val="0"/>
        </w:rPr>
        <w:t xml:space="preserve"> )</w:t>
      </w:r>
    </w:p>
    <w:p w:rsidR="00000000" w:rsidDel="00000000" w:rsidP="00000000" w:rsidRDefault="00000000" w:rsidRPr="00000000" w14:paraId="000000AF">
      <w:pPr>
        <w:rPr>
          <w:b w:val="1"/>
          <w:color w:val="e48312"/>
          <w:sz w:val="26"/>
          <w:szCs w:val="26"/>
        </w:rPr>
      </w:pPr>
      <w:r w:rsidDel="00000000" w:rsidR="00000000" w:rsidRPr="00000000">
        <w:rPr>
          <w:b w:val="1"/>
          <w:color w:val="e48312"/>
          <w:sz w:val="26"/>
          <w:szCs w:val="26"/>
        </w:rPr>
        <w:drawing>
          <wp:inline distB="0" distT="0" distL="0" distR="0">
            <wp:extent cx="5756910" cy="1127760"/>
            <wp:effectExtent b="0" l="0" r="0" t="0"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2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2465" cy="3083560"/>
            <wp:effectExtent b="0" l="0" r="0" t="0"/>
            <wp:docPr descr="Screenshot%202021-01-31%20at%2012.51.59.png" id="46" name="image10.png"/>
            <a:graphic>
              <a:graphicData uri="http://schemas.openxmlformats.org/drawingml/2006/picture">
                <pic:pic>
                  <pic:nvPicPr>
                    <pic:cNvPr descr="Screenshot%202021-01-31%20at%2012.51.59.png"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08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color w:val="ff0000"/>
          <w:sz w:val="32"/>
          <w:szCs w:val="32"/>
          <w:u w:val="single"/>
          <w:rtl w:val="0"/>
        </w:rPr>
        <w:t xml:space="preserve">WSDL</w:t>
      </w:r>
    </w:p>
    <w:p w:rsidR="00000000" w:rsidDel="00000000" w:rsidP="00000000" w:rsidRDefault="00000000" w:rsidRPr="00000000" w14:paraId="000000B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document WSDL se structure en 2 parties :</w:t>
      </w:r>
    </w:p>
    <w:p w:rsidR="00000000" w:rsidDel="00000000" w:rsidP="00000000" w:rsidRDefault="00000000" w:rsidRPr="00000000" w14:paraId="000000B7">
      <w:pPr>
        <w:rPr>
          <w:b w:val="1"/>
          <w:color w:val="df9778"/>
          <w:u w:val="single"/>
        </w:rPr>
      </w:pPr>
      <w:r w:rsidDel="00000000" w:rsidR="00000000" w:rsidRPr="00000000">
        <w:rPr>
          <w:b w:val="1"/>
          <w:color w:val="df9778"/>
          <w:u w:val="single"/>
          <w:rtl w:val="0"/>
        </w:rPr>
        <w:t xml:space="preserve">+Une description concrète :</w:t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Définition du protocole d'accès et de l’URI à partir de laquelle on peut accéder au service web</w:t>
      </w:r>
    </w:p>
    <w:p w:rsidR="00000000" w:rsidDel="00000000" w:rsidP="00000000" w:rsidRDefault="00000000" w:rsidRPr="00000000" w14:paraId="000000B9">
      <w:pPr>
        <w:rPr>
          <w:b w:val="1"/>
          <w:color w:val="df9778"/>
          <w:u w:val="single"/>
        </w:rPr>
      </w:pPr>
      <w:r w:rsidDel="00000000" w:rsidR="00000000" w:rsidRPr="00000000">
        <w:rPr>
          <w:b w:val="1"/>
          <w:color w:val="df9778"/>
          <w:u w:val="single"/>
          <w:rtl w:val="0"/>
        </w:rPr>
        <w:t xml:space="preserve">+Une description abstraite :</w:t>
      </w:r>
    </w:p>
    <w:p w:rsidR="00000000" w:rsidDel="00000000" w:rsidP="00000000" w:rsidRDefault="00000000" w:rsidRPr="00000000" w14:paraId="000000B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nom des opérations, paramètres d'entrée, de sortie, structure des messages</w:t>
      </w:r>
    </w:p>
    <w:p w:rsidR="00000000" w:rsidDel="00000000" w:rsidP="00000000" w:rsidRDefault="00000000" w:rsidRPr="00000000" w14:paraId="000000B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NB : On peut associer la description abstraite avec plusieurs descriptions concrètes.</w:t>
      </w:r>
    </w:p>
    <w:p w:rsidR="00000000" w:rsidDel="00000000" w:rsidP="00000000" w:rsidRDefault="00000000" w:rsidRPr="00000000" w14:paraId="000000BD">
      <w:pP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637200</wp:posOffset>
            </wp:positionH>
            <wp:positionV relativeFrom="paragraph">
              <wp:posOffset>45085</wp:posOffset>
            </wp:positionV>
            <wp:extent cx="3887130" cy="1658440"/>
            <wp:effectExtent b="0" l="0" r="0" t="0"/>
            <wp:wrapNone/>
            <wp:docPr id="4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30" cy="1658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color w:val="40749b"/>
        </w:rPr>
      </w:pPr>
      <w:r w:rsidDel="00000000" w:rsidR="00000000" w:rsidRPr="00000000">
        <w:rPr>
          <w:b w:val="1"/>
          <w:color w:val="40749b"/>
          <w:rtl w:val="0"/>
        </w:rPr>
        <w:t xml:space="preserve">1/ Partie abstraite :</w:t>
      </w:r>
    </w:p>
    <w:p w:rsidR="00000000" w:rsidDel="00000000" w:rsidP="00000000" w:rsidRDefault="00000000" w:rsidRPr="00000000" w14:paraId="000000C8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+Types</w:t>
      </w:r>
    </w:p>
    <w:p w:rsidR="00000000" w:rsidDel="00000000" w:rsidP="00000000" w:rsidRDefault="00000000" w:rsidRPr="00000000" w14:paraId="000000C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Contient la définition des types de données à transmettre</w:t>
      </w:r>
    </w:p>
    <w:p w:rsidR="00000000" w:rsidDel="00000000" w:rsidP="00000000" w:rsidRDefault="00000000" w:rsidRPr="00000000" w14:paraId="000000C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Exprimé en XSD</w:t>
      </w:r>
    </w:p>
    <w:p w:rsidR="00000000" w:rsidDel="00000000" w:rsidP="00000000" w:rsidRDefault="00000000" w:rsidRPr="00000000" w14:paraId="000000C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&lt;wsdl:types&gt;</w:t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…..</w:t>
      </w:r>
    </w:p>
    <w:p w:rsidR="00000000" w:rsidDel="00000000" w:rsidP="00000000" w:rsidRDefault="00000000" w:rsidRPr="00000000" w14:paraId="000000C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&lt;/wsdl:types&gt;</w:t>
      </w:r>
    </w:p>
    <w:p w:rsidR="00000000" w:rsidDel="00000000" w:rsidP="00000000" w:rsidRDefault="00000000" w:rsidRPr="00000000" w14:paraId="000000C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+Messages</w:t>
      </w:r>
    </w:p>
    <w:p w:rsidR="00000000" w:rsidDel="00000000" w:rsidP="00000000" w:rsidRDefault="00000000" w:rsidRPr="00000000" w14:paraId="000000D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Contient la description des messages échangés avec le service web</w:t>
      </w:r>
    </w:p>
    <w:p w:rsidR="00000000" w:rsidDel="00000000" w:rsidP="00000000" w:rsidRDefault="00000000" w:rsidRPr="00000000" w14:paraId="000000D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Paramètres d’entrée des opérations</w:t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Paramètres de sortie</w:t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6910" cy="1012825"/>
            <wp:effectExtent b="0" l="0" r="0" t="0"/>
            <wp:docPr id="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01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+Operations</w:t>
      </w:r>
    </w:p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Une opération comme une méthode Java  a un nom, des inputs et outputs</w:t>
      </w:r>
    </w:p>
    <w:p w:rsidR="00000000" w:rsidDel="00000000" w:rsidP="00000000" w:rsidRDefault="00000000" w:rsidRPr="00000000" w14:paraId="000000D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977720" cy="891115"/>
            <wp:effectExtent b="0" l="0" r="0" t="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7720" cy="89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+Portype</w:t>
      </w:r>
    </w:p>
    <w:p w:rsidR="00000000" w:rsidDel="00000000" w:rsidP="00000000" w:rsidRDefault="00000000" w:rsidRPr="00000000" w14:paraId="000000D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 portype est identifié par un nom et contient des méthodes </w:t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color w:val="40749b"/>
        </w:rPr>
      </w:pPr>
      <w:r w:rsidDel="00000000" w:rsidR="00000000" w:rsidRPr="00000000">
        <w:rPr>
          <w:b w:val="1"/>
          <w:color w:val="40749b"/>
          <w:rtl w:val="0"/>
        </w:rPr>
        <w:t xml:space="preserve">2/ Partie concrète:</w:t>
      </w:r>
    </w:p>
    <w:p w:rsidR="00000000" w:rsidDel="00000000" w:rsidP="00000000" w:rsidRDefault="00000000" w:rsidRPr="00000000" w14:paraId="000000DD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+Binding</w:t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Permet de définir pour un portype</w:t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Le format des messages échangés</w:t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Le protocole de transport (HTTP, SMTP, FTP, ...)</w:t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NB : On peut associer plusieurs binding à un même portype (exp : SOAP/http , SOAP/SMTP)</w:t>
      </w:r>
    </w:p>
    <w:p w:rsidR="00000000" w:rsidDel="00000000" w:rsidP="00000000" w:rsidRDefault="00000000" w:rsidRPr="00000000" w14:paraId="000000E2">
      <w:pPr>
        <w:rPr>
          <w:b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+Port</w:t>
      </w:r>
    </w:p>
    <w:p w:rsidR="00000000" w:rsidDel="00000000" w:rsidP="00000000" w:rsidRDefault="00000000" w:rsidRPr="00000000" w14:paraId="000000E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Permet de spécifier une adresse pour un binding donné</w:t>
      </w:r>
    </w:p>
    <w:p w:rsidR="00000000" w:rsidDel="00000000" w:rsidP="00000000" w:rsidRDefault="00000000" w:rsidRPr="00000000" w14:paraId="000000E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+Service</w:t>
      </w:r>
    </w:p>
    <w:p w:rsidR="00000000" w:rsidDel="00000000" w:rsidP="00000000" w:rsidRDefault="00000000" w:rsidRPr="00000000" w14:paraId="000000E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Contient une collection de port </w:t>
      </w:r>
    </w:p>
    <w:p w:rsidR="00000000" w:rsidDel="00000000" w:rsidP="00000000" w:rsidRDefault="00000000" w:rsidRPr="00000000" w14:paraId="000000E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color w:val="ff0000"/>
          <w:sz w:val="32"/>
          <w:szCs w:val="32"/>
          <w:u w:val="single"/>
          <w:rtl w:val="0"/>
        </w:rPr>
        <w:t xml:space="preserve">JAX-WS</w:t>
      </w:r>
    </w:p>
    <w:p w:rsidR="00000000" w:rsidDel="00000000" w:rsidP="00000000" w:rsidRDefault="00000000" w:rsidRPr="00000000" w14:paraId="000000E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 un modèle standard de programmation des services web étendus en Java.</w:t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1/Développement Serveur: Bottom/Up</w:t>
      </w:r>
    </w:p>
    <w:p w:rsidR="00000000" w:rsidDel="00000000" w:rsidP="00000000" w:rsidRDefault="00000000" w:rsidRPr="00000000" w14:paraId="000000E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-L’approche Bottom /Up consiste à démarrer le développement </w:t>
      </w:r>
      <w:r w:rsidDel="00000000" w:rsidR="00000000" w:rsidRPr="00000000">
        <w:rPr>
          <w:b w:val="1"/>
          <w:color w:val="8d4120"/>
          <w:rtl w:val="0"/>
        </w:rPr>
        <w:t xml:space="preserve">à partir d’une classe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(Plain Old Java Object).</w:t>
      </w:r>
    </w:p>
    <w:p w:rsidR="00000000" w:rsidDel="00000000" w:rsidP="00000000" w:rsidRDefault="00000000" w:rsidRPr="00000000" w14:paraId="000000E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-Ajouter l’annotation @WebService.</w:t>
      </w:r>
    </w:p>
    <w:p w:rsidR="00000000" w:rsidDel="00000000" w:rsidP="00000000" w:rsidRDefault="00000000" w:rsidRPr="00000000" w14:paraId="000000F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-Déployer l’application sur un serveur d’application</w:t>
      </w:r>
    </w:p>
    <w:p w:rsidR="00000000" w:rsidDel="00000000" w:rsidP="00000000" w:rsidRDefault="00000000" w:rsidRPr="00000000" w14:paraId="000000F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-Le document WSDL est généré automatiquement en respectant les valeurs par défauts.</w:t>
      </w:r>
    </w:p>
    <w:p w:rsidR="00000000" w:rsidDel="00000000" w:rsidP="00000000" w:rsidRDefault="00000000" w:rsidRPr="00000000" w14:paraId="000000F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URL du WSDL : </w:t>
      </w:r>
      <w:hyperlink r:id="rId31">
        <w:r w:rsidDel="00000000" w:rsidR="00000000" w:rsidRPr="00000000">
          <w:rPr>
            <w:color w:val="2998e3"/>
            <w:u w:val="single"/>
            <w:rtl w:val="0"/>
          </w:rPr>
          <w:t xml:space="preserve">http://monserveur/app/Service?WSDL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6910" cy="97409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97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2/Développement Serveur: Top/Down</w:t>
      </w:r>
    </w:p>
    <w:p w:rsidR="00000000" w:rsidDel="00000000" w:rsidP="00000000" w:rsidRDefault="00000000" w:rsidRPr="00000000" w14:paraId="000000F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L’approche Top/Down consiste à démarrer le développement du service à partir d’un document WSDL.</w:t>
      </w:r>
    </w:p>
    <w:p w:rsidR="00000000" w:rsidDel="00000000" w:rsidP="00000000" w:rsidRDefault="00000000" w:rsidRPr="00000000" w14:paraId="000000F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-L’outil wsimport nous permet de générer le squelette du Service Web:</w:t>
      </w:r>
    </w:p>
    <w:p w:rsidR="00000000" w:rsidDel="00000000" w:rsidP="00000000" w:rsidRDefault="00000000" w:rsidRPr="00000000" w14:paraId="000000F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-Génération des classes Java liées à JAXB.</w:t>
      </w:r>
    </w:p>
    <w:p w:rsidR="00000000" w:rsidDel="00000000" w:rsidP="00000000" w:rsidRDefault="00000000" w:rsidRPr="00000000" w14:paraId="000000F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-Génération des interfaces WS.</w:t>
      </w:r>
    </w:p>
    <w:p w:rsidR="00000000" w:rsidDel="00000000" w:rsidP="00000000" w:rsidRDefault="00000000" w:rsidRPr="00000000" w14:paraId="000000F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-Déployer l’application sur un serveur d’application.</w:t>
      </w:r>
    </w:p>
    <w:p w:rsidR="00000000" w:rsidDel="00000000" w:rsidP="00000000" w:rsidRDefault="00000000" w:rsidRPr="00000000" w14:paraId="000000F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-Le reste du processus de développement est identique à celui de l’approche</w:t>
      </w:r>
    </w:p>
    <w:p w:rsidR="00000000" w:rsidDel="00000000" w:rsidP="00000000" w:rsidRDefault="00000000" w:rsidRPr="00000000" w14:paraId="000000F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Bottom/Up.</w:t>
      </w:r>
    </w:p>
    <w:p w:rsidR="00000000" w:rsidDel="00000000" w:rsidP="00000000" w:rsidRDefault="00000000" w:rsidRPr="00000000" w14:paraId="000000F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2465" cy="3381375"/>
            <wp:effectExtent b="0" l="0" r="0" t="0"/>
            <wp:docPr descr="Screenshot%202020-12-27%20at%2012.01.02.png" id="50" name="image16.png"/>
            <a:graphic>
              <a:graphicData uri="http://schemas.openxmlformats.org/drawingml/2006/picture">
                <pic:pic>
                  <pic:nvPicPr>
                    <pic:cNvPr descr="Screenshot%202020-12-27%20at%2012.01.02.png"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6D7CD0"/>
    <w:pPr>
      <w:ind w:left="720"/>
      <w:contextualSpacing w:val="1"/>
    </w:pPr>
  </w:style>
  <w:style w:type="table" w:styleId="Grilledutableau">
    <w:name w:val="Table Grid"/>
    <w:basedOn w:val="TableauNormal"/>
    <w:uiPriority w:val="39"/>
    <w:rsid w:val="005674D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-tte">
    <w:name w:val="header"/>
    <w:basedOn w:val="Normal"/>
    <w:link w:val="En-tteCar"/>
    <w:uiPriority w:val="99"/>
    <w:unhideWhenUsed w:val="1"/>
    <w:rsid w:val="00A8243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A8243E"/>
  </w:style>
  <w:style w:type="paragraph" w:styleId="Pieddepage">
    <w:name w:val="footer"/>
    <w:basedOn w:val="Normal"/>
    <w:link w:val="PieddepageCar"/>
    <w:uiPriority w:val="99"/>
    <w:unhideWhenUsed w:val="1"/>
    <w:rsid w:val="00A8243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A8243E"/>
  </w:style>
  <w:style w:type="character" w:styleId="Lienhypertexte">
    <w:name w:val="Hyperlink"/>
    <w:basedOn w:val="Policepardfaut"/>
    <w:uiPriority w:val="99"/>
    <w:unhideWhenUsed w:val="1"/>
    <w:rsid w:val="009A6322"/>
    <w:rPr>
      <w:color w:val="2998e3" w:themeColor="hyperlink"/>
      <w:u w:val="single"/>
    </w:rPr>
  </w:style>
  <w:style w:type="character" w:styleId="Accentuationlgre">
    <w:name w:val="Subtle Emphasis"/>
    <w:basedOn w:val="Policepardfaut"/>
    <w:uiPriority w:val="19"/>
    <w:qFormat w:val="1"/>
    <w:rsid w:val="00543709"/>
    <w:rPr>
      <w:i w:val="1"/>
      <w:iCs w:val="1"/>
      <w:color w:val="404040" w:themeColor="text1" w:themeTint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3.png"/><Relationship Id="rId21" Type="http://schemas.openxmlformats.org/officeDocument/2006/relationships/image" Target="media/image13.png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image" Target="media/image5.png"/><Relationship Id="rId28" Type="http://schemas.openxmlformats.org/officeDocument/2006/relationships/image" Target="media/image1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hyperlink" Target="http://monserveur/app/Service?WSDL" TargetMode="External"/><Relationship Id="rId30" Type="http://schemas.openxmlformats.org/officeDocument/2006/relationships/image" Target="media/image2.png"/><Relationship Id="rId11" Type="http://schemas.openxmlformats.org/officeDocument/2006/relationships/hyperlink" Target="http://www.w3.org/2001/XMLSchema" TargetMode="External"/><Relationship Id="rId33" Type="http://schemas.openxmlformats.org/officeDocument/2006/relationships/image" Target="media/image16.png"/><Relationship Id="rId10" Type="http://schemas.openxmlformats.org/officeDocument/2006/relationships/image" Target="media/image7.png"/><Relationship Id="rId32" Type="http://schemas.openxmlformats.org/officeDocument/2006/relationships/image" Target="media/image15.png"/><Relationship Id="rId13" Type="http://schemas.openxmlformats.org/officeDocument/2006/relationships/image" Target="media/image19.png"/><Relationship Id="rId12" Type="http://schemas.openxmlformats.org/officeDocument/2006/relationships/image" Target="media/image6.png"/><Relationship Id="rId15" Type="http://schemas.openxmlformats.org/officeDocument/2006/relationships/image" Target="media/image23.png"/><Relationship Id="rId14" Type="http://schemas.openxmlformats.org/officeDocument/2006/relationships/image" Target="media/image25.png"/><Relationship Id="rId17" Type="http://schemas.openxmlformats.org/officeDocument/2006/relationships/image" Target="media/image24.png"/><Relationship Id="rId16" Type="http://schemas.openxmlformats.org/officeDocument/2006/relationships/image" Target="media/image21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fmjEr4UrXEOFWrk1U48PvVo27g==">AMUW2mWtpg6XOuPyd9k1StU5RIhvLXknoX3SHFoqsQUr5bVD40Oh0TtqYsUq64nFVX4HWQW0xZHOOI58mm+CfJAAFr8uKj/ds00Gh9YeYJLKF/4aNkgUqHk=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2020-12-30T20:17:00Z</dcterms:created>
  <dc:creator>Microsoft Office User</dc:creator>
</cp:coreProperties>
</file>