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1FE8"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Sampling Distributions Notes</w:t>
      </w:r>
    </w:p>
    <w:p w14:paraId="6779C851"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We have already learned some </w:t>
      </w:r>
      <w:proofErr w:type="gramStart"/>
      <w:r w:rsidRPr="00D8085A">
        <w:rPr>
          <w:rFonts w:ascii="Helvetica" w:eastAsia="Times New Roman" w:hAnsi="Helvetica" w:cs="Helvetica"/>
          <w:color w:val="4F4F4F"/>
          <w:sz w:val="24"/>
          <w:szCs w:val="24"/>
        </w:rPr>
        <w:t>really valuable</w:t>
      </w:r>
      <w:proofErr w:type="gramEnd"/>
      <w:r w:rsidRPr="00D8085A">
        <w:rPr>
          <w:rFonts w:ascii="Helvetica" w:eastAsia="Times New Roman" w:hAnsi="Helvetica" w:cs="Helvetica"/>
          <w:color w:val="4F4F4F"/>
          <w:sz w:val="24"/>
          <w:szCs w:val="24"/>
        </w:rPr>
        <w:t xml:space="preserve"> ideas about sampling distributions:</w:t>
      </w:r>
    </w:p>
    <w:p w14:paraId="4606BEBE" w14:textId="77777777" w:rsidR="00D8085A" w:rsidRPr="00D8085A" w:rsidRDefault="001F7759"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0B2BFF">
          <v:rect id="_x0000_i1025" style="width:0;height:0" o:hrstd="t" o:hrnoshade="t" o:hr="t" fillcolor="#4f4f4f" stroked="f"/>
        </w:pict>
      </w:r>
    </w:p>
    <w:p w14:paraId="0BD05E69"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First, we have defined </w:t>
      </w:r>
      <w:r w:rsidRPr="00D8085A">
        <w:rPr>
          <w:rFonts w:ascii="inherit" w:eastAsia="Times New Roman" w:hAnsi="inherit" w:cs="Helvetica"/>
          <w:b/>
          <w:bCs/>
          <w:color w:val="4F4F4F"/>
          <w:sz w:val="24"/>
          <w:szCs w:val="24"/>
          <w:bdr w:val="none" w:sz="0" w:space="0" w:color="auto" w:frame="1"/>
        </w:rPr>
        <w:t>sampling distributions</w:t>
      </w:r>
      <w:r w:rsidRPr="00D8085A">
        <w:rPr>
          <w:rFonts w:ascii="Helvetica" w:eastAsia="Times New Roman" w:hAnsi="Helvetica" w:cs="Helvetica"/>
          <w:color w:val="4F4F4F"/>
          <w:sz w:val="24"/>
          <w:szCs w:val="24"/>
        </w:rPr>
        <w:t> as </w:t>
      </w:r>
      <w:r w:rsidRPr="00D8085A">
        <w:rPr>
          <w:rFonts w:ascii="inherit" w:eastAsia="Times New Roman" w:hAnsi="inherit" w:cs="Helvetica"/>
          <w:b/>
          <w:bCs/>
          <w:color w:val="4F4F4F"/>
          <w:sz w:val="24"/>
          <w:szCs w:val="24"/>
          <w:bdr w:val="none" w:sz="0" w:space="0" w:color="auto" w:frame="1"/>
        </w:rPr>
        <w:t>the distribution of a statistic</w:t>
      </w:r>
      <w:r w:rsidRPr="00D8085A">
        <w:rPr>
          <w:rFonts w:ascii="Helvetica" w:eastAsia="Times New Roman" w:hAnsi="Helvetica" w:cs="Helvetica"/>
          <w:color w:val="4F4F4F"/>
          <w:sz w:val="24"/>
          <w:szCs w:val="24"/>
        </w:rPr>
        <w:t>.</w:t>
      </w:r>
    </w:p>
    <w:p w14:paraId="53C29E63"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This is fundamental - I cannot stress the importance of this idea. We simulated the creation of sampling distributions in the previous </w:t>
      </w:r>
      <w:proofErr w:type="spellStart"/>
      <w:r w:rsidRPr="00D8085A">
        <w:rPr>
          <w:rFonts w:ascii="Helvetica" w:eastAsia="Times New Roman" w:hAnsi="Helvetica" w:cs="Helvetica"/>
          <w:color w:val="4F4F4F"/>
          <w:sz w:val="24"/>
          <w:szCs w:val="24"/>
        </w:rPr>
        <w:t>ipython</w:t>
      </w:r>
      <w:proofErr w:type="spellEnd"/>
      <w:r w:rsidRPr="00D8085A">
        <w:rPr>
          <w:rFonts w:ascii="Helvetica" w:eastAsia="Times New Roman" w:hAnsi="Helvetica" w:cs="Helvetica"/>
          <w:color w:val="4F4F4F"/>
          <w:sz w:val="24"/>
          <w:szCs w:val="24"/>
        </w:rPr>
        <w:t xml:space="preserve"> notebook for samples of size 5 and size 20, which is something you will do more than once in the upcoming concepts and lessons.</w:t>
      </w:r>
    </w:p>
    <w:p w14:paraId="6C43174D" w14:textId="77777777" w:rsidR="00D8085A" w:rsidRPr="00D8085A" w:rsidRDefault="001F7759"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A39D7F">
          <v:rect id="_x0000_i1026" style="width:0;height:0" o:hrstd="t" o:hrnoshade="t" o:hr="t" fillcolor="#4f4f4f" stroked="f"/>
        </w:pict>
      </w:r>
    </w:p>
    <w:p w14:paraId="64E1CEEB"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Second, we found out some interesting ideas about sampling distributions that will be iterated later in this lesson as well. We found that for proportions (</w:t>
      </w:r>
      <w:proofErr w:type="gramStart"/>
      <w:r w:rsidRPr="00D8085A">
        <w:rPr>
          <w:rFonts w:ascii="Helvetica" w:eastAsia="Times New Roman" w:hAnsi="Helvetica" w:cs="Helvetica"/>
          <w:color w:val="4F4F4F"/>
          <w:sz w:val="24"/>
          <w:szCs w:val="24"/>
        </w:rPr>
        <w:t>and also</w:t>
      </w:r>
      <w:proofErr w:type="gramEnd"/>
      <w:r w:rsidRPr="00D8085A">
        <w:rPr>
          <w:rFonts w:ascii="Helvetica" w:eastAsia="Times New Roman" w:hAnsi="Helvetica" w:cs="Helvetica"/>
          <w:color w:val="4F4F4F"/>
          <w:sz w:val="24"/>
          <w:szCs w:val="24"/>
        </w:rPr>
        <w:t xml:space="preserve"> means, as proportions are just the mean of 1 and 0 values), the following characteristics hold.</w:t>
      </w:r>
    </w:p>
    <w:p w14:paraId="45CC0794"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is centered on the original parameter value.</w:t>
      </w:r>
      <w:r w:rsidRPr="00D8085A">
        <w:rPr>
          <w:rFonts w:ascii="inherit" w:eastAsia="Times New Roman" w:hAnsi="inherit" w:cs="Helvetica"/>
          <w:color w:val="4F4F4F"/>
          <w:sz w:val="24"/>
          <w:szCs w:val="24"/>
        </w:rPr>
        <w:br/>
      </w:r>
    </w:p>
    <w:p w14:paraId="3F4B9C6C"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decreases its variance depending on the sample size used. Specifically, the variance of the sampling distribution is equal to the variance of the original data divided by the sample size used. This is always true for the variance of a sample mean!</w:t>
      </w:r>
    </w:p>
    <w:p w14:paraId="52BCA50A"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In notation, we say if we have a random variable, </w:t>
      </w:r>
      <w:r w:rsidRPr="00D8085A">
        <w:rPr>
          <w:rFonts w:ascii="Helvetica" w:eastAsia="Times New Roman" w:hAnsi="Helvetica" w:cs="Helvetica"/>
          <w:color w:val="4F4F4F"/>
          <w:sz w:val="24"/>
          <w:szCs w:val="24"/>
          <w:bdr w:val="none" w:sz="0" w:space="0" w:color="auto" w:frame="1"/>
        </w:rPr>
        <w:t>\bold{X}X</w:t>
      </w:r>
      <w:r w:rsidRPr="00D8085A">
        <w:rPr>
          <w:rFonts w:ascii="Helvetica" w:eastAsia="Times New Roman" w:hAnsi="Helvetica" w:cs="Helvetica"/>
          <w:color w:val="4F4F4F"/>
          <w:sz w:val="24"/>
          <w:szCs w:val="24"/>
        </w:rPr>
        <w:t>, with variance of </w:t>
      </w:r>
      <w:r w:rsidRPr="00D8085A">
        <w:rPr>
          <w:rFonts w:ascii="Helvetica" w:eastAsia="Times New Roman" w:hAnsi="Helvetica" w:cs="Helvetica"/>
          <w:color w:val="4F4F4F"/>
          <w:sz w:val="24"/>
          <w:szCs w:val="24"/>
          <w:bdr w:val="none" w:sz="0" w:space="0" w:color="auto" w:frame="1"/>
        </w:rPr>
        <w:t>\bold{\sigma^</w:t>
      </w:r>
      <w:proofErr w:type="gramStart"/>
      <w:r w:rsidRPr="00D8085A">
        <w:rPr>
          <w:rFonts w:ascii="Helvetica" w:eastAsia="Times New Roman" w:hAnsi="Helvetica" w:cs="Helvetica"/>
          <w:color w:val="4F4F4F"/>
          <w:sz w:val="24"/>
          <w:szCs w:val="24"/>
          <w:bdr w:val="none" w:sz="0" w:space="0" w:color="auto" w:frame="1"/>
        </w:rPr>
        <w:t>2}σ</w:t>
      </w:r>
      <w:proofErr w:type="gramEnd"/>
      <w:r w:rsidRPr="00D8085A">
        <w:rPr>
          <w:rFonts w:ascii="Helvetica" w:eastAsia="Times New Roman" w:hAnsi="Helvetica" w:cs="Helvetica"/>
          <w:color w:val="4F4F4F"/>
          <w:sz w:val="24"/>
          <w:szCs w:val="24"/>
          <w:bdr w:val="none" w:sz="0" w:space="0" w:color="auto" w:frame="1"/>
        </w:rPr>
        <w:t>2</w:t>
      </w:r>
      <w:r w:rsidRPr="00D8085A">
        <w:rPr>
          <w:rFonts w:ascii="Helvetica" w:eastAsia="Times New Roman" w:hAnsi="Helvetica" w:cs="Helvetica"/>
          <w:color w:val="4F4F4F"/>
          <w:sz w:val="24"/>
          <w:szCs w:val="24"/>
        </w:rPr>
        <w:t>, then the distribution of </w:t>
      </w:r>
      <w:r w:rsidRPr="00D8085A">
        <w:rPr>
          <w:rFonts w:ascii="Helvetica" w:eastAsia="Times New Roman" w:hAnsi="Helvetica" w:cs="Helvetica"/>
          <w:color w:val="4F4F4F"/>
          <w:sz w:val="24"/>
          <w:szCs w:val="24"/>
          <w:bdr w:val="none" w:sz="0" w:space="0" w:color="auto" w:frame="1"/>
        </w:rPr>
        <w:t>\bold{\bar{X}}X¯</w:t>
      </w:r>
      <w:r w:rsidRPr="00D8085A">
        <w:rPr>
          <w:rFonts w:ascii="Helvetica" w:eastAsia="Times New Roman" w:hAnsi="Helvetica" w:cs="Helvetica"/>
          <w:color w:val="4F4F4F"/>
          <w:sz w:val="24"/>
          <w:szCs w:val="24"/>
        </w:rPr>
        <w:t> (the sampling distribution of the sample mean) has a variance of </w:t>
      </w:r>
      <w:r w:rsidRPr="00D8085A">
        <w:rPr>
          <w:rFonts w:ascii="Helvetica" w:eastAsia="Times New Roman" w:hAnsi="Helvetica" w:cs="Helvetica"/>
          <w:color w:val="4F4F4F"/>
          <w:sz w:val="24"/>
          <w:szCs w:val="24"/>
          <w:bdr w:val="none" w:sz="0" w:space="0" w:color="auto" w:frame="1"/>
        </w:rPr>
        <w:t>\bold{\frac{\sigma^2}{n}}nσ2​</w:t>
      </w:r>
    </w:p>
    <w:p w14:paraId="2A144740" w14:textId="77777777" w:rsidR="00D8085A" w:rsidRPr="00D8085A" w:rsidRDefault="001F7759"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DDCC08">
          <v:rect id="_x0000_i1027" style="width:0;height:0" o:hrstd="t" o:hrnoshade="t" o:hr="t" fillcolor="#4f4f4f" stroked="f"/>
        </w:pict>
      </w:r>
    </w:p>
    <w:p w14:paraId="66FE3B30"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Looking Ahead</w:t>
      </w:r>
    </w:p>
    <w:p w14:paraId="42319194"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The rest of this lesson will reinforce some of these ideas that you saw at work in this notebook, but you are already being introduced to some big ideas that will continue to show up again and again.</w:t>
      </w:r>
    </w:p>
    <w:p w14:paraId="1250DB4E" w14:textId="7E3B62FF" w:rsidR="00B43520" w:rsidRDefault="00B43520">
      <w:pPr>
        <w:pBdr>
          <w:bottom w:val="double" w:sz="6" w:space="1" w:color="auto"/>
        </w:pBdr>
      </w:pPr>
    </w:p>
    <w:p w14:paraId="2F11EA01" w14:textId="77777777" w:rsidR="00513BED" w:rsidRPr="00513BED" w:rsidRDefault="00513BED" w:rsidP="00513BED">
      <w:pPr>
        <w:shd w:val="clear" w:color="auto" w:fill="FFFFFF"/>
        <w:spacing w:after="0"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d be a 'hat' on the </w:t>
      </w:r>
      <w:r w:rsidRPr="00513BED">
        <w:rPr>
          <w:rFonts w:ascii="Times New Roman" w:eastAsia="Times New Roman" w:hAnsi="Times New Roman" w:cs="Times New Roman"/>
          <w:color w:val="4F4F4F"/>
          <w:sz w:val="28"/>
          <w:szCs w:val="28"/>
          <w:bdr w:val="none" w:sz="0" w:space="0" w:color="auto" w:frame="1"/>
        </w:rPr>
        <w:t>\sigma^2</w:t>
      </w:r>
      <w:r w:rsidRPr="00513BED">
        <w:rPr>
          <w:rFonts w:ascii="KaTeX_Math" w:eastAsia="Times New Roman" w:hAnsi="KaTeX_Math" w:cs="Times New Roman"/>
          <w:i/>
          <w:iCs/>
          <w:color w:val="4F4F4F"/>
          <w:sz w:val="28"/>
          <w:szCs w:val="28"/>
        </w:rPr>
        <w:t>σ</w:t>
      </w:r>
      <w:r w:rsidRPr="00513BED">
        <w:rPr>
          <w:rFonts w:ascii="Times New Roman" w:eastAsia="Times New Roman" w:hAnsi="Times New Roman" w:cs="Times New Roman"/>
          <w:color w:val="4F4F4F"/>
          <w:sz w:val="20"/>
          <w:szCs w:val="20"/>
        </w:rPr>
        <w:t>2</w:t>
      </w:r>
      <w:r w:rsidRPr="00513BED">
        <w:rPr>
          <w:rFonts w:ascii="Open Sans" w:eastAsia="Times New Roman" w:hAnsi="Open Sans" w:cs="Open Sans"/>
          <w:color w:val="4F4F4F"/>
          <w:sz w:val="23"/>
          <w:szCs w:val="23"/>
        </w:rPr>
        <w:t> in the statistics side at 0:47 (i.e. </w:t>
      </w:r>
      <w:r w:rsidRPr="00513BED">
        <w:rPr>
          <w:rFonts w:ascii="Times New Roman" w:eastAsia="Times New Roman" w:hAnsi="Times New Roman" w:cs="Times New Roman"/>
          <w:color w:val="4F4F4F"/>
          <w:sz w:val="28"/>
          <w:szCs w:val="28"/>
          <w:bdr w:val="none" w:sz="0" w:space="0" w:color="auto" w:frame="1"/>
        </w:rPr>
        <w:t>\hat{\</w:t>
      </w:r>
      <w:proofErr w:type="gramStart"/>
      <w:r w:rsidRPr="00513BED">
        <w:rPr>
          <w:rFonts w:ascii="Times New Roman" w:eastAsia="Times New Roman" w:hAnsi="Times New Roman" w:cs="Times New Roman"/>
          <w:color w:val="4F4F4F"/>
          <w:sz w:val="28"/>
          <w:szCs w:val="28"/>
          <w:bdr w:val="none" w:sz="0" w:space="0" w:color="auto" w:frame="1"/>
        </w:rPr>
        <w:t>sigma}^</w:t>
      </w:r>
      <w:proofErr w:type="gramEnd"/>
      <w:r w:rsidRPr="00513BED">
        <w:rPr>
          <w:rFonts w:ascii="Times New Roman" w:eastAsia="Times New Roman" w:hAnsi="Times New Roman" w:cs="Times New Roman"/>
          <w:color w:val="4F4F4F"/>
          <w:sz w:val="28"/>
          <w:szCs w:val="28"/>
          <w:bdr w:val="none" w:sz="0" w:space="0" w:color="auto" w:frame="1"/>
        </w:rPr>
        <w:t>2</w:t>
      </w:r>
      <w:r w:rsidRPr="00513BED">
        <w:rPr>
          <w:rFonts w:ascii="KaTeX_Math" w:eastAsia="Times New Roman" w:hAnsi="KaTeX_Math" w:cs="Times New Roman"/>
          <w:i/>
          <w:iCs/>
          <w:color w:val="4F4F4F"/>
          <w:sz w:val="28"/>
          <w:szCs w:val="28"/>
        </w:rPr>
        <w:t>σ</w:t>
      </w:r>
      <w:r w:rsidRPr="00513BED">
        <w:rPr>
          <w:rFonts w:ascii="Times New Roman" w:eastAsia="Times New Roman" w:hAnsi="Times New Roman" w:cs="Times New Roman"/>
          <w:color w:val="4F4F4F"/>
          <w:sz w:val="28"/>
          <w:szCs w:val="28"/>
        </w:rPr>
        <w:t>^</w:t>
      </w:r>
      <w:r w:rsidRPr="00513BED">
        <w:rPr>
          <w:rFonts w:ascii="Times New Roman" w:eastAsia="Times New Roman" w:hAnsi="Times New Roman" w:cs="Times New Roman"/>
          <w:color w:val="4F4F4F"/>
          <w:sz w:val="20"/>
          <w:szCs w:val="20"/>
        </w:rPr>
        <w:t>2</w:t>
      </w:r>
      <w:r w:rsidRPr="00513BED">
        <w:rPr>
          <w:rFonts w:ascii="Open Sans" w:eastAsia="Times New Roman" w:hAnsi="Open Sans" w:cs="Open Sans"/>
          <w:color w:val="4F4F4F"/>
          <w:sz w:val="23"/>
          <w:szCs w:val="23"/>
        </w:rPr>
        <w:t>).</w:t>
      </w:r>
    </w:p>
    <w:p w14:paraId="5D4AFCCE" w14:textId="77777777" w:rsidR="00513BED" w:rsidRPr="00513BED" w:rsidRDefault="00513BED" w:rsidP="00513BED">
      <w:pPr>
        <w:shd w:val="clear" w:color="auto" w:fill="FFFFFF"/>
        <w:spacing w:after="225"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As you saw in this video, we commonly use Greek symbols as parameters and lowercase letters as the corresponding statistics. Sometimes in the literature, you might also see the same Greek symbols with a "hat" to represent that this is an estimate of the corresponding parameter.</w:t>
      </w:r>
    </w:p>
    <w:p w14:paraId="20D15FE0" w14:textId="77777777" w:rsidR="00513BED" w:rsidRPr="00513BED" w:rsidRDefault="00513BED" w:rsidP="00513BED">
      <w:pPr>
        <w:shd w:val="clear" w:color="auto" w:fill="FFFFFF"/>
        <w:spacing w:after="225"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Below is a table that provides some of the most common parameters and corresponding statistics, as shown in the video.</w:t>
      </w:r>
    </w:p>
    <w:p w14:paraId="1B57E394" w14:textId="77777777" w:rsidR="00513BED" w:rsidRPr="00513BED" w:rsidRDefault="00513BED" w:rsidP="00513BED">
      <w:pPr>
        <w:shd w:val="clear" w:color="auto" w:fill="FFFFFF"/>
        <w:spacing w:after="0"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Remember that all </w:t>
      </w:r>
      <w:r w:rsidRPr="00513BED">
        <w:rPr>
          <w:rFonts w:ascii="Open Sans" w:eastAsia="Times New Roman" w:hAnsi="Open Sans" w:cs="Open Sans"/>
          <w:b/>
          <w:bCs/>
          <w:color w:val="4F4F4F"/>
          <w:sz w:val="23"/>
          <w:szCs w:val="23"/>
        </w:rPr>
        <w:t>parameters</w:t>
      </w:r>
      <w:r w:rsidRPr="00513BED">
        <w:rPr>
          <w:rFonts w:ascii="Open Sans" w:eastAsia="Times New Roman" w:hAnsi="Open Sans" w:cs="Open Sans"/>
          <w:color w:val="4F4F4F"/>
          <w:sz w:val="23"/>
          <w:szCs w:val="23"/>
        </w:rPr>
        <w:t> pertain to a population, while all </w:t>
      </w:r>
      <w:r w:rsidRPr="00513BED">
        <w:rPr>
          <w:rFonts w:ascii="Open Sans" w:eastAsia="Times New Roman" w:hAnsi="Open Sans" w:cs="Open Sans"/>
          <w:b/>
          <w:bCs/>
          <w:color w:val="4F4F4F"/>
          <w:sz w:val="23"/>
          <w:szCs w:val="23"/>
        </w:rPr>
        <w:t>statistics</w:t>
      </w:r>
      <w:r w:rsidRPr="00513BED">
        <w:rPr>
          <w:rFonts w:ascii="Open Sans" w:eastAsia="Times New Roman" w:hAnsi="Open Sans" w:cs="Open Sans"/>
          <w:color w:val="4F4F4F"/>
          <w:sz w:val="23"/>
          <w:szCs w:val="23"/>
        </w:rPr>
        <w:t> pertain to a sample.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335"/>
        <w:gridCol w:w="2913"/>
        <w:gridCol w:w="4112"/>
      </w:tblGrid>
      <w:tr w:rsidR="00513BED" w:rsidRPr="00513BED" w14:paraId="311E7434" w14:textId="77777777" w:rsidTr="00513BED">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5C25805" w14:textId="77777777" w:rsidR="00513BED" w:rsidRPr="00513BED" w:rsidRDefault="00513BED" w:rsidP="00513BED">
            <w:pPr>
              <w:spacing w:after="300" w:line="240" w:lineRule="auto"/>
              <w:jc w:val="center"/>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lastRenderedPageBreak/>
              <w:t>Parameter</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5BB77495" w14:textId="77777777" w:rsidR="00513BED" w:rsidRPr="00513BED" w:rsidRDefault="00513BED" w:rsidP="00513BED">
            <w:pPr>
              <w:spacing w:after="300" w:line="240" w:lineRule="auto"/>
              <w:jc w:val="center"/>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t>Statistic</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28005DE2" w14:textId="77777777" w:rsidR="00513BED" w:rsidRPr="00513BED" w:rsidRDefault="00513BED" w:rsidP="00513BED">
            <w:pPr>
              <w:spacing w:after="300" w:line="240" w:lineRule="auto"/>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t>Description</w:t>
            </w:r>
          </w:p>
        </w:tc>
      </w:tr>
      <w:tr w:rsidR="00513BED" w:rsidRPr="00513BED" w14:paraId="47F06598"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785CC53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mu</w:t>
            </w:r>
            <w:r w:rsidRPr="00513BED">
              <w:rPr>
                <w:rFonts w:ascii="KaTeX_Math" w:eastAsia="Times New Roman" w:hAnsi="KaTeX_Math" w:cs="Times New Roman"/>
                <w:i/>
                <w:iCs/>
                <w:sz w:val="29"/>
                <w:szCs w:val="29"/>
              </w:rPr>
              <w:t>μ</w:t>
            </w:r>
            <w:proofErr w:type="spellEnd"/>
          </w:p>
        </w:tc>
        <w:tc>
          <w:tcPr>
            <w:tcW w:w="0" w:type="auto"/>
            <w:tcBorders>
              <w:top w:val="single" w:sz="6" w:space="0" w:color="DDDDDD"/>
            </w:tcBorders>
            <w:shd w:val="clear" w:color="auto" w:fill="F9F9F9"/>
            <w:tcMar>
              <w:top w:w="120" w:type="dxa"/>
              <w:left w:w="240" w:type="dxa"/>
              <w:bottom w:w="120" w:type="dxa"/>
              <w:right w:w="240" w:type="dxa"/>
            </w:tcMar>
            <w:hideMark/>
          </w:tcPr>
          <w:p w14:paraId="1A0665B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bar</w:t>
            </w:r>
            <w:proofErr w:type="gramEnd"/>
            <w:r w:rsidRPr="00513BED">
              <w:rPr>
                <w:rFonts w:ascii="Times New Roman" w:eastAsia="Times New Roman" w:hAnsi="Times New Roman" w:cs="Times New Roman"/>
                <w:sz w:val="29"/>
                <w:szCs w:val="29"/>
                <w:bdr w:val="none" w:sz="0" w:space="0" w:color="auto" w:frame="1"/>
              </w:rPr>
              <w:t>{x}</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0277C5EA"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mean of a dataset"</w:t>
            </w:r>
          </w:p>
        </w:tc>
      </w:tr>
      <w:tr w:rsidR="00513BED" w:rsidRPr="00513BED" w14:paraId="6AF7B991"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6C764BEA"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\pi</w:t>
            </w:r>
            <w:r w:rsidRPr="00513BED">
              <w:rPr>
                <w:rFonts w:ascii="KaTeX_Math" w:eastAsia="Times New Roman" w:hAnsi="KaTeX_Math" w:cs="Times New Roman"/>
                <w:i/>
                <w:iCs/>
                <w:sz w:val="29"/>
                <w:szCs w:val="29"/>
              </w:rPr>
              <w:t>π</w:t>
            </w:r>
          </w:p>
        </w:tc>
        <w:tc>
          <w:tcPr>
            <w:tcW w:w="0" w:type="auto"/>
            <w:tcBorders>
              <w:top w:val="single" w:sz="6" w:space="0" w:color="DDDDDD"/>
            </w:tcBorders>
            <w:shd w:val="clear" w:color="auto" w:fill="FFFFFF"/>
            <w:tcMar>
              <w:top w:w="120" w:type="dxa"/>
              <w:left w:w="240" w:type="dxa"/>
              <w:bottom w:w="120" w:type="dxa"/>
              <w:right w:w="240" w:type="dxa"/>
            </w:tcMar>
            <w:hideMark/>
          </w:tcPr>
          <w:p w14:paraId="114B3CBB"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w:t>
            </w:r>
            <w:r w:rsidRPr="00513BED">
              <w:rPr>
                <w:rFonts w:ascii="KaTeX_Math" w:eastAsia="Times New Roman" w:hAnsi="KaTeX_Math" w:cs="Times New Roman"/>
                <w:i/>
                <w:iCs/>
                <w:sz w:val="29"/>
                <w:szCs w:val="29"/>
              </w:rPr>
              <w:t>p</w:t>
            </w:r>
          </w:p>
        </w:tc>
        <w:tc>
          <w:tcPr>
            <w:tcW w:w="0" w:type="auto"/>
            <w:tcBorders>
              <w:top w:val="single" w:sz="6" w:space="0" w:color="DDDDDD"/>
            </w:tcBorders>
            <w:shd w:val="clear" w:color="auto" w:fill="FFFFFF"/>
            <w:tcMar>
              <w:top w:w="120" w:type="dxa"/>
              <w:left w:w="240" w:type="dxa"/>
              <w:bottom w:w="120" w:type="dxa"/>
              <w:right w:w="240" w:type="dxa"/>
            </w:tcMar>
            <w:hideMark/>
          </w:tcPr>
          <w:p w14:paraId="0E659AFE"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mean of a dataset with only 0 and 1 values - a proportion"</w:t>
            </w:r>
          </w:p>
        </w:tc>
      </w:tr>
      <w:tr w:rsidR="00513BED" w:rsidRPr="00513BED" w14:paraId="77014227"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3C96F1D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mu</w:t>
            </w:r>
            <w:proofErr w:type="gramEnd"/>
            <w:r w:rsidRPr="00513BED">
              <w:rPr>
                <w:rFonts w:ascii="Times New Roman" w:eastAsia="Times New Roman" w:hAnsi="Times New Roman" w:cs="Times New Roman"/>
                <w:sz w:val="29"/>
                <w:szCs w:val="29"/>
                <w:bdr w:val="none" w:sz="0" w:space="0" w:color="auto" w:frame="1"/>
              </w:rPr>
              <w:t>_1 - \mu_2</w:t>
            </w:r>
            <w:r w:rsidRPr="00513BED">
              <w:rPr>
                <w:rFonts w:ascii="KaTeX_Math" w:eastAsia="Times New Roman" w:hAnsi="KaTeX_Math" w:cs="Times New Roman"/>
                <w:i/>
                <w:iCs/>
                <w:sz w:val="29"/>
                <w:szCs w:val="29"/>
              </w:rPr>
              <w:t>μ</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μ</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05C8192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bar</w:t>
            </w:r>
            <w:proofErr w:type="gramEnd"/>
            <w:r w:rsidRPr="00513BED">
              <w:rPr>
                <w:rFonts w:ascii="Times New Roman" w:eastAsia="Times New Roman" w:hAnsi="Times New Roman" w:cs="Times New Roman"/>
                <w:sz w:val="29"/>
                <w:szCs w:val="29"/>
                <w:bdr w:val="none" w:sz="0" w:space="0" w:color="auto" w:frame="1"/>
              </w:rPr>
              <w:t>{x}_1-\bar{x}_2</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6878A28F"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difference in means"</w:t>
            </w:r>
          </w:p>
        </w:tc>
      </w:tr>
      <w:tr w:rsidR="00513BED" w:rsidRPr="00513BED" w14:paraId="57116DCC"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0653DC31"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pi</w:t>
            </w:r>
            <w:proofErr w:type="gramEnd"/>
            <w:r w:rsidRPr="00513BED">
              <w:rPr>
                <w:rFonts w:ascii="Times New Roman" w:eastAsia="Times New Roman" w:hAnsi="Times New Roman" w:cs="Times New Roman"/>
                <w:sz w:val="29"/>
                <w:szCs w:val="29"/>
                <w:bdr w:val="none" w:sz="0" w:space="0" w:color="auto" w:frame="1"/>
              </w:rPr>
              <w:t>_1 - \pi_2</w:t>
            </w:r>
            <w:r w:rsidRPr="00513BED">
              <w:rPr>
                <w:rFonts w:ascii="KaTeX_Math" w:eastAsia="Times New Roman" w:hAnsi="KaTeX_Math" w:cs="Times New Roman"/>
                <w:i/>
                <w:iCs/>
                <w:sz w:val="29"/>
                <w:szCs w:val="29"/>
              </w:rPr>
              <w:t>π</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π</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5A32E76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p_1-p_2</w:t>
            </w:r>
            <w:r w:rsidRPr="00513BED">
              <w:rPr>
                <w:rFonts w:ascii="KaTeX_Math" w:eastAsia="Times New Roman" w:hAnsi="KaTeX_Math" w:cs="Times New Roman"/>
                <w:i/>
                <w:iCs/>
                <w:sz w:val="29"/>
                <w:szCs w:val="29"/>
              </w:rPr>
              <w:t>p</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p</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6DE3CBE1"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difference in proportions"</w:t>
            </w:r>
          </w:p>
        </w:tc>
      </w:tr>
      <w:tr w:rsidR="00513BED" w:rsidRPr="00513BED" w14:paraId="05B70DB7"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52AE1D13"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\beta</w:t>
            </w:r>
            <w:r w:rsidRPr="00513BED">
              <w:rPr>
                <w:rFonts w:ascii="KaTeX_Math" w:eastAsia="Times New Roman" w:hAnsi="KaTeX_Math" w:cs="Times New Roman"/>
                <w:i/>
                <w:iCs/>
                <w:sz w:val="29"/>
                <w:szCs w:val="29"/>
              </w:rPr>
              <w:t>β</w:t>
            </w:r>
          </w:p>
        </w:tc>
        <w:tc>
          <w:tcPr>
            <w:tcW w:w="0" w:type="auto"/>
            <w:tcBorders>
              <w:top w:val="single" w:sz="6" w:space="0" w:color="DDDDDD"/>
            </w:tcBorders>
            <w:shd w:val="clear" w:color="auto" w:fill="F9F9F9"/>
            <w:tcMar>
              <w:top w:w="120" w:type="dxa"/>
              <w:left w:w="240" w:type="dxa"/>
              <w:bottom w:w="120" w:type="dxa"/>
              <w:right w:w="240" w:type="dxa"/>
            </w:tcMar>
            <w:hideMark/>
          </w:tcPr>
          <w:p w14:paraId="7C9E464E"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b</w:t>
            </w:r>
            <w:r w:rsidRPr="00513BED">
              <w:rPr>
                <w:rFonts w:ascii="KaTeX_Math" w:eastAsia="Times New Roman" w:hAnsi="KaTeX_Math" w:cs="Times New Roman"/>
                <w:i/>
                <w:iCs/>
                <w:sz w:val="29"/>
                <w:szCs w:val="29"/>
              </w:rPr>
              <w:t>b</w:t>
            </w:r>
          </w:p>
        </w:tc>
        <w:tc>
          <w:tcPr>
            <w:tcW w:w="0" w:type="auto"/>
            <w:tcBorders>
              <w:top w:val="single" w:sz="6" w:space="0" w:color="DDDDDD"/>
            </w:tcBorders>
            <w:shd w:val="clear" w:color="auto" w:fill="F9F9F9"/>
            <w:tcMar>
              <w:top w:w="120" w:type="dxa"/>
              <w:left w:w="240" w:type="dxa"/>
              <w:bottom w:w="120" w:type="dxa"/>
              <w:right w:w="240" w:type="dxa"/>
            </w:tcMar>
            <w:hideMark/>
          </w:tcPr>
          <w:p w14:paraId="5EFC0775"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"A regression coefficient - frequently used with subscripts"</w:t>
            </w:r>
          </w:p>
        </w:tc>
      </w:tr>
      <w:tr w:rsidR="00513BED" w:rsidRPr="00513BED" w14:paraId="2A95EAF3"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5A95E2C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sigma</w:t>
            </w:r>
            <w:r w:rsidRPr="00513BED">
              <w:rPr>
                <w:rFonts w:ascii="KaTeX_Math" w:eastAsia="Times New Roman" w:hAnsi="KaTeX_Math" w:cs="Times New Roman"/>
                <w:i/>
                <w:iCs/>
                <w:sz w:val="29"/>
                <w:szCs w:val="29"/>
              </w:rPr>
              <w:t>σ</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43298FBC"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w:t>
            </w:r>
            <w:r w:rsidRPr="00513BED">
              <w:rPr>
                <w:rFonts w:ascii="KaTeX_Math" w:eastAsia="Times New Roman" w:hAnsi="KaTeX_Math" w:cs="Times New Roman"/>
                <w:i/>
                <w:iCs/>
                <w:sz w:val="29"/>
                <w:szCs w:val="29"/>
              </w:rPr>
              <w:t>s</w:t>
            </w:r>
          </w:p>
        </w:tc>
        <w:tc>
          <w:tcPr>
            <w:tcW w:w="0" w:type="auto"/>
            <w:tcBorders>
              <w:top w:val="single" w:sz="6" w:space="0" w:color="DDDDDD"/>
            </w:tcBorders>
            <w:shd w:val="clear" w:color="auto" w:fill="FFFFFF"/>
            <w:tcMar>
              <w:top w:w="120" w:type="dxa"/>
              <w:left w:w="240" w:type="dxa"/>
              <w:bottom w:w="120" w:type="dxa"/>
              <w:right w:w="240" w:type="dxa"/>
            </w:tcMar>
            <w:hideMark/>
          </w:tcPr>
          <w:p w14:paraId="2C7BF5EA"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standard deviation"</w:t>
            </w:r>
          </w:p>
        </w:tc>
      </w:tr>
      <w:tr w:rsidR="00513BED" w:rsidRPr="00513BED" w14:paraId="26B4116F"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5463370E"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\sigma^2</w:t>
            </w:r>
            <w:r w:rsidRPr="00513BED">
              <w:rPr>
                <w:rFonts w:ascii="KaTeX_Math" w:eastAsia="Times New Roman" w:hAnsi="KaTeX_Math" w:cs="Times New Roman"/>
                <w:i/>
                <w:iCs/>
                <w:sz w:val="29"/>
                <w:szCs w:val="29"/>
              </w:rPr>
              <w:t>σ</w:t>
            </w:r>
            <w:r w:rsidRPr="00513BED">
              <w:rPr>
                <w:rFonts w:ascii="Times New Roman" w:eastAsia="Times New Roman" w:hAnsi="Times New Roman" w:cs="Times New Roman"/>
                <w:sz w:val="20"/>
                <w:szCs w:val="20"/>
              </w:rPr>
              <w:t>2</w:t>
            </w:r>
          </w:p>
        </w:tc>
        <w:tc>
          <w:tcPr>
            <w:tcW w:w="0" w:type="auto"/>
            <w:tcBorders>
              <w:top w:val="single" w:sz="6" w:space="0" w:color="DDDDDD"/>
            </w:tcBorders>
            <w:shd w:val="clear" w:color="auto" w:fill="F9F9F9"/>
            <w:tcMar>
              <w:top w:w="120" w:type="dxa"/>
              <w:left w:w="240" w:type="dxa"/>
              <w:bottom w:w="120" w:type="dxa"/>
              <w:right w:w="240" w:type="dxa"/>
            </w:tcMar>
            <w:hideMark/>
          </w:tcPr>
          <w:p w14:paraId="7D43F89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s^2</w:t>
            </w:r>
            <w:r w:rsidRPr="00513BED">
              <w:rPr>
                <w:rFonts w:ascii="KaTeX_Math" w:eastAsia="Times New Roman" w:hAnsi="KaTeX_Math" w:cs="Times New Roman"/>
                <w:i/>
                <w:iCs/>
                <w:sz w:val="29"/>
                <w:szCs w:val="29"/>
              </w:rPr>
              <w:t>s</w:t>
            </w:r>
            <w:r w:rsidRPr="00513BED">
              <w:rPr>
                <w:rFonts w:ascii="Times New Roman" w:eastAsia="Times New Roman" w:hAnsi="Times New Roman" w:cs="Times New Roman"/>
                <w:sz w:val="20"/>
                <w:szCs w:val="20"/>
              </w:rPr>
              <w:t>2</w:t>
            </w:r>
          </w:p>
        </w:tc>
        <w:tc>
          <w:tcPr>
            <w:tcW w:w="0" w:type="auto"/>
            <w:tcBorders>
              <w:top w:val="single" w:sz="6" w:space="0" w:color="DDDDDD"/>
            </w:tcBorders>
            <w:shd w:val="clear" w:color="auto" w:fill="F9F9F9"/>
            <w:tcMar>
              <w:top w:w="120" w:type="dxa"/>
              <w:left w:w="240" w:type="dxa"/>
              <w:bottom w:w="120" w:type="dxa"/>
              <w:right w:w="240" w:type="dxa"/>
            </w:tcMar>
            <w:hideMark/>
          </w:tcPr>
          <w:p w14:paraId="33A39C68"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variance"</w:t>
            </w:r>
          </w:p>
        </w:tc>
      </w:tr>
      <w:tr w:rsidR="00513BED" w:rsidRPr="00513BED" w14:paraId="56696A52"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650D860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rho</w:t>
            </w:r>
            <w:r w:rsidRPr="00513BED">
              <w:rPr>
                <w:rFonts w:ascii="KaTeX_Math" w:eastAsia="Times New Roman" w:hAnsi="KaTeX_Math" w:cs="Times New Roman"/>
                <w:i/>
                <w:iCs/>
                <w:sz w:val="29"/>
                <w:szCs w:val="29"/>
              </w:rPr>
              <w:t>ρ</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52DB5E9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proofErr w:type="spellStart"/>
            <w:r w:rsidRPr="00513BED">
              <w:rPr>
                <w:rFonts w:ascii="Times New Roman" w:eastAsia="Times New Roman" w:hAnsi="Times New Roman" w:cs="Times New Roman"/>
                <w:sz w:val="29"/>
                <w:szCs w:val="29"/>
                <w:bdr w:val="none" w:sz="0" w:space="0" w:color="auto" w:frame="1"/>
              </w:rPr>
              <w:t>r</w:t>
            </w:r>
            <w:r w:rsidRPr="00513BED">
              <w:rPr>
                <w:rFonts w:ascii="KaTeX_Math" w:eastAsia="Times New Roman" w:hAnsi="KaTeX_Math" w:cs="Times New Roman"/>
                <w:i/>
                <w:iCs/>
                <w:sz w:val="29"/>
                <w:szCs w:val="29"/>
              </w:rPr>
              <w:t>r</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44C86221"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correlation coefficient"</w:t>
            </w:r>
          </w:p>
        </w:tc>
      </w:tr>
    </w:tbl>
    <w:p w14:paraId="2520BFEE" w14:textId="77777777" w:rsidR="00513BED" w:rsidRPr="00513BED" w:rsidRDefault="00513BED" w:rsidP="00513BED">
      <w:pPr>
        <w:pBdr>
          <w:bottom w:val="double" w:sz="6" w:space="1" w:color="auto"/>
        </w:pBdr>
        <w:shd w:val="clear" w:color="auto" w:fill="FAFBFC"/>
        <w:spacing w:after="0" w:line="320" w:lineRule="atLeast"/>
        <w:jc w:val="right"/>
        <w:rPr>
          <w:rFonts w:ascii="Open Sans" w:eastAsia="Times New Roman" w:hAnsi="Open Sans" w:cs="Open Sans"/>
          <w:color w:val="58646D"/>
          <w:sz w:val="24"/>
          <w:szCs w:val="24"/>
        </w:rPr>
      </w:pPr>
      <w:r w:rsidRPr="00513BED">
        <w:rPr>
          <w:rFonts w:ascii="Open Sans" w:eastAsia="Times New Roman" w:hAnsi="Open Sans" w:cs="Open Sans"/>
          <w:color w:val="58646D"/>
          <w:sz w:val="24"/>
          <w:szCs w:val="24"/>
        </w:rPr>
        <w:t>NEXT</w:t>
      </w:r>
    </w:p>
    <w:p w14:paraId="0223A8FF" w14:textId="2D16F569" w:rsidR="00C22B33" w:rsidRDefault="00C22B33"/>
    <w:p w14:paraId="69C4F910" w14:textId="77777777" w:rsidR="00C22B33" w:rsidRPr="00C22B33" w:rsidRDefault="00C22B33" w:rsidP="00C22B33">
      <w:pPr>
        <w:shd w:val="clear" w:color="auto" w:fill="FFFFFF"/>
        <w:spacing w:after="225"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Two important mathematical theorems for working with sampling distributions include:</w:t>
      </w:r>
    </w:p>
    <w:p w14:paraId="4493C2D0" w14:textId="77777777" w:rsidR="00C22B33" w:rsidRPr="00C22B33" w:rsidRDefault="00C22B33" w:rsidP="00C22B33">
      <w:pPr>
        <w:numPr>
          <w:ilvl w:val="0"/>
          <w:numId w:val="2"/>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b/>
          <w:bCs/>
          <w:color w:val="4F4F4F"/>
          <w:sz w:val="23"/>
          <w:szCs w:val="23"/>
          <w:bdr w:val="none" w:sz="0" w:space="0" w:color="auto" w:frame="1"/>
        </w:rPr>
        <w:t>Law of Large Numbers</w:t>
      </w:r>
    </w:p>
    <w:p w14:paraId="73A583E5" w14:textId="77777777" w:rsidR="00C22B33" w:rsidRPr="00C22B33" w:rsidRDefault="00C22B33" w:rsidP="00C22B33">
      <w:pPr>
        <w:numPr>
          <w:ilvl w:val="0"/>
          <w:numId w:val="2"/>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b/>
          <w:bCs/>
          <w:color w:val="4F4F4F"/>
          <w:sz w:val="23"/>
          <w:szCs w:val="23"/>
          <w:bdr w:val="none" w:sz="0" w:space="0" w:color="auto" w:frame="1"/>
        </w:rPr>
        <w:t>Central Limit Theorem</w:t>
      </w:r>
    </w:p>
    <w:p w14:paraId="2FC1DC55"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The </w:t>
      </w:r>
      <w:r w:rsidRPr="00C22B33">
        <w:rPr>
          <w:rFonts w:ascii="inherit" w:eastAsia="Times New Roman" w:hAnsi="inherit" w:cs="Open Sans"/>
          <w:b/>
          <w:bCs/>
          <w:color w:val="4F4F4F"/>
          <w:sz w:val="23"/>
          <w:szCs w:val="23"/>
          <w:bdr w:val="none" w:sz="0" w:space="0" w:color="auto" w:frame="1"/>
        </w:rPr>
        <w:t>Law of Large Numbers</w:t>
      </w:r>
      <w:r w:rsidRPr="00C22B33">
        <w:rPr>
          <w:rFonts w:ascii="inherit" w:eastAsia="Times New Roman" w:hAnsi="inherit" w:cs="Open Sans"/>
          <w:color w:val="4F4F4F"/>
          <w:sz w:val="23"/>
          <w:szCs w:val="23"/>
        </w:rPr>
        <w:t> says that </w:t>
      </w:r>
      <w:r w:rsidRPr="00C22B33">
        <w:rPr>
          <w:rFonts w:ascii="inherit" w:eastAsia="Times New Roman" w:hAnsi="inherit" w:cs="Open Sans"/>
          <w:b/>
          <w:bCs/>
          <w:color w:val="4F4F4F"/>
          <w:sz w:val="23"/>
          <w:szCs w:val="23"/>
          <w:bdr w:val="none" w:sz="0" w:space="0" w:color="auto" w:frame="1"/>
        </w:rPr>
        <w:t>as our sample size increases, the sample mean gets closer to the population mean</w:t>
      </w:r>
      <w:r w:rsidRPr="00C22B33">
        <w:rPr>
          <w:rFonts w:ascii="inherit" w:eastAsia="Times New Roman" w:hAnsi="inherit" w:cs="Open Sans"/>
          <w:color w:val="4F4F4F"/>
          <w:sz w:val="23"/>
          <w:szCs w:val="23"/>
        </w:rPr>
        <w:t>, but how did we determine that the sample mean would estimate a population mean in the first place? How would we identify another relationship between parameter and statistic like this in the future?</w:t>
      </w:r>
    </w:p>
    <w:p w14:paraId="3B2E7156"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pict w14:anchorId="24158CBD">
          <v:rect id="_x0000_i1028" style="width:0;height:0" o:hralign="center" o:hrstd="t" o:hr="t" fillcolor="#a0a0a0" stroked="f"/>
        </w:pict>
      </w:r>
    </w:p>
    <w:p w14:paraId="7FBEBC84" w14:textId="77777777" w:rsidR="00C22B33" w:rsidRPr="00C22B33" w:rsidRDefault="00C22B33" w:rsidP="00C22B33">
      <w:pPr>
        <w:shd w:val="clear" w:color="auto" w:fill="FFFFFF"/>
        <w:spacing w:after="225"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Three of the most common ways are with the following estimation techniques:</w:t>
      </w:r>
    </w:p>
    <w:p w14:paraId="535310B5"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hyperlink r:id="rId5" w:tgtFrame="_blank" w:history="1">
        <w:r w:rsidRPr="00C22B33">
          <w:rPr>
            <w:rFonts w:ascii="inherit" w:eastAsia="Times New Roman" w:hAnsi="inherit" w:cs="Open Sans"/>
            <w:b/>
            <w:bCs/>
            <w:color w:val="017A9B"/>
            <w:sz w:val="23"/>
            <w:szCs w:val="23"/>
            <w:u w:val="single"/>
            <w:bdr w:val="none" w:sz="0" w:space="0" w:color="auto" w:frame="1"/>
          </w:rPr>
          <w:t>Maximum Likelihood Estimation</w:t>
        </w:r>
      </w:hyperlink>
    </w:p>
    <w:p w14:paraId="34B4DA3A"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 xml:space="preserve">[Method of Moments </w:t>
      </w:r>
      <w:proofErr w:type="gramStart"/>
      <w:r w:rsidRPr="00C22B33">
        <w:rPr>
          <w:rFonts w:ascii="inherit" w:eastAsia="Times New Roman" w:hAnsi="inherit" w:cs="Open Sans"/>
          <w:color w:val="4F4F4F"/>
          <w:sz w:val="23"/>
          <w:szCs w:val="23"/>
        </w:rPr>
        <w:t>Estimation][</w:t>
      </w:r>
      <w:proofErr w:type="gramEnd"/>
      <w:r w:rsidRPr="00C22B33">
        <w:rPr>
          <w:rFonts w:ascii="inherit" w:eastAsia="Times New Roman" w:hAnsi="inherit" w:cs="Open Sans"/>
          <w:color w:val="4F4F4F"/>
          <w:sz w:val="23"/>
          <w:szCs w:val="23"/>
        </w:rPr>
        <w:fldChar w:fldCharType="begin"/>
      </w:r>
      <w:r w:rsidRPr="00C22B33">
        <w:rPr>
          <w:rFonts w:ascii="inherit" w:eastAsia="Times New Roman" w:hAnsi="inherit" w:cs="Open Sans"/>
          <w:color w:val="4F4F4F"/>
          <w:sz w:val="23"/>
          <w:szCs w:val="23"/>
        </w:rPr>
        <w:instrText xml:space="preserve"> HYPERLINK "https://en.wikipedia.org/wiki/Method_of_moments%5d" \t "_blank" </w:instrText>
      </w:r>
      <w:r w:rsidRPr="00C22B33">
        <w:rPr>
          <w:rFonts w:ascii="inherit" w:eastAsia="Times New Roman" w:hAnsi="inherit" w:cs="Open Sans"/>
          <w:color w:val="4F4F4F"/>
          <w:sz w:val="23"/>
          <w:szCs w:val="23"/>
        </w:rPr>
        <w:fldChar w:fldCharType="separate"/>
      </w:r>
      <w:r w:rsidRPr="00C22B33">
        <w:rPr>
          <w:rFonts w:ascii="inherit" w:eastAsia="Times New Roman" w:hAnsi="inherit" w:cs="Open Sans"/>
          <w:b/>
          <w:bCs/>
          <w:color w:val="017A9B"/>
          <w:sz w:val="23"/>
          <w:szCs w:val="23"/>
          <w:u w:val="single"/>
          <w:bdr w:val="none" w:sz="0" w:space="0" w:color="auto" w:frame="1"/>
        </w:rPr>
        <w:t>https://en.wikipedia.org/wiki/Method_of_moments]</w:t>
      </w:r>
      <w:r w:rsidRPr="00C22B33">
        <w:rPr>
          <w:rFonts w:ascii="inherit" w:eastAsia="Times New Roman" w:hAnsi="inherit" w:cs="Open Sans"/>
          <w:color w:val="4F4F4F"/>
          <w:sz w:val="23"/>
          <w:szCs w:val="23"/>
        </w:rPr>
        <w:fldChar w:fldCharType="end"/>
      </w:r>
    </w:p>
    <w:p w14:paraId="1924C12F"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hyperlink r:id="rId6" w:tgtFrame="_blank" w:history="1">
        <w:r w:rsidRPr="00C22B33">
          <w:rPr>
            <w:rFonts w:ascii="inherit" w:eastAsia="Times New Roman" w:hAnsi="inherit" w:cs="Open Sans"/>
            <w:b/>
            <w:bCs/>
            <w:color w:val="017A9B"/>
            <w:sz w:val="23"/>
            <w:szCs w:val="23"/>
            <w:u w:val="single"/>
            <w:bdr w:val="none" w:sz="0" w:space="0" w:color="auto" w:frame="1"/>
          </w:rPr>
          <w:t>Bayesian Estimation</w:t>
        </w:r>
      </w:hyperlink>
    </w:p>
    <w:p w14:paraId="3213E0F2"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Though these are beyond the scope of what is covered in this course, these are techniques that should be well understood for Data Scientist's that may need to understand how to estimate some value that isn't as common as a mean or variance. Using one of these methods to determine a "best estimate", would be a necessity.</w:t>
      </w:r>
    </w:p>
    <w:p w14:paraId="3FA97895" w14:textId="77777777" w:rsidR="00C22B33" w:rsidRPr="00C22B33" w:rsidRDefault="00C22B33" w:rsidP="00C22B33">
      <w:pPr>
        <w:pBdr>
          <w:bottom w:val="double" w:sz="6" w:space="1" w:color="auto"/>
        </w:pBdr>
        <w:shd w:val="clear" w:color="auto" w:fill="FAFBFC"/>
        <w:spacing w:after="0" w:line="320" w:lineRule="atLeast"/>
        <w:jc w:val="right"/>
        <w:textAlignment w:val="baseline"/>
        <w:rPr>
          <w:rFonts w:ascii="inherit" w:eastAsia="Times New Roman" w:hAnsi="inherit" w:cs="Open Sans"/>
          <w:color w:val="58646D"/>
          <w:sz w:val="24"/>
          <w:szCs w:val="24"/>
        </w:rPr>
      </w:pPr>
      <w:r w:rsidRPr="00C22B33">
        <w:rPr>
          <w:rFonts w:ascii="inherit" w:eastAsia="Times New Roman" w:hAnsi="inherit" w:cs="Open Sans"/>
          <w:color w:val="58646D"/>
          <w:sz w:val="24"/>
          <w:szCs w:val="24"/>
          <w:bdr w:val="none" w:sz="0" w:space="0" w:color="auto" w:frame="1"/>
        </w:rPr>
        <w:t>NEXT</w:t>
      </w:r>
    </w:p>
    <w:p w14:paraId="2BCCAE32" w14:textId="66436DC8" w:rsidR="0084414B" w:rsidRDefault="0084414B"/>
    <w:p w14:paraId="52D379DD"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The </w:t>
      </w:r>
      <w:r w:rsidRPr="0084414B">
        <w:rPr>
          <w:rFonts w:ascii="inherit" w:eastAsia="Times New Roman" w:hAnsi="inherit" w:cs="Open Sans"/>
          <w:b/>
          <w:bCs/>
          <w:color w:val="4F4F4F"/>
          <w:sz w:val="24"/>
          <w:szCs w:val="24"/>
          <w:bdr w:val="none" w:sz="0" w:space="0" w:color="auto" w:frame="1"/>
        </w:rPr>
        <w:t>Central Limit Theorem</w:t>
      </w:r>
      <w:r w:rsidRPr="0084414B">
        <w:rPr>
          <w:rFonts w:ascii="Open Sans" w:eastAsia="Times New Roman" w:hAnsi="Open Sans" w:cs="Open Sans"/>
          <w:color w:val="4F4F4F"/>
          <w:sz w:val="24"/>
          <w:szCs w:val="24"/>
        </w:rPr>
        <w:t> states that </w:t>
      </w:r>
      <w:r w:rsidRPr="0084414B">
        <w:rPr>
          <w:rFonts w:ascii="inherit" w:eastAsia="Times New Roman" w:hAnsi="inherit" w:cs="Open Sans"/>
          <w:b/>
          <w:bCs/>
          <w:color w:val="4F4F4F"/>
          <w:sz w:val="24"/>
          <w:szCs w:val="24"/>
          <w:bdr w:val="none" w:sz="0" w:space="0" w:color="auto" w:frame="1"/>
        </w:rPr>
        <w:t>with a large enough sample size the sampling distribution of the mean will be normally distributed</w:t>
      </w:r>
      <w:r w:rsidRPr="0084414B">
        <w:rPr>
          <w:rFonts w:ascii="Open Sans" w:eastAsia="Times New Roman" w:hAnsi="Open Sans" w:cs="Open Sans"/>
          <w:color w:val="4F4F4F"/>
          <w:sz w:val="24"/>
          <w:szCs w:val="24"/>
        </w:rPr>
        <w:t>.</w:t>
      </w:r>
    </w:p>
    <w:p w14:paraId="15F705EE"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The </w:t>
      </w:r>
      <w:r w:rsidRPr="0084414B">
        <w:rPr>
          <w:rFonts w:ascii="inherit" w:eastAsia="Times New Roman" w:hAnsi="inherit" w:cs="Open Sans"/>
          <w:b/>
          <w:bCs/>
          <w:color w:val="4F4F4F"/>
          <w:sz w:val="24"/>
          <w:szCs w:val="24"/>
          <w:bdr w:val="none" w:sz="0" w:space="0" w:color="auto" w:frame="1"/>
        </w:rPr>
        <w:t>Central Limit Theorem</w:t>
      </w:r>
      <w:r w:rsidRPr="0084414B">
        <w:rPr>
          <w:rFonts w:ascii="Open Sans" w:eastAsia="Times New Roman" w:hAnsi="Open Sans" w:cs="Open Sans"/>
          <w:color w:val="4F4F4F"/>
          <w:sz w:val="24"/>
          <w:szCs w:val="24"/>
        </w:rPr>
        <w:t xml:space="preserve"> actually applies for these </w:t>
      </w:r>
      <w:proofErr w:type="spellStart"/>
      <w:proofErr w:type="gramStart"/>
      <w:r w:rsidRPr="0084414B">
        <w:rPr>
          <w:rFonts w:ascii="Open Sans" w:eastAsia="Times New Roman" w:hAnsi="Open Sans" w:cs="Open Sans"/>
          <w:color w:val="4F4F4F"/>
          <w:sz w:val="24"/>
          <w:szCs w:val="24"/>
        </w:rPr>
        <w:t>well known</w:t>
      </w:r>
      <w:proofErr w:type="spellEnd"/>
      <w:proofErr w:type="gramEnd"/>
      <w:r w:rsidRPr="0084414B">
        <w:rPr>
          <w:rFonts w:ascii="Open Sans" w:eastAsia="Times New Roman" w:hAnsi="Open Sans" w:cs="Open Sans"/>
          <w:color w:val="4F4F4F"/>
          <w:sz w:val="24"/>
          <w:szCs w:val="24"/>
        </w:rPr>
        <w:t xml:space="preserve"> statistics:</w:t>
      </w:r>
    </w:p>
    <w:p w14:paraId="40AB2B7E"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Sample means (</w:t>
      </w:r>
      <w:r w:rsidRPr="0084414B">
        <w:rPr>
          <w:rFonts w:ascii="Times New Roman" w:eastAsia="Times New Roman" w:hAnsi="Times New Roman" w:cs="Times New Roman"/>
          <w:color w:val="4F4F4F"/>
          <w:sz w:val="29"/>
          <w:szCs w:val="29"/>
          <w:bdr w:val="none" w:sz="0" w:space="0" w:color="auto" w:frame="1"/>
        </w:rPr>
        <w:t>\bar{x}</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Open Sans"/>
          <w:color w:val="4F4F4F"/>
          <w:sz w:val="24"/>
          <w:szCs w:val="24"/>
        </w:rPr>
        <w:t>)</w:t>
      </w:r>
    </w:p>
    <w:p w14:paraId="01B044D0"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Sample proportions (</w:t>
      </w:r>
      <w:r w:rsidRPr="0084414B">
        <w:rPr>
          <w:rFonts w:ascii="Times New Roman" w:eastAsia="Times New Roman" w:hAnsi="Times New Roman" w:cs="Times New Roman"/>
          <w:color w:val="4F4F4F"/>
          <w:sz w:val="29"/>
          <w:szCs w:val="29"/>
          <w:bdr w:val="none" w:sz="0" w:space="0" w:color="auto" w:frame="1"/>
        </w:rPr>
        <w:t>p</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Open Sans"/>
          <w:color w:val="4F4F4F"/>
          <w:sz w:val="24"/>
          <w:szCs w:val="24"/>
        </w:rPr>
        <w:t>)</w:t>
      </w:r>
    </w:p>
    <w:p w14:paraId="624C9057"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Difference in sample means (</w:t>
      </w:r>
      <w:r w:rsidRPr="0084414B">
        <w:rPr>
          <w:rFonts w:ascii="Times New Roman" w:eastAsia="Times New Roman" w:hAnsi="Times New Roman" w:cs="Times New Roman"/>
          <w:color w:val="4F4F4F"/>
          <w:sz w:val="29"/>
          <w:szCs w:val="29"/>
          <w:bdr w:val="none" w:sz="0" w:space="0" w:color="auto" w:frame="1"/>
        </w:rPr>
        <w:t>\bar{x}_1 - \bar{x}_2</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Times New Roman"/>
          <w:color w:val="4F4F4F"/>
          <w:sz w:val="20"/>
          <w:szCs w:val="20"/>
          <w:bdr w:val="none" w:sz="0" w:space="0" w:color="auto" w:frame="1"/>
        </w:rPr>
        <w:t>1</w:t>
      </w:r>
      <w:r w:rsidRPr="0084414B">
        <w:rPr>
          <w:rFonts w:ascii="inherit" w:eastAsia="Times New Roman" w:hAnsi="inherit" w:cs="Times New Roman"/>
          <w:color w:val="4F4F4F"/>
          <w:sz w:val="2"/>
          <w:szCs w:val="2"/>
          <w:bdr w:val="none" w:sz="0" w:space="0" w:color="auto" w:frame="1"/>
        </w:rPr>
        <w:t>​</w:t>
      </w:r>
      <w:r w:rsidRPr="0084414B">
        <w:rPr>
          <w:rFonts w:ascii="Times New Roman" w:eastAsia="Times New Roman" w:hAnsi="Times New Roman" w:cs="Times New Roman"/>
          <w:color w:val="4F4F4F"/>
          <w:sz w:val="29"/>
          <w:szCs w:val="29"/>
          <w:bdr w:val="none" w:sz="0" w:space="0" w:color="auto" w:frame="1"/>
        </w:rPr>
        <w:t>−</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Times New Roman"/>
          <w:color w:val="4F4F4F"/>
          <w:sz w:val="20"/>
          <w:szCs w:val="20"/>
          <w:bdr w:val="none" w:sz="0" w:space="0" w:color="auto" w:frame="1"/>
        </w:rPr>
        <w:t>2</w:t>
      </w:r>
      <w:r w:rsidRPr="0084414B">
        <w:rPr>
          <w:rFonts w:ascii="inherit" w:eastAsia="Times New Roman" w:hAnsi="inherit" w:cs="Times New Roman"/>
          <w:color w:val="4F4F4F"/>
          <w:sz w:val="2"/>
          <w:szCs w:val="2"/>
          <w:bdr w:val="none" w:sz="0" w:space="0" w:color="auto" w:frame="1"/>
        </w:rPr>
        <w:t>​</w:t>
      </w:r>
      <w:r w:rsidRPr="0084414B">
        <w:rPr>
          <w:rFonts w:ascii="inherit" w:eastAsia="Times New Roman" w:hAnsi="inherit" w:cs="Open Sans"/>
          <w:color w:val="4F4F4F"/>
          <w:sz w:val="24"/>
          <w:szCs w:val="24"/>
        </w:rPr>
        <w:t>)</w:t>
      </w:r>
    </w:p>
    <w:p w14:paraId="2E4A3CF7"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Difference in sample proportions (</w:t>
      </w:r>
      <w:r w:rsidRPr="0084414B">
        <w:rPr>
          <w:rFonts w:ascii="Times New Roman" w:eastAsia="Times New Roman" w:hAnsi="Times New Roman" w:cs="Times New Roman"/>
          <w:color w:val="4F4F4F"/>
          <w:sz w:val="29"/>
          <w:szCs w:val="29"/>
          <w:bdr w:val="none" w:sz="0" w:space="0" w:color="auto" w:frame="1"/>
        </w:rPr>
        <w:t>p_1 - p_2</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Times New Roman"/>
          <w:color w:val="4F4F4F"/>
          <w:sz w:val="20"/>
          <w:szCs w:val="20"/>
          <w:bdr w:val="none" w:sz="0" w:space="0" w:color="auto" w:frame="1"/>
        </w:rPr>
        <w:t>1</w:t>
      </w:r>
      <w:r w:rsidRPr="0084414B">
        <w:rPr>
          <w:rFonts w:ascii="inherit" w:eastAsia="Times New Roman" w:hAnsi="inherit" w:cs="Times New Roman"/>
          <w:color w:val="4F4F4F"/>
          <w:sz w:val="2"/>
          <w:szCs w:val="2"/>
          <w:bdr w:val="none" w:sz="0" w:space="0" w:color="auto" w:frame="1"/>
        </w:rPr>
        <w:t>​</w:t>
      </w:r>
      <w:r w:rsidRPr="0084414B">
        <w:rPr>
          <w:rFonts w:ascii="Times New Roman" w:eastAsia="Times New Roman" w:hAnsi="Times New Roman" w:cs="Times New Roman"/>
          <w:color w:val="4F4F4F"/>
          <w:sz w:val="29"/>
          <w:szCs w:val="29"/>
          <w:bdr w:val="none" w:sz="0" w:space="0" w:color="auto" w:frame="1"/>
        </w:rPr>
        <w:t>−</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Times New Roman"/>
          <w:color w:val="4F4F4F"/>
          <w:sz w:val="20"/>
          <w:szCs w:val="20"/>
          <w:bdr w:val="none" w:sz="0" w:space="0" w:color="auto" w:frame="1"/>
        </w:rPr>
        <w:t>2</w:t>
      </w:r>
      <w:r w:rsidRPr="0084414B">
        <w:rPr>
          <w:rFonts w:ascii="inherit" w:eastAsia="Times New Roman" w:hAnsi="inherit" w:cs="Times New Roman"/>
          <w:color w:val="4F4F4F"/>
          <w:sz w:val="2"/>
          <w:szCs w:val="2"/>
          <w:bdr w:val="none" w:sz="0" w:space="0" w:color="auto" w:frame="1"/>
        </w:rPr>
        <w:t>​</w:t>
      </w:r>
      <w:r w:rsidRPr="0084414B">
        <w:rPr>
          <w:rFonts w:ascii="inherit" w:eastAsia="Times New Roman" w:hAnsi="inherit" w:cs="Open Sans"/>
          <w:color w:val="4F4F4F"/>
          <w:sz w:val="24"/>
          <w:szCs w:val="24"/>
        </w:rPr>
        <w:t>)</w:t>
      </w:r>
    </w:p>
    <w:p w14:paraId="711194A9"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And it applies for additional statistics, </w:t>
      </w:r>
      <w:r w:rsidRPr="0084414B">
        <w:rPr>
          <w:rFonts w:ascii="inherit" w:eastAsia="Times New Roman" w:hAnsi="inherit" w:cs="Open Sans"/>
          <w:b/>
          <w:bCs/>
          <w:color w:val="4F4F4F"/>
          <w:sz w:val="24"/>
          <w:szCs w:val="24"/>
          <w:bdr w:val="none" w:sz="0" w:space="0" w:color="auto" w:frame="1"/>
        </w:rPr>
        <w:t>but it doesn't apply for all statistics</w:t>
      </w:r>
      <w:proofErr w:type="gramStart"/>
      <w:r w:rsidRPr="0084414B">
        <w:rPr>
          <w:rFonts w:ascii="inherit" w:eastAsia="Times New Roman" w:hAnsi="inherit" w:cs="Open Sans"/>
          <w:b/>
          <w:bCs/>
          <w:color w:val="4F4F4F"/>
          <w:sz w:val="24"/>
          <w:szCs w:val="24"/>
          <w:bdr w:val="none" w:sz="0" w:space="0" w:color="auto" w:frame="1"/>
        </w:rPr>
        <w:t>!</w:t>
      </w:r>
      <w:r w:rsidRPr="0084414B">
        <w:rPr>
          <w:rFonts w:ascii="Open Sans" w:eastAsia="Times New Roman" w:hAnsi="Open Sans" w:cs="Open Sans"/>
          <w:color w:val="4F4F4F"/>
          <w:sz w:val="24"/>
          <w:szCs w:val="24"/>
        </w:rPr>
        <w:t> .</w:t>
      </w:r>
      <w:proofErr w:type="gramEnd"/>
      <w:r w:rsidRPr="0084414B">
        <w:rPr>
          <w:rFonts w:ascii="Open Sans" w:eastAsia="Times New Roman" w:hAnsi="Open Sans" w:cs="Open Sans"/>
          <w:color w:val="4F4F4F"/>
          <w:sz w:val="24"/>
          <w:szCs w:val="24"/>
        </w:rPr>
        <w:t xml:space="preserve"> You will see more on this towards the end of this lesson.</w:t>
      </w:r>
    </w:p>
    <w:p w14:paraId="43D785A5" w14:textId="47F5AC9A" w:rsidR="0084414B" w:rsidRDefault="0084414B">
      <w:pPr>
        <w:pBdr>
          <w:bottom w:val="double" w:sz="6" w:space="1" w:color="auto"/>
        </w:pBdr>
      </w:pPr>
    </w:p>
    <w:p w14:paraId="34F718F3" w14:textId="0684E471" w:rsidR="00D96DCB" w:rsidRDefault="00D96DCB"/>
    <w:p w14:paraId="2FD9B077" w14:textId="77777777" w:rsidR="00D96DCB" w:rsidRPr="00D96DCB" w:rsidRDefault="00D96DCB" w:rsidP="00D96DCB">
      <w:pPr>
        <w:shd w:val="clear" w:color="auto" w:fill="FFFFFF"/>
        <w:spacing w:after="0" w:line="240" w:lineRule="auto"/>
        <w:textAlignment w:val="baseline"/>
        <w:rPr>
          <w:rFonts w:ascii="Open Sans" w:eastAsia="Times New Roman" w:hAnsi="Open Sans" w:cs="Open Sans"/>
          <w:color w:val="4F4F4F"/>
          <w:sz w:val="24"/>
          <w:szCs w:val="24"/>
        </w:rPr>
      </w:pPr>
      <w:r w:rsidRPr="00D96DCB">
        <w:rPr>
          <w:rFonts w:ascii="Open Sans" w:eastAsia="Times New Roman" w:hAnsi="Open Sans" w:cs="Open Sans"/>
          <w:color w:val="4F4F4F"/>
          <w:sz w:val="24"/>
          <w:szCs w:val="24"/>
        </w:rPr>
        <w:t>In the previous example, you saw how the </w:t>
      </w:r>
      <w:r w:rsidRPr="00D96DCB">
        <w:rPr>
          <w:rFonts w:ascii="inherit" w:eastAsia="Times New Roman" w:hAnsi="inherit" w:cs="Open Sans"/>
          <w:b/>
          <w:bCs/>
          <w:color w:val="4F4F4F"/>
          <w:sz w:val="24"/>
          <w:szCs w:val="24"/>
          <w:bdr w:val="none" w:sz="0" w:space="0" w:color="auto" w:frame="1"/>
        </w:rPr>
        <w:t>Central Limit Theorem</w:t>
      </w:r>
      <w:r w:rsidRPr="00D96DCB">
        <w:rPr>
          <w:rFonts w:ascii="Open Sans" w:eastAsia="Times New Roman" w:hAnsi="Open Sans" w:cs="Open Sans"/>
          <w:color w:val="4F4F4F"/>
          <w:sz w:val="24"/>
          <w:szCs w:val="24"/>
        </w:rPr>
        <w:t> applies to the sample mean of 100 draws from a right-skewed distribution. However, it did not apply to a sample size of 3 draws from this same distribution.</w:t>
      </w:r>
    </w:p>
    <w:p w14:paraId="4D53922E" w14:textId="77777777" w:rsidR="00D96DCB" w:rsidRPr="00D96DCB" w:rsidRDefault="00D96DCB" w:rsidP="00D96DCB">
      <w:pPr>
        <w:shd w:val="clear" w:color="auto" w:fill="FFFFFF"/>
        <w:spacing w:after="225" w:line="240" w:lineRule="auto"/>
        <w:textAlignment w:val="baseline"/>
        <w:rPr>
          <w:rFonts w:ascii="Open Sans" w:eastAsia="Times New Roman" w:hAnsi="Open Sans" w:cs="Open Sans"/>
          <w:color w:val="4F4F4F"/>
          <w:sz w:val="24"/>
          <w:szCs w:val="24"/>
        </w:rPr>
      </w:pPr>
      <w:r w:rsidRPr="00D96DCB">
        <w:rPr>
          <w:rFonts w:ascii="Open Sans" w:eastAsia="Times New Roman" w:hAnsi="Open Sans" w:cs="Open Sans"/>
          <w:color w:val="4F4F4F"/>
          <w:sz w:val="24"/>
          <w:szCs w:val="24"/>
        </w:rPr>
        <w:t>In the next concepts, you will see that the with large sample sizes the sampling distribution of certain statistics will never become normally distributed. So how do we know which statistics will follow normal distributions, and which will not?</w:t>
      </w:r>
    </w:p>
    <w:p w14:paraId="1A1BDD75" w14:textId="77777777" w:rsidR="00D96DCB" w:rsidRPr="00D96DCB" w:rsidRDefault="00D96DCB" w:rsidP="00D96DCB">
      <w:pPr>
        <w:shd w:val="clear" w:color="auto" w:fill="FFFFFF"/>
        <w:spacing w:after="0" w:line="240" w:lineRule="auto"/>
        <w:textAlignment w:val="baseline"/>
        <w:rPr>
          <w:rFonts w:ascii="Open Sans" w:eastAsia="Times New Roman" w:hAnsi="Open Sans" w:cs="Open Sans"/>
          <w:color w:val="4F4F4F"/>
          <w:sz w:val="24"/>
          <w:szCs w:val="24"/>
        </w:rPr>
      </w:pPr>
      <w:r w:rsidRPr="00D96DCB">
        <w:rPr>
          <w:rFonts w:ascii="Open Sans" w:eastAsia="Times New Roman" w:hAnsi="Open Sans" w:cs="Open Sans"/>
          <w:color w:val="4F4F4F"/>
          <w:sz w:val="24"/>
          <w:szCs w:val="24"/>
        </w:rPr>
        <w:t>So, you might be wondering already why is the </w:t>
      </w:r>
      <w:r w:rsidRPr="00D96DCB">
        <w:rPr>
          <w:rFonts w:ascii="inherit" w:eastAsia="Times New Roman" w:hAnsi="inherit" w:cs="Open Sans"/>
          <w:b/>
          <w:bCs/>
          <w:color w:val="4F4F4F"/>
          <w:sz w:val="24"/>
          <w:szCs w:val="24"/>
          <w:bdr w:val="none" w:sz="0" w:space="0" w:color="auto" w:frame="1"/>
        </w:rPr>
        <w:t>Central Limit Theorem</w:t>
      </w:r>
      <w:r w:rsidRPr="00D96DCB">
        <w:rPr>
          <w:rFonts w:ascii="Open Sans" w:eastAsia="Times New Roman" w:hAnsi="Open Sans" w:cs="Open Sans"/>
          <w:color w:val="4F4F4F"/>
          <w:sz w:val="24"/>
          <w:szCs w:val="24"/>
        </w:rPr>
        <w:t> such a big deal? In our new age of computers, it probably isn't as big of a deal, but more on this coming up soon!</w:t>
      </w:r>
    </w:p>
    <w:p w14:paraId="333C8570" w14:textId="71A82686" w:rsidR="00D96DCB" w:rsidRDefault="00D96DCB">
      <w:pPr>
        <w:pBdr>
          <w:bottom w:val="double" w:sz="6" w:space="1" w:color="auto"/>
        </w:pBdr>
      </w:pPr>
    </w:p>
    <w:p w14:paraId="068F653F" w14:textId="77777777" w:rsidR="001F7759" w:rsidRPr="001F7759" w:rsidRDefault="001F7759" w:rsidP="001F775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1F7759">
        <w:rPr>
          <w:rFonts w:ascii="Open Sans" w:eastAsia="Times New Roman" w:hAnsi="Open Sans" w:cs="Open Sans"/>
          <w:b/>
          <w:bCs/>
          <w:color w:val="2E3D49"/>
          <w:sz w:val="27"/>
          <w:szCs w:val="27"/>
        </w:rPr>
        <w:t>Central Limit Theorem - Part III</w:t>
      </w:r>
    </w:p>
    <w:p w14:paraId="462BD12B" w14:textId="77777777" w:rsidR="001F7759" w:rsidRPr="001F7759" w:rsidRDefault="001F7759" w:rsidP="001F7759">
      <w:pPr>
        <w:shd w:val="clear" w:color="auto" w:fill="FFFFFF"/>
        <w:spacing w:after="0" w:line="240" w:lineRule="auto"/>
        <w:textAlignment w:val="baseline"/>
        <w:rPr>
          <w:rFonts w:ascii="Open Sans" w:eastAsia="Times New Roman" w:hAnsi="Open Sans" w:cs="Open Sans"/>
          <w:color w:val="4F4F4F"/>
          <w:sz w:val="24"/>
          <w:szCs w:val="24"/>
        </w:rPr>
      </w:pPr>
      <w:r w:rsidRPr="001F7759">
        <w:rPr>
          <w:rFonts w:ascii="Open Sans" w:eastAsia="Times New Roman" w:hAnsi="Open Sans" w:cs="Open Sans"/>
          <w:color w:val="4F4F4F"/>
          <w:sz w:val="24"/>
          <w:szCs w:val="24"/>
        </w:rPr>
        <w:t>You saw how the </w:t>
      </w:r>
      <w:r w:rsidRPr="001F7759">
        <w:rPr>
          <w:rFonts w:ascii="inherit" w:eastAsia="Times New Roman" w:hAnsi="inherit" w:cs="Open Sans"/>
          <w:b/>
          <w:bCs/>
          <w:color w:val="4F4F4F"/>
          <w:sz w:val="24"/>
          <w:szCs w:val="24"/>
          <w:bdr w:val="none" w:sz="0" w:space="0" w:color="auto" w:frame="1"/>
        </w:rPr>
        <w:t>Central Limit Theorem</w:t>
      </w:r>
      <w:r w:rsidRPr="001F7759">
        <w:rPr>
          <w:rFonts w:ascii="Open Sans" w:eastAsia="Times New Roman" w:hAnsi="Open Sans" w:cs="Open Sans"/>
          <w:color w:val="4F4F4F"/>
          <w:sz w:val="24"/>
          <w:szCs w:val="24"/>
        </w:rPr>
        <w:t> worked for the sample mean in the earlier concept. The </w:t>
      </w:r>
      <w:r w:rsidRPr="001F7759">
        <w:rPr>
          <w:rFonts w:ascii="inherit" w:eastAsia="Times New Roman" w:hAnsi="inherit" w:cs="Open Sans"/>
          <w:b/>
          <w:bCs/>
          <w:color w:val="4F4F4F"/>
          <w:sz w:val="24"/>
          <w:szCs w:val="24"/>
          <w:bdr w:val="none" w:sz="0" w:space="0" w:color="auto" w:frame="1"/>
        </w:rPr>
        <w:t>Central Limit Theorem</w:t>
      </w:r>
      <w:r w:rsidRPr="001F7759">
        <w:rPr>
          <w:rFonts w:ascii="Open Sans" w:eastAsia="Times New Roman" w:hAnsi="Open Sans" w:cs="Open Sans"/>
          <w:color w:val="4F4F4F"/>
          <w:sz w:val="24"/>
          <w:szCs w:val="24"/>
        </w:rPr>
        <w:t> states that </w:t>
      </w:r>
      <w:r w:rsidRPr="001F7759">
        <w:rPr>
          <w:rFonts w:ascii="inherit" w:eastAsia="Times New Roman" w:hAnsi="inherit" w:cs="Open Sans"/>
          <w:b/>
          <w:bCs/>
          <w:color w:val="4F4F4F"/>
          <w:sz w:val="24"/>
          <w:szCs w:val="24"/>
          <w:bdr w:val="none" w:sz="0" w:space="0" w:color="auto" w:frame="1"/>
        </w:rPr>
        <w:t>with a large enough sample size the sampling distribution of the mean will be normally distributed</w:t>
      </w:r>
      <w:r w:rsidRPr="001F7759">
        <w:rPr>
          <w:rFonts w:ascii="Open Sans" w:eastAsia="Times New Roman" w:hAnsi="Open Sans" w:cs="Open Sans"/>
          <w:color w:val="4F4F4F"/>
          <w:sz w:val="24"/>
          <w:szCs w:val="24"/>
        </w:rPr>
        <w:t>.</w:t>
      </w:r>
    </w:p>
    <w:p w14:paraId="1A0429B4" w14:textId="77777777" w:rsidR="001F7759" w:rsidRPr="001F7759" w:rsidRDefault="001F7759" w:rsidP="001F7759">
      <w:pPr>
        <w:shd w:val="clear" w:color="auto" w:fill="FFFFFF"/>
        <w:spacing w:after="0" w:line="240" w:lineRule="auto"/>
        <w:textAlignment w:val="baseline"/>
        <w:rPr>
          <w:rFonts w:ascii="Open Sans" w:eastAsia="Times New Roman" w:hAnsi="Open Sans" w:cs="Open Sans"/>
          <w:color w:val="4F4F4F"/>
          <w:sz w:val="24"/>
          <w:szCs w:val="24"/>
        </w:rPr>
      </w:pPr>
      <w:r w:rsidRPr="001F7759">
        <w:rPr>
          <w:rFonts w:ascii="Open Sans" w:eastAsia="Times New Roman" w:hAnsi="Open Sans" w:cs="Open Sans"/>
          <w:color w:val="4F4F4F"/>
          <w:sz w:val="24"/>
          <w:szCs w:val="24"/>
        </w:rPr>
        <w:t>The </w:t>
      </w:r>
      <w:r w:rsidRPr="001F7759">
        <w:rPr>
          <w:rFonts w:ascii="inherit" w:eastAsia="Times New Roman" w:hAnsi="inherit" w:cs="Open Sans"/>
          <w:b/>
          <w:bCs/>
          <w:color w:val="4F4F4F"/>
          <w:sz w:val="24"/>
          <w:szCs w:val="24"/>
          <w:bdr w:val="none" w:sz="0" w:space="0" w:color="auto" w:frame="1"/>
        </w:rPr>
        <w:t>Central Limit Theorem</w:t>
      </w:r>
      <w:r w:rsidRPr="001F7759">
        <w:rPr>
          <w:rFonts w:ascii="Open Sans" w:eastAsia="Times New Roman" w:hAnsi="Open Sans" w:cs="Open Sans"/>
          <w:color w:val="4F4F4F"/>
          <w:sz w:val="24"/>
          <w:szCs w:val="24"/>
        </w:rPr>
        <w:t xml:space="preserve"> actually applies for these </w:t>
      </w:r>
      <w:proofErr w:type="spellStart"/>
      <w:proofErr w:type="gramStart"/>
      <w:r w:rsidRPr="001F7759">
        <w:rPr>
          <w:rFonts w:ascii="Open Sans" w:eastAsia="Times New Roman" w:hAnsi="Open Sans" w:cs="Open Sans"/>
          <w:color w:val="4F4F4F"/>
          <w:sz w:val="24"/>
          <w:szCs w:val="24"/>
        </w:rPr>
        <w:t>well known</w:t>
      </w:r>
      <w:proofErr w:type="spellEnd"/>
      <w:proofErr w:type="gramEnd"/>
      <w:r w:rsidRPr="001F7759">
        <w:rPr>
          <w:rFonts w:ascii="Open Sans" w:eastAsia="Times New Roman" w:hAnsi="Open Sans" w:cs="Open Sans"/>
          <w:color w:val="4F4F4F"/>
          <w:sz w:val="24"/>
          <w:szCs w:val="24"/>
        </w:rPr>
        <w:t xml:space="preserve"> statistics:</w:t>
      </w:r>
    </w:p>
    <w:p w14:paraId="2CC09205"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lastRenderedPageBreak/>
        <w:t>Sample means (</w:t>
      </w:r>
      <w:r w:rsidRPr="001F7759">
        <w:rPr>
          <w:rFonts w:ascii="Times New Roman" w:eastAsia="Times New Roman" w:hAnsi="Times New Roman" w:cs="Times New Roman"/>
          <w:color w:val="4F4F4F"/>
          <w:sz w:val="29"/>
          <w:szCs w:val="29"/>
          <w:bdr w:val="none" w:sz="0" w:space="0" w:color="auto" w:frame="1"/>
        </w:rPr>
        <w:t>\bar{x}</w:t>
      </w:r>
      <w:r w:rsidRPr="001F7759">
        <w:rPr>
          <w:rFonts w:ascii="KaTeX_Math" w:eastAsia="Times New Roman" w:hAnsi="KaTeX_Math" w:cs="Times New Roman"/>
          <w:i/>
          <w:iCs/>
          <w:color w:val="4F4F4F"/>
          <w:sz w:val="29"/>
          <w:szCs w:val="29"/>
          <w:bdr w:val="none" w:sz="0" w:space="0" w:color="auto" w:frame="1"/>
        </w:rPr>
        <w:t>x</w:t>
      </w:r>
      <w:r w:rsidRPr="001F7759">
        <w:rPr>
          <w:rFonts w:ascii="Times New Roman" w:eastAsia="Times New Roman" w:hAnsi="Times New Roman" w:cs="Times New Roman"/>
          <w:color w:val="4F4F4F"/>
          <w:sz w:val="29"/>
          <w:szCs w:val="29"/>
          <w:bdr w:val="none" w:sz="0" w:space="0" w:color="auto" w:frame="1"/>
        </w:rPr>
        <w:t>¯</w:t>
      </w:r>
      <w:r w:rsidRPr="001F7759">
        <w:rPr>
          <w:rFonts w:ascii="inherit" w:eastAsia="Times New Roman" w:hAnsi="inherit" w:cs="Open Sans"/>
          <w:color w:val="4F4F4F"/>
          <w:sz w:val="24"/>
          <w:szCs w:val="24"/>
        </w:rPr>
        <w:t>)</w:t>
      </w:r>
    </w:p>
    <w:p w14:paraId="72AE830F"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t>Sample proportions (</w:t>
      </w:r>
      <w:r w:rsidRPr="001F7759">
        <w:rPr>
          <w:rFonts w:ascii="Times New Roman" w:eastAsia="Times New Roman" w:hAnsi="Times New Roman" w:cs="Times New Roman"/>
          <w:color w:val="4F4F4F"/>
          <w:sz w:val="29"/>
          <w:szCs w:val="29"/>
          <w:bdr w:val="none" w:sz="0" w:space="0" w:color="auto" w:frame="1"/>
        </w:rPr>
        <w:t>p</w:t>
      </w:r>
      <w:r w:rsidRPr="001F7759">
        <w:rPr>
          <w:rFonts w:ascii="KaTeX_Math" w:eastAsia="Times New Roman" w:hAnsi="KaTeX_Math" w:cs="Times New Roman"/>
          <w:i/>
          <w:iCs/>
          <w:color w:val="4F4F4F"/>
          <w:sz w:val="29"/>
          <w:szCs w:val="29"/>
          <w:bdr w:val="none" w:sz="0" w:space="0" w:color="auto" w:frame="1"/>
        </w:rPr>
        <w:t>p</w:t>
      </w:r>
      <w:r w:rsidRPr="001F7759">
        <w:rPr>
          <w:rFonts w:ascii="inherit" w:eastAsia="Times New Roman" w:hAnsi="inherit" w:cs="Open Sans"/>
          <w:color w:val="4F4F4F"/>
          <w:sz w:val="24"/>
          <w:szCs w:val="24"/>
        </w:rPr>
        <w:t>)</w:t>
      </w:r>
    </w:p>
    <w:p w14:paraId="2BE6CDF6"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t>Difference in sample means (</w:t>
      </w:r>
      <w:r w:rsidRPr="001F7759">
        <w:rPr>
          <w:rFonts w:ascii="Times New Roman" w:eastAsia="Times New Roman" w:hAnsi="Times New Roman" w:cs="Times New Roman"/>
          <w:color w:val="4F4F4F"/>
          <w:sz w:val="29"/>
          <w:szCs w:val="29"/>
          <w:bdr w:val="none" w:sz="0" w:space="0" w:color="auto" w:frame="1"/>
        </w:rPr>
        <w:t>\bar{x}_1 - \bar{x}_2</w:t>
      </w:r>
      <w:r w:rsidRPr="001F7759">
        <w:rPr>
          <w:rFonts w:ascii="KaTeX_Math" w:eastAsia="Times New Roman" w:hAnsi="KaTeX_Math" w:cs="Times New Roman"/>
          <w:i/>
          <w:iCs/>
          <w:color w:val="4F4F4F"/>
          <w:sz w:val="29"/>
          <w:szCs w:val="29"/>
          <w:bdr w:val="none" w:sz="0" w:space="0" w:color="auto" w:frame="1"/>
        </w:rPr>
        <w:t>x</w:t>
      </w:r>
      <w:r w:rsidRPr="001F7759">
        <w:rPr>
          <w:rFonts w:ascii="Times New Roman" w:eastAsia="Times New Roman" w:hAnsi="Times New Roman" w:cs="Times New Roman"/>
          <w:color w:val="4F4F4F"/>
          <w:sz w:val="29"/>
          <w:szCs w:val="29"/>
          <w:bdr w:val="none" w:sz="0" w:space="0" w:color="auto" w:frame="1"/>
        </w:rPr>
        <w:t>¯</w:t>
      </w:r>
      <w:r w:rsidRPr="001F7759">
        <w:rPr>
          <w:rFonts w:ascii="inherit" w:eastAsia="Times New Roman" w:hAnsi="inherit" w:cs="Times New Roman"/>
          <w:color w:val="4F4F4F"/>
          <w:sz w:val="20"/>
          <w:szCs w:val="20"/>
          <w:bdr w:val="none" w:sz="0" w:space="0" w:color="auto" w:frame="1"/>
        </w:rPr>
        <w:t>1</w:t>
      </w:r>
      <w:r w:rsidRPr="001F7759">
        <w:rPr>
          <w:rFonts w:ascii="inherit" w:eastAsia="Times New Roman" w:hAnsi="inherit" w:cs="Times New Roman"/>
          <w:color w:val="4F4F4F"/>
          <w:sz w:val="2"/>
          <w:szCs w:val="2"/>
          <w:bdr w:val="none" w:sz="0" w:space="0" w:color="auto" w:frame="1"/>
        </w:rPr>
        <w:t>​</w:t>
      </w:r>
      <w:r w:rsidRPr="001F7759">
        <w:rPr>
          <w:rFonts w:ascii="Times New Roman" w:eastAsia="Times New Roman" w:hAnsi="Times New Roman" w:cs="Times New Roman"/>
          <w:color w:val="4F4F4F"/>
          <w:sz w:val="29"/>
          <w:szCs w:val="29"/>
          <w:bdr w:val="none" w:sz="0" w:space="0" w:color="auto" w:frame="1"/>
        </w:rPr>
        <w:t>−</w:t>
      </w:r>
      <w:r w:rsidRPr="001F7759">
        <w:rPr>
          <w:rFonts w:ascii="KaTeX_Math" w:eastAsia="Times New Roman" w:hAnsi="KaTeX_Math" w:cs="Times New Roman"/>
          <w:i/>
          <w:iCs/>
          <w:color w:val="4F4F4F"/>
          <w:sz w:val="29"/>
          <w:szCs w:val="29"/>
          <w:bdr w:val="none" w:sz="0" w:space="0" w:color="auto" w:frame="1"/>
        </w:rPr>
        <w:t>x</w:t>
      </w:r>
      <w:r w:rsidRPr="001F7759">
        <w:rPr>
          <w:rFonts w:ascii="Times New Roman" w:eastAsia="Times New Roman" w:hAnsi="Times New Roman" w:cs="Times New Roman"/>
          <w:color w:val="4F4F4F"/>
          <w:sz w:val="29"/>
          <w:szCs w:val="29"/>
          <w:bdr w:val="none" w:sz="0" w:space="0" w:color="auto" w:frame="1"/>
        </w:rPr>
        <w:t>¯</w:t>
      </w:r>
      <w:r w:rsidRPr="001F7759">
        <w:rPr>
          <w:rFonts w:ascii="inherit" w:eastAsia="Times New Roman" w:hAnsi="inherit" w:cs="Times New Roman"/>
          <w:color w:val="4F4F4F"/>
          <w:sz w:val="20"/>
          <w:szCs w:val="20"/>
          <w:bdr w:val="none" w:sz="0" w:space="0" w:color="auto" w:frame="1"/>
        </w:rPr>
        <w:t>2</w:t>
      </w:r>
      <w:r w:rsidRPr="001F7759">
        <w:rPr>
          <w:rFonts w:ascii="inherit" w:eastAsia="Times New Roman" w:hAnsi="inherit" w:cs="Times New Roman"/>
          <w:color w:val="4F4F4F"/>
          <w:sz w:val="2"/>
          <w:szCs w:val="2"/>
          <w:bdr w:val="none" w:sz="0" w:space="0" w:color="auto" w:frame="1"/>
        </w:rPr>
        <w:t>​</w:t>
      </w:r>
      <w:r w:rsidRPr="001F7759">
        <w:rPr>
          <w:rFonts w:ascii="inherit" w:eastAsia="Times New Roman" w:hAnsi="inherit" w:cs="Open Sans"/>
          <w:color w:val="4F4F4F"/>
          <w:sz w:val="24"/>
          <w:szCs w:val="24"/>
        </w:rPr>
        <w:t>)</w:t>
      </w:r>
    </w:p>
    <w:p w14:paraId="5078256A"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t>Difference in sample proportions (</w:t>
      </w:r>
      <w:r w:rsidRPr="001F7759">
        <w:rPr>
          <w:rFonts w:ascii="Times New Roman" w:eastAsia="Times New Roman" w:hAnsi="Times New Roman" w:cs="Times New Roman"/>
          <w:color w:val="4F4F4F"/>
          <w:sz w:val="29"/>
          <w:szCs w:val="29"/>
          <w:bdr w:val="none" w:sz="0" w:space="0" w:color="auto" w:frame="1"/>
        </w:rPr>
        <w:t>p_1 - p_2</w:t>
      </w:r>
      <w:r w:rsidRPr="001F7759">
        <w:rPr>
          <w:rFonts w:ascii="KaTeX_Math" w:eastAsia="Times New Roman" w:hAnsi="KaTeX_Math" w:cs="Times New Roman"/>
          <w:i/>
          <w:iCs/>
          <w:color w:val="4F4F4F"/>
          <w:sz w:val="29"/>
          <w:szCs w:val="29"/>
          <w:bdr w:val="none" w:sz="0" w:space="0" w:color="auto" w:frame="1"/>
        </w:rPr>
        <w:t>p</w:t>
      </w:r>
      <w:r w:rsidRPr="001F7759">
        <w:rPr>
          <w:rFonts w:ascii="inherit" w:eastAsia="Times New Roman" w:hAnsi="inherit" w:cs="Times New Roman"/>
          <w:color w:val="4F4F4F"/>
          <w:sz w:val="20"/>
          <w:szCs w:val="20"/>
          <w:bdr w:val="none" w:sz="0" w:space="0" w:color="auto" w:frame="1"/>
        </w:rPr>
        <w:t>1</w:t>
      </w:r>
      <w:r w:rsidRPr="001F7759">
        <w:rPr>
          <w:rFonts w:ascii="inherit" w:eastAsia="Times New Roman" w:hAnsi="inherit" w:cs="Times New Roman"/>
          <w:color w:val="4F4F4F"/>
          <w:sz w:val="2"/>
          <w:szCs w:val="2"/>
          <w:bdr w:val="none" w:sz="0" w:space="0" w:color="auto" w:frame="1"/>
        </w:rPr>
        <w:t>​</w:t>
      </w:r>
      <w:r w:rsidRPr="001F7759">
        <w:rPr>
          <w:rFonts w:ascii="Times New Roman" w:eastAsia="Times New Roman" w:hAnsi="Times New Roman" w:cs="Times New Roman"/>
          <w:color w:val="4F4F4F"/>
          <w:sz w:val="29"/>
          <w:szCs w:val="29"/>
          <w:bdr w:val="none" w:sz="0" w:space="0" w:color="auto" w:frame="1"/>
        </w:rPr>
        <w:t>−</w:t>
      </w:r>
      <w:r w:rsidRPr="001F7759">
        <w:rPr>
          <w:rFonts w:ascii="KaTeX_Math" w:eastAsia="Times New Roman" w:hAnsi="KaTeX_Math" w:cs="Times New Roman"/>
          <w:i/>
          <w:iCs/>
          <w:color w:val="4F4F4F"/>
          <w:sz w:val="29"/>
          <w:szCs w:val="29"/>
          <w:bdr w:val="none" w:sz="0" w:space="0" w:color="auto" w:frame="1"/>
        </w:rPr>
        <w:t>p</w:t>
      </w:r>
      <w:r w:rsidRPr="001F7759">
        <w:rPr>
          <w:rFonts w:ascii="inherit" w:eastAsia="Times New Roman" w:hAnsi="inherit" w:cs="Times New Roman"/>
          <w:color w:val="4F4F4F"/>
          <w:sz w:val="20"/>
          <w:szCs w:val="20"/>
          <w:bdr w:val="none" w:sz="0" w:space="0" w:color="auto" w:frame="1"/>
        </w:rPr>
        <w:t>2</w:t>
      </w:r>
      <w:r w:rsidRPr="001F7759">
        <w:rPr>
          <w:rFonts w:ascii="inherit" w:eastAsia="Times New Roman" w:hAnsi="inherit" w:cs="Times New Roman"/>
          <w:color w:val="4F4F4F"/>
          <w:sz w:val="2"/>
          <w:szCs w:val="2"/>
          <w:bdr w:val="none" w:sz="0" w:space="0" w:color="auto" w:frame="1"/>
        </w:rPr>
        <w:t>​</w:t>
      </w:r>
      <w:r w:rsidRPr="001F7759">
        <w:rPr>
          <w:rFonts w:ascii="inherit" w:eastAsia="Times New Roman" w:hAnsi="inherit" w:cs="Open Sans"/>
          <w:color w:val="4F4F4F"/>
          <w:sz w:val="24"/>
          <w:szCs w:val="24"/>
        </w:rPr>
        <w:t>)</w:t>
      </w:r>
    </w:p>
    <w:p w14:paraId="2C40458D" w14:textId="77777777" w:rsidR="001F7759" w:rsidRPr="001F7759" w:rsidRDefault="001F7759" w:rsidP="001F7759">
      <w:pPr>
        <w:shd w:val="clear" w:color="auto" w:fill="FFFFFF"/>
        <w:spacing w:after="0" w:line="240" w:lineRule="auto"/>
        <w:textAlignment w:val="baseline"/>
        <w:rPr>
          <w:rFonts w:ascii="Open Sans" w:eastAsia="Times New Roman" w:hAnsi="Open Sans" w:cs="Open Sans"/>
          <w:color w:val="4F4F4F"/>
          <w:sz w:val="24"/>
          <w:szCs w:val="24"/>
        </w:rPr>
      </w:pPr>
      <w:r w:rsidRPr="001F7759">
        <w:rPr>
          <w:rFonts w:ascii="Open Sans" w:eastAsia="Times New Roman" w:hAnsi="Open Sans" w:cs="Open Sans"/>
          <w:color w:val="4F4F4F"/>
          <w:sz w:val="24"/>
          <w:szCs w:val="24"/>
        </w:rPr>
        <w:t>And it applies for additional statistics, </w:t>
      </w:r>
      <w:r w:rsidRPr="001F7759">
        <w:rPr>
          <w:rFonts w:ascii="inherit" w:eastAsia="Times New Roman" w:hAnsi="inherit" w:cs="Open Sans"/>
          <w:b/>
          <w:bCs/>
          <w:color w:val="4F4F4F"/>
          <w:sz w:val="24"/>
          <w:szCs w:val="24"/>
          <w:bdr w:val="none" w:sz="0" w:space="0" w:color="auto" w:frame="1"/>
        </w:rPr>
        <w:t>but it doesn't apply for all statistics</w:t>
      </w:r>
      <w:proofErr w:type="gramStart"/>
      <w:r w:rsidRPr="001F7759">
        <w:rPr>
          <w:rFonts w:ascii="inherit" w:eastAsia="Times New Roman" w:hAnsi="inherit" w:cs="Open Sans"/>
          <w:b/>
          <w:bCs/>
          <w:color w:val="4F4F4F"/>
          <w:sz w:val="24"/>
          <w:szCs w:val="24"/>
          <w:bdr w:val="none" w:sz="0" w:space="0" w:color="auto" w:frame="1"/>
        </w:rPr>
        <w:t>!</w:t>
      </w:r>
      <w:r w:rsidRPr="001F7759">
        <w:rPr>
          <w:rFonts w:ascii="Open Sans" w:eastAsia="Times New Roman" w:hAnsi="Open Sans" w:cs="Open Sans"/>
          <w:color w:val="4F4F4F"/>
          <w:sz w:val="24"/>
          <w:szCs w:val="24"/>
        </w:rPr>
        <w:t> .</w:t>
      </w:r>
      <w:proofErr w:type="gramEnd"/>
      <w:r w:rsidRPr="001F7759">
        <w:rPr>
          <w:rFonts w:ascii="Open Sans" w:eastAsia="Times New Roman" w:hAnsi="Open Sans" w:cs="Open Sans"/>
          <w:color w:val="4F4F4F"/>
          <w:sz w:val="24"/>
          <w:szCs w:val="24"/>
        </w:rPr>
        <w:t xml:space="preserve"> Here, you will simulate the sampling distribution for the sample variance. Try out the notebook and quizzes.</w:t>
      </w:r>
    </w:p>
    <w:p w14:paraId="749C1081" w14:textId="77777777" w:rsidR="001F7759" w:rsidRDefault="001F7759"/>
    <w:sectPr w:rsidR="001F7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018"/>
    <w:multiLevelType w:val="multilevel"/>
    <w:tmpl w:val="C2EC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C448D"/>
    <w:multiLevelType w:val="multilevel"/>
    <w:tmpl w:val="3A68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F53DD"/>
    <w:multiLevelType w:val="multilevel"/>
    <w:tmpl w:val="184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C244E2"/>
    <w:multiLevelType w:val="multilevel"/>
    <w:tmpl w:val="C4D2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82048"/>
    <w:multiLevelType w:val="multilevel"/>
    <w:tmpl w:val="3872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5B"/>
    <w:rsid w:val="001764A3"/>
    <w:rsid w:val="001F7759"/>
    <w:rsid w:val="00513BED"/>
    <w:rsid w:val="0084414B"/>
    <w:rsid w:val="00A46C37"/>
    <w:rsid w:val="00B43520"/>
    <w:rsid w:val="00C22B33"/>
    <w:rsid w:val="00D8085A"/>
    <w:rsid w:val="00D96DCB"/>
    <w:rsid w:val="00F90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92BD"/>
  <w15:chartTrackingRefBased/>
  <w15:docId w15:val="{AEAA9339-2A83-4737-A540-8FE942FD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08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8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08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85A"/>
    <w:rPr>
      <w:b/>
      <w:bCs/>
    </w:rPr>
  </w:style>
  <w:style w:type="character" w:customStyle="1" w:styleId="katex-mathml">
    <w:name w:val="katex-mathml"/>
    <w:basedOn w:val="DefaultParagraphFont"/>
    <w:rsid w:val="00D8085A"/>
  </w:style>
  <w:style w:type="character" w:customStyle="1" w:styleId="mord">
    <w:name w:val="mord"/>
    <w:basedOn w:val="DefaultParagraphFont"/>
    <w:rsid w:val="00D8085A"/>
  </w:style>
  <w:style w:type="character" w:customStyle="1" w:styleId="accent-body">
    <w:name w:val="accent-body"/>
    <w:basedOn w:val="DefaultParagraphFont"/>
    <w:rsid w:val="00D8085A"/>
  </w:style>
  <w:style w:type="character" w:customStyle="1" w:styleId="vlist-s">
    <w:name w:val="vlist-s"/>
    <w:basedOn w:val="DefaultParagraphFont"/>
    <w:rsid w:val="00D8085A"/>
  </w:style>
  <w:style w:type="character" w:customStyle="1" w:styleId="mbin">
    <w:name w:val="mbin"/>
    <w:basedOn w:val="DefaultParagraphFont"/>
    <w:rsid w:val="00513BED"/>
  </w:style>
  <w:style w:type="character" w:customStyle="1" w:styleId="vds-buttoncontent">
    <w:name w:val="vds-button__content"/>
    <w:basedOn w:val="DefaultParagraphFont"/>
    <w:rsid w:val="00513BED"/>
  </w:style>
  <w:style w:type="character" w:styleId="Hyperlink">
    <w:name w:val="Hyperlink"/>
    <w:basedOn w:val="DefaultParagraphFont"/>
    <w:uiPriority w:val="99"/>
    <w:semiHidden/>
    <w:unhideWhenUsed/>
    <w:rsid w:val="00C22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04582">
      <w:bodyDiv w:val="1"/>
      <w:marLeft w:val="0"/>
      <w:marRight w:val="0"/>
      <w:marTop w:val="0"/>
      <w:marBottom w:val="0"/>
      <w:divBdr>
        <w:top w:val="none" w:sz="0" w:space="0" w:color="auto"/>
        <w:left w:val="none" w:sz="0" w:space="0" w:color="auto"/>
        <w:bottom w:val="none" w:sz="0" w:space="0" w:color="auto"/>
        <w:right w:val="none" w:sz="0" w:space="0" w:color="auto"/>
      </w:divBdr>
      <w:divsChild>
        <w:div w:id="1936015372">
          <w:marLeft w:val="0"/>
          <w:marRight w:val="0"/>
          <w:marTop w:val="0"/>
          <w:marBottom w:val="0"/>
          <w:divBdr>
            <w:top w:val="none" w:sz="0" w:space="0" w:color="auto"/>
            <w:left w:val="none" w:sz="0" w:space="0" w:color="auto"/>
            <w:bottom w:val="none" w:sz="0" w:space="0" w:color="auto"/>
            <w:right w:val="none" w:sz="0" w:space="0" w:color="auto"/>
          </w:divBdr>
          <w:divsChild>
            <w:div w:id="412824262">
              <w:marLeft w:val="0"/>
              <w:marRight w:val="0"/>
              <w:marTop w:val="0"/>
              <w:marBottom w:val="0"/>
              <w:divBdr>
                <w:top w:val="none" w:sz="0" w:space="0" w:color="auto"/>
                <w:left w:val="none" w:sz="0" w:space="0" w:color="auto"/>
                <w:bottom w:val="none" w:sz="0" w:space="0" w:color="auto"/>
                <w:right w:val="none" w:sz="0" w:space="0" w:color="auto"/>
              </w:divBdr>
              <w:divsChild>
                <w:div w:id="985088055">
                  <w:marLeft w:val="0"/>
                  <w:marRight w:val="0"/>
                  <w:marTop w:val="0"/>
                  <w:marBottom w:val="0"/>
                  <w:divBdr>
                    <w:top w:val="none" w:sz="0" w:space="0" w:color="auto"/>
                    <w:left w:val="none" w:sz="0" w:space="0" w:color="auto"/>
                    <w:bottom w:val="none" w:sz="0" w:space="0" w:color="auto"/>
                    <w:right w:val="none" w:sz="0" w:space="0" w:color="auto"/>
                  </w:divBdr>
                  <w:divsChild>
                    <w:div w:id="1458913399">
                      <w:marLeft w:val="0"/>
                      <w:marRight w:val="0"/>
                      <w:marTop w:val="0"/>
                      <w:marBottom w:val="0"/>
                      <w:divBdr>
                        <w:top w:val="none" w:sz="0" w:space="0" w:color="auto"/>
                        <w:left w:val="none" w:sz="0" w:space="0" w:color="auto"/>
                        <w:bottom w:val="none" w:sz="0" w:space="0" w:color="auto"/>
                        <w:right w:val="none" w:sz="0" w:space="0" w:color="auto"/>
                      </w:divBdr>
                      <w:divsChild>
                        <w:div w:id="900286738">
                          <w:marLeft w:val="0"/>
                          <w:marRight w:val="0"/>
                          <w:marTop w:val="0"/>
                          <w:marBottom w:val="0"/>
                          <w:divBdr>
                            <w:top w:val="none" w:sz="0" w:space="0" w:color="auto"/>
                            <w:left w:val="none" w:sz="0" w:space="0" w:color="auto"/>
                            <w:bottom w:val="none" w:sz="0" w:space="0" w:color="auto"/>
                            <w:right w:val="none" w:sz="0" w:space="0" w:color="auto"/>
                          </w:divBdr>
                          <w:divsChild>
                            <w:div w:id="732041215">
                              <w:marLeft w:val="0"/>
                              <w:marRight w:val="0"/>
                              <w:marTop w:val="0"/>
                              <w:marBottom w:val="0"/>
                              <w:divBdr>
                                <w:top w:val="none" w:sz="0" w:space="0" w:color="auto"/>
                                <w:left w:val="none" w:sz="0" w:space="0" w:color="auto"/>
                                <w:bottom w:val="none" w:sz="0" w:space="0" w:color="auto"/>
                                <w:right w:val="none" w:sz="0" w:space="0" w:color="auto"/>
                              </w:divBdr>
                              <w:divsChild>
                                <w:div w:id="1908685786">
                                  <w:marLeft w:val="0"/>
                                  <w:marRight w:val="0"/>
                                  <w:marTop w:val="0"/>
                                  <w:marBottom w:val="0"/>
                                  <w:divBdr>
                                    <w:top w:val="none" w:sz="0" w:space="0" w:color="auto"/>
                                    <w:left w:val="none" w:sz="0" w:space="0" w:color="auto"/>
                                    <w:bottom w:val="none" w:sz="0" w:space="0" w:color="auto"/>
                                    <w:right w:val="none" w:sz="0" w:space="0" w:color="auto"/>
                                  </w:divBdr>
                                  <w:divsChild>
                                    <w:div w:id="2016498230">
                                      <w:marLeft w:val="0"/>
                                      <w:marRight w:val="0"/>
                                      <w:marTop w:val="0"/>
                                      <w:marBottom w:val="0"/>
                                      <w:divBdr>
                                        <w:top w:val="none" w:sz="0" w:space="0" w:color="auto"/>
                                        <w:left w:val="none" w:sz="0" w:space="0" w:color="auto"/>
                                        <w:bottom w:val="none" w:sz="0" w:space="0" w:color="auto"/>
                                        <w:right w:val="none" w:sz="0" w:space="0" w:color="auto"/>
                                      </w:divBdr>
                                      <w:divsChild>
                                        <w:div w:id="1442646930">
                                          <w:marLeft w:val="0"/>
                                          <w:marRight w:val="0"/>
                                          <w:marTop w:val="0"/>
                                          <w:marBottom w:val="0"/>
                                          <w:divBdr>
                                            <w:top w:val="none" w:sz="0" w:space="0" w:color="auto"/>
                                            <w:left w:val="none" w:sz="0" w:space="0" w:color="auto"/>
                                            <w:bottom w:val="none" w:sz="0" w:space="0" w:color="auto"/>
                                            <w:right w:val="none" w:sz="0" w:space="0" w:color="auto"/>
                                          </w:divBdr>
                                          <w:divsChild>
                                            <w:div w:id="1388215601">
                                              <w:marLeft w:val="0"/>
                                              <w:marRight w:val="0"/>
                                              <w:marTop w:val="0"/>
                                              <w:marBottom w:val="0"/>
                                              <w:divBdr>
                                                <w:top w:val="none" w:sz="0" w:space="0" w:color="auto"/>
                                                <w:left w:val="none" w:sz="0" w:space="0" w:color="auto"/>
                                                <w:bottom w:val="none" w:sz="0" w:space="0" w:color="auto"/>
                                                <w:right w:val="none" w:sz="0" w:space="0" w:color="auto"/>
                                              </w:divBdr>
                                              <w:divsChild>
                                                <w:div w:id="1860853809">
                                                  <w:marLeft w:val="0"/>
                                                  <w:marRight w:val="0"/>
                                                  <w:marTop w:val="0"/>
                                                  <w:marBottom w:val="0"/>
                                                  <w:divBdr>
                                                    <w:top w:val="none" w:sz="0" w:space="0" w:color="auto"/>
                                                    <w:left w:val="none" w:sz="0" w:space="0" w:color="auto"/>
                                                    <w:bottom w:val="none" w:sz="0" w:space="0" w:color="auto"/>
                                                    <w:right w:val="none" w:sz="0" w:space="0" w:color="auto"/>
                                                  </w:divBdr>
                                                  <w:divsChild>
                                                    <w:div w:id="1502355281">
                                                      <w:marLeft w:val="0"/>
                                                      <w:marRight w:val="0"/>
                                                      <w:marTop w:val="0"/>
                                                      <w:marBottom w:val="0"/>
                                                      <w:divBdr>
                                                        <w:top w:val="none" w:sz="0" w:space="0" w:color="auto"/>
                                                        <w:left w:val="none" w:sz="0" w:space="0" w:color="auto"/>
                                                        <w:bottom w:val="none" w:sz="0" w:space="0" w:color="auto"/>
                                                        <w:right w:val="none" w:sz="0" w:space="0" w:color="auto"/>
                                                      </w:divBdr>
                                                      <w:divsChild>
                                                        <w:div w:id="174342634">
                                                          <w:marLeft w:val="0"/>
                                                          <w:marRight w:val="0"/>
                                                          <w:marTop w:val="0"/>
                                                          <w:marBottom w:val="0"/>
                                                          <w:divBdr>
                                                            <w:top w:val="none" w:sz="0" w:space="0" w:color="auto"/>
                                                            <w:left w:val="none" w:sz="0" w:space="0" w:color="auto"/>
                                                            <w:bottom w:val="none" w:sz="0" w:space="0" w:color="auto"/>
                                                            <w:right w:val="none" w:sz="0" w:space="0" w:color="auto"/>
                                                          </w:divBdr>
                                                          <w:divsChild>
                                                            <w:div w:id="1063256384">
                                                              <w:marLeft w:val="0"/>
                                                              <w:marRight w:val="0"/>
                                                              <w:marTop w:val="0"/>
                                                              <w:marBottom w:val="0"/>
                                                              <w:divBdr>
                                                                <w:top w:val="none" w:sz="0" w:space="0" w:color="auto"/>
                                                                <w:left w:val="none" w:sz="0" w:space="0" w:color="auto"/>
                                                                <w:bottom w:val="none" w:sz="0" w:space="0" w:color="auto"/>
                                                                <w:right w:val="none" w:sz="0" w:space="0" w:color="auto"/>
                                                              </w:divBdr>
                                                              <w:divsChild>
                                                                <w:div w:id="1414663390">
                                                                  <w:marLeft w:val="0"/>
                                                                  <w:marRight w:val="0"/>
                                                                  <w:marTop w:val="0"/>
                                                                  <w:marBottom w:val="0"/>
                                                                  <w:divBdr>
                                                                    <w:top w:val="none" w:sz="0" w:space="0" w:color="auto"/>
                                                                    <w:left w:val="none" w:sz="0" w:space="0" w:color="auto"/>
                                                                    <w:bottom w:val="none" w:sz="0" w:space="0" w:color="auto"/>
                                                                    <w:right w:val="none" w:sz="0" w:space="0" w:color="auto"/>
                                                                  </w:divBdr>
                                                                  <w:divsChild>
                                                                    <w:div w:id="691688776">
                                                                      <w:marLeft w:val="0"/>
                                                                      <w:marRight w:val="0"/>
                                                                      <w:marTop w:val="0"/>
                                                                      <w:marBottom w:val="0"/>
                                                                      <w:divBdr>
                                                                        <w:top w:val="none" w:sz="0" w:space="0" w:color="auto"/>
                                                                        <w:left w:val="none" w:sz="0" w:space="0" w:color="auto"/>
                                                                        <w:bottom w:val="none" w:sz="0" w:space="0" w:color="auto"/>
                                                                        <w:right w:val="none" w:sz="0" w:space="0" w:color="auto"/>
                                                                      </w:divBdr>
                                                                      <w:divsChild>
                                                                        <w:div w:id="17666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30782">
                                              <w:marLeft w:val="0"/>
                                              <w:marRight w:val="0"/>
                                              <w:marTop w:val="0"/>
                                              <w:marBottom w:val="0"/>
                                              <w:divBdr>
                                                <w:top w:val="none" w:sz="0" w:space="0" w:color="auto"/>
                                                <w:left w:val="none" w:sz="0" w:space="0" w:color="auto"/>
                                                <w:bottom w:val="none" w:sz="0" w:space="0" w:color="auto"/>
                                                <w:right w:val="none" w:sz="0" w:space="0" w:color="auto"/>
                                              </w:divBdr>
                                              <w:divsChild>
                                                <w:div w:id="18889490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0274889">
      <w:bodyDiv w:val="1"/>
      <w:marLeft w:val="0"/>
      <w:marRight w:val="0"/>
      <w:marTop w:val="0"/>
      <w:marBottom w:val="0"/>
      <w:divBdr>
        <w:top w:val="none" w:sz="0" w:space="0" w:color="auto"/>
        <w:left w:val="none" w:sz="0" w:space="0" w:color="auto"/>
        <w:bottom w:val="none" w:sz="0" w:space="0" w:color="auto"/>
        <w:right w:val="none" w:sz="0" w:space="0" w:color="auto"/>
      </w:divBdr>
    </w:div>
    <w:div w:id="1394086006">
      <w:bodyDiv w:val="1"/>
      <w:marLeft w:val="0"/>
      <w:marRight w:val="0"/>
      <w:marTop w:val="0"/>
      <w:marBottom w:val="0"/>
      <w:divBdr>
        <w:top w:val="none" w:sz="0" w:space="0" w:color="auto"/>
        <w:left w:val="none" w:sz="0" w:space="0" w:color="auto"/>
        <w:bottom w:val="none" w:sz="0" w:space="0" w:color="auto"/>
        <w:right w:val="none" w:sz="0" w:space="0" w:color="auto"/>
      </w:divBdr>
    </w:div>
    <w:div w:id="1706103343">
      <w:bodyDiv w:val="1"/>
      <w:marLeft w:val="0"/>
      <w:marRight w:val="0"/>
      <w:marTop w:val="0"/>
      <w:marBottom w:val="0"/>
      <w:divBdr>
        <w:top w:val="none" w:sz="0" w:space="0" w:color="auto"/>
        <w:left w:val="none" w:sz="0" w:space="0" w:color="auto"/>
        <w:bottom w:val="none" w:sz="0" w:space="0" w:color="auto"/>
        <w:right w:val="none" w:sz="0" w:space="0" w:color="auto"/>
      </w:divBdr>
      <w:divsChild>
        <w:div w:id="1243221476">
          <w:marLeft w:val="0"/>
          <w:marRight w:val="0"/>
          <w:marTop w:val="0"/>
          <w:marBottom w:val="0"/>
          <w:divBdr>
            <w:top w:val="none" w:sz="0" w:space="0" w:color="auto"/>
            <w:left w:val="none" w:sz="0" w:space="0" w:color="auto"/>
            <w:bottom w:val="none" w:sz="0" w:space="0" w:color="auto"/>
            <w:right w:val="none" w:sz="0" w:space="0" w:color="auto"/>
          </w:divBdr>
          <w:divsChild>
            <w:div w:id="1359425561">
              <w:marLeft w:val="0"/>
              <w:marRight w:val="0"/>
              <w:marTop w:val="0"/>
              <w:marBottom w:val="0"/>
              <w:divBdr>
                <w:top w:val="none" w:sz="0" w:space="0" w:color="auto"/>
                <w:left w:val="none" w:sz="0" w:space="0" w:color="auto"/>
                <w:bottom w:val="none" w:sz="0" w:space="0" w:color="auto"/>
                <w:right w:val="none" w:sz="0" w:space="0" w:color="auto"/>
              </w:divBdr>
              <w:divsChild>
                <w:div w:id="632902087">
                  <w:marLeft w:val="0"/>
                  <w:marRight w:val="0"/>
                  <w:marTop w:val="0"/>
                  <w:marBottom w:val="0"/>
                  <w:divBdr>
                    <w:top w:val="none" w:sz="0" w:space="0" w:color="auto"/>
                    <w:left w:val="none" w:sz="0" w:space="0" w:color="auto"/>
                    <w:bottom w:val="none" w:sz="0" w:space="0" w:color="auto"/>
                    <w:right w:val="none" w:sz="0" w:space="0" w:color="auto"/>
                  </w:divBdr>
                  <w:divsChild>
                    <w:div w:id="319384388">
                      <w:marLeft w:val="0"/>
                      <w:marRight w:val="0"/>
                      <w:marTop w:val="0"/>
                      <w:marBottom w:val="0"/>
                      <w:divBdr>
                        <w:top w:val="none" w:sz="0" w:space="0" w:color="auto"/>
                        <w:left w:val="none" w:sz="0" w:space="0" w:color="auto"/>
                        <w:bottom w:val="none" w:sz="0" w:space="0" w:color="auto"/>
                        <w:right w:val="none" w:sz="0" w:space="0" w:color="auto"/>
                      </w:divBdr>
                      <w:divsChild>
                        <w:div w:id="301496459">
                          <w:marLeft w:val="0"/>
                          <w:marRight w:val="0"/>
                          <w:marTop w:val="0"/>
                          <w:marBottom w:val="0"/>
                          <w:divBdr>
                            <w:top w:val="none" w:sz="0" w:space="0" w:color="auto"/>
                            <w:left w:val="none" w:sz="0" w:space="0" w:color="auto"/>
                            <w:bottom w:val="none" w:sz="0" w:space="0" w:color="auto"/>
                            <w:right w:val="none" w:sz="0" w:space="0" w:color="auto"/>
                          </w:divBdr>
                          <w:divsChild>
                            <w:div w:id="1508330328">
                              <w:marLeft w:val="0"/>
                              <w:marRight w:val="0"/>
                              <w:marTop w:val="0"/>
                              <w:marBottom w:val="0"/>
                              <w:divBdr>
                                <w:top w:val="none" w:sz="0" w:space="0" w:color="auto"/>
                                <w:left w:val="none" w:sz="0" w:space="0" w:color="auto"/>
                                <w:bottom w:val="none" w:sz="0" w:space="0" w:color="auto"/>
                                <w:right w:val="none" w:sz="0" w:space="0" w:color="auto"/>
                              </w:divBdr>
                              <w:divsChild>
                                <w:div w:id="978341218">
                                  <w:marLeft w:val="0"/>
                                  <w:marRight w:val="0"/>
                                  <w:marTop w:val="0"/>
                                  <w:marBottom w:val="0"/>
                                  <w:divBdr>
                                    <w:top w:val="none" w:sz="0" w:space="0" w:color="auto"/>
                                    <w:left w:val="none" w:sz="0" w:space="0" w:color="auto"/>
                                    <w:bottom w:val="none" w:sz="0" w:space="0" w:color="auto"/>
                                    <w:right w:val="none" w:sz="0" w:space="0" w:color="auto"/>
                                  </w:divBdr>
                                  <w:divsChild>
                                    <w:div w:id="1574390994">
                                      <w:marLeft w:val="0"/>
                                      <w:marRight w:val="0"/>
                                      <w:marTop w:val="0"/>
                                      <w:marBottom w:val="0"/>
                                      <w:divBdr>
                                        <w:top w:val="none" w:sz="0" w:space="0" w:color="auto"/>
                                        <w:left w:val="none" w:sz="0" w:space="0" w:color="auto"/>
                                        <w:bottom w:val="none" w:sz="0" w:space="0" w:color="auto"/>
                                        <w:right w:val="none" w:sz="0" w:space="0" w:color="auto"/>
                                      </w:divBdr>
                                      <w:divsChild>
                                        <w:div w:id="580914690">
                                          <w:marLeft w:val="0"/>
                                          <w:marRight w:val="0"/>
                                          <w:marTop w:val="0"/>
                                          <w:marBottom w:val="0"/>
                                          <w:divBdr>
                                            <w:top w:val="none" w:sz="0" w:space="0" w:color="auto"/>
                                            <w:left w:val="none" w:sz="0" w:space="0" w:color="auto"/>
                                            <w:bottom w:val="none" w:sz="0" w:space="0" w:color="auto"/>
                                            <w:right w:val="none" w:sz="0" w:space="0" w:color="auto"/>
                                          </w:divBdr>
                                          <w:divsChild>
                                            <w:div w:id="1666664800">
                                              <w:marLeft w:val="0"/>
                                              <w:marRight w:val="0"/>
                                              <w:marTop w:val="0"/>
                                              <w:marBottom w:val="0"/>
                                              <w:divBdr>
                                                <w:top w:val="none" w:sz="0" w:space="0" w:color="auto"/>
                                                <w:left w:val="none" w:sz="0" w:space="0" w:color="auto"/>
                                                <w:bottom w:val="none" w:sz="0" w:space="0" w:color="auto"/>
                                                <w:right w:val="none" w:sz="0" w:space="0" w:color="auto"/>
                                              </w:divBdr>
                                              <w:divsChild>
                                                <w:div w:id="1689872948">
                                                  <w:marLeft w:val="0"/>
                                                  <w:marRight w:val="0"/>
                                                  <w:marTop w:val="0"/>
                                                  <w:marBottom w:val="0"/>
                                                  <w:divBdr>
                                                    <w:top w:val="none" w:sz="0" w:space="0" w:color="auto"/>
                                                    <w:left w:val="none" w:sz="0" w:space="0" w:color="auto"/>
                                                    <w:bottom w:val="none" w:sz="0" w:space="0" w:color="auto"/>
                                                    <w:right w:val="none" w:sz="0" w:space="0" w:color="auto"/>
                                                  </w:divBdr>
                                                  <w:divsChild>
                                                    <w:div w:id="2091272810">
                                                      <w:marLeft w:val="0"/>
                                                      <w:marRight w:val="0"/>
                                                      <w:marTop w:val="0"/>
                                                      <w:marBottom w:val="0"/>
                                                      <w:divBdr>
                                                        <w:top w:val="none" w:sz="0" w:space="0" w:color="auto"/>
                                                        <w:left w:val="none" w:sz="0" w:space="0" w:color="auto"/>
                                                        <w:bottom w:val="none" w:sz="0" w:space="0" w:color="auto"/>
                                                        <w:right w:val="none" w:sz="0" w:space="0" w:color="auto"/>
                                                      </w:divBdr>
                                                      <w:divsChild>
                                                        <w:div w:id="171996498">
                                                          <w:marLeft w:val="0"/>
                                                          <w:marRight w:val="0"/>
                                                          <w:marTop w:val="0"/>
                                                          <w:marBottom w:val="0"/>
                                                          <w:divBdr>
                                                            <w:top w:val="none" w:sz="0" w:space="0" w:color="auto"/>
                                                            <w:left w:val="none" w:sz="0" w:space="0" w:color="auto"/>
                                                            <w:bottom w:val="none" w:sz="0" w:space="0" w:color="auto"/>
                                                            <w:right w:val="none" w:sz="0" w:space="0" w:color="auto"/>
                                                          </w:divBdr>
                                                          <w:divsChild>
                                                            <w:div w:id="1241521501">
                                                              <w:marLeft w:val="0"/>
                                                              <w:marRight w:val="0"/>
                                                              <w:marTop w:val="0"/>
                                                              <w:marBottom w:val="0"/>
                                                              <w:divBdr>
                                                                <w:top w:val="none" w:sz="0" w:space="0" w:color="auto"/>
                                                                <w:left w:val="none" w:sz="0" w:space="0" w:color="auto"/>
                                                                <w:bottom w:val="none" w:sz="0" w:space="0" w:color="auto"/>
                                                                <w:right w:val="none" w:sz="0" w:space="0" w:color="auto"/>
                                                              </w:divBdr>
                                                              <w:divsChild>
                                                                <w:div w:id="909002382">
                                                                  <w:marLeft w:val="0"/>
                                                                  <w:marRight w:val="0"/>
                                                                  <w:marTop w:val="0"/>
                                                                  <w:marBottom w:val="0"/>
                                                                  <w:divBdr>
                                                                    <w:top w:val="none" w:sz="0" w:space="0" w:color="auto"/>
                                                                    <w:left w:val="none" w:sz="0" w:space="0" w:color="auto"/>
                                                                    <w:bottom w:val="none" w:sz="0" w:space="0" w:color="auto"/>
                                                                    <w:right w:val="none" w:sz="0" w:space="0" w:color="auto"/>
                                                                  </w:divBdr>
                                                                  <w:divsChild>
                                                                    <w:div w:id="391999704">
                                                                      <w:marLeft w:val="0"/>
                                                                      <w:marRight w:val="0"/>
                                                                      <w:marTop w:val="0"/>
                                                                      <w:marBottom w:val="0"/>
                                                                      <w:divBdr>
                                                                        <w:top w:val="none" w:sz="0" w:space="0" w:color="auto"/>
                                                                        <w:left w:val="none" w:sz="0" w:space="0" w:color="auto"/>
                                                                        <w:bottom w:val="none" w:sz="0" w:space="0" w:color="auto"/>
                                                                        <w:right w:val="none" w:sz="0" w:space="0" w:color="auto"/>
                                                                      </w:divBdr>
                                                                      <w:divsChild>
                                                                        <w:div w:id="343627716">
                                                                          <w:marLeft w:val="0"/>
                                                                          <w:marRight w:val="0"/>
                                                                          <w:marTop w:val="0"/>
                                                                          <w:marBottom w:val="0"/>
                                                                          <w:divBdr>
                                                                            <w:top w:val="none" w:sz="0" w:space="0" w:color="auto"/>
                                                                            <w:left w:val="none" w:sz="0" w:space="0" w:color="auto"/>
                                                                            <w:bottom w:val="none" w:sz="0" w:space="0" w:color="auto"/>
                                                                            <w:right w:val="none" w:sz="0" w:space="0" w:color="auto"/>
                                                                          </w:divBdr>
                                                                          <w:divsChild>
                                                                            <w:div w:id="53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687584">
                                              <w:marLeft w:val="0"/>
                                              <w:marRight w:val="0"/>
                                              <w:marTop w:val="0"/>
                                              <w:marBottom w:val="0"/>
                                              <w:divBdr>
                                                <w:top w:val="none" w:sz="0" w:space="0" w:color="auto"/>
                                                <w:left w:val="none" w:sz="0" w:space="0" w:color="auto"/>
                                                <w:bottom w:val="none" w:sz="0" w:space="0" w:color="auto"/>
                                                <w:right w:val="none" w:sz="0" w:space="0" w:color="auto"/>
                                              </w:divBdr>
                                              <w:divsChild>
                                                <w:div w:id="38911724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241228">
      <w:bodyDiv w:val="1"/>
      <w:marLeft w:val="0"/>
      <w:marRight w:val="0"/>
      <w:marTop w:val="0"/>
      <w:marBottom w:val="0"/>
      <w:divBdr>
        <w:top w:val="none" w:sz="0" w:space="0" w:color="auto"/>
        <w:left w:val="none" w:sz="0" w:space="0" w:color="auto"/>
        <w:bottom w:val="none" w:sz="0" w:space="0" w:color="auto"/>
        <w:right w:val="none" w:sz="0" w:space="0" w:color="auto"/>
      </w:divBdr>
    </w:div>
    <w:div w:id="191635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yes_estimator" TargetMode="External"/><Relationship Id="rId5" Type="http://schemas.openxmlformats.org/officeDocument/2006/relationships/hyperlink" Target="https://en.wikipedia.org/wiki/Maximum_likelihood_esti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7</cp:revision>
  <dcterms:created xsi:type="dcterms:W3CDTF">2021-10-17T21:47:00Z</dcterms:created>
  <dcterms:modified xsi:type="dcterms:W3CDTF">2021-10-20T21:56:00Z</dcterms:modified>
</cp:coreProperties>
</file>