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474B" w14:textId="77777777" w:rsidR="00952B3B" w:rsidRPr="00952B3B" w:rsidRDefault="00952B3B" w:rsidP="00952B3B">
      <w:r w:rsidRPr="00952B3B">
        <w:rPr>
          <w:b/>
          <w:bCs/>
        </w:rPr>
        <w:t>Rapport de Projet: Gestion des Clients</w:t>
      </w:r>
    </w:p>
    <w:p w14:paraId="2A460A53" w14:textId="77777777" w:rsidR="00952B3B" w:rsidRPr="00952B3B" w:rsidRDefault="00952B3B" w:rsidP="00952B3B">
      <w:pPr>
        <w:rPr>
          <w:b/>
          <w:bCs/>
        </w:rPr>
      </w:pPr>
      <w:r w:rsidRPr="00952B3B">
        <w:rPr>
          <w:b/>
          <w:bCs/>
        </w:rPr>
        <w:t>Introduction</w:t>
      </w:r>
    </w:p>
    <w:p w14:paraId="5C06D237" w14:textId="77777777" w:rsidR="00952B3B" w:rsidRPr="00952B3B" w:rsidRDefault="00952B3B" w:rsidP="00952B3B">
      <w:r w:rsidRPr="00952B3B">
        <w:t>Le projet de gestion des clients vise à développer un système robuste permettant de stocker, suivre et gérer les informations des clients. Le système comprend une base de données relationnelle conçue pour garantir la tolérance aux pannes et l'intégrité des données. Ce rapport présente une analyse approfondie du système, en mettant particulièrement l'accent sur la structure de la base de données, la logique derrière chaque table d'extension et le processus de réplication.</w:t>
      </w:r>
    </w:p>
    <w:p w14:paraId="0CBB6D70" w14:textId="77777777" w:rsidR="00952B3B" w:rsidRPr="00952B3B" w:rsidRDefault="00952B3B" w:rsidP="00952B3B">
      <w:pPr>
        <w:rPr>
          <w:b/>
          <w:bCs/>
        </w:rPr>
      </w:pPr>
      <w:r w:rsidRPr="00952B3B">
        <w:rPr>
          <w:b/>
          <w:bCs/>
        </w:rPr>
        <w:t>Schéma de la Base de Données</w:t>
      </w:r>
    </w:p>
    <w:p w14:paraId="0D6212EB" w14:textId="77777777" w:rsidR="00952B3B" w:rsidRPr="00952B3B" w:rsidRDefault="00952B3B" w:rsidP="00952B3B">
      <w:r w:rsidRPr="00952B3B">
        <w:t>Le schéma de la base de données se compose de plusieurs composants clés:</w:t>
      </w:r>
    </w:p>
    <w:p w14:paraId="067C81D0" w14:textId="77777777" w:rsidR="00952B3B" w:rsidRPr="00952B3B" w:rsidRDefault="00952B3B" w:rsidP="00952B3B">
      <w:pPr>
        <w:numPr>
          <w:ilvl w:val="0"/>
          <w:numId w:val="1"/>
        </w:numPr>
      </w:pPr>
      <w:r w:rsidRPr="00952B3B">
        <w:rPr>
          <w:b/>
          <w:bCs/>
        </w:rPr>
        <w:t>Table Principale (customer):</w:t>
      </w:r>
      <w:r w:rsidRPr="00952B3B">
        <w:t xml:space="preserve"> Cette table contient les informations de base sur les clients, y compris leur nom, âge, salaire et adresse </w:t>
      </w:r>
      <w:proofErr w:type="gramStart"/>
      <w:r w:rsidRPr="00952B3B">
        <w:t>e-mail</w:t>
      </w:r>
      <w:proofErr w:type="gramEnd"/>
      <w:r w:rsidRPr="00952B3B">
        <w:t>. Chaque client est identifié par un ID unique.</w:t>
      </w:r>
    </w:p>
    <w:p w14:paraId="718CC421" w14:textId="77777777" w:rsidR="00952B3B" w:rsidRPr="00952B3B" w:rsidRDefault="00952B3B" w:rsidP="00952B3B">
      <w:pPr>
        <w:numPr>
          <w:ilvl w:val="0"/>
          <w:numId w:val="1"/>
        </w:numPr>
      </w:pPr>
      <w:r w:rsidRPr="00952B3B">
        <w:rPr>
          <w:b/>
          <w:bCs/>
        </w:rPr>
        <w:t>Extensions (customer_deleted et customer_updated):</w:t>
      </w:r>
      <w:r w:rsidRPr="00952B3B">
        <w:t xml:space="preserve"> Ces tables sont utilisées pour suivre les suppressions et les mises à jour des clients. Elles enregistrent les informations sur les clients supprimés ainsi que les anciennes données avant mise à jour.</w:t>
      </w:r>
    </w:p>
    <w:p w14:paraId="404D0F56" w14:textId="77777777" w:rsidR="00952B3B" w:rsidRPr="00952B3B" w:rsidRDefault="00952B3B" w:rsidP="00952B3B">
      <w:pPr>
        <w:numPr>
          <w:ilvl w:val="0"/>
          <w:numId w:val="1"/>
        </w:numPr>
      </w:pPr>
      <w:r w:rsidRPr="00952B3B">
        <w:rPr>
          <w:b/>
          <w:bCs/>
        </w:rPr>
        <w:t>Tables de Réplication (customer_replication_1 et customer_replication_2):</w:t>
      </w:r>
      <w:r w:rsidRPr="00952B3B">
        <w:t xml:space="preserve"> Ces tables sont utilisées pour la réplication des données en temps réel. Elles reproduisent les données de la table principale pour assurer une disponibilité continue des informations des clients.</w:t>
      </w:r>
    </w:p>
    <w:p w14:paraId="67523F11" w14:textId="77777777" w:rsidR="00952B3B" w:rsidRPr="00952B3B" w:rsidRDefault="00952B3B" w:rsidP="00952B3B">
      <w:pPr>
        <w:rPr>
          <w:b/>
          <w:bCs/>
        </w:rPr>
      </w:pPr>
      <w:r w:rsidRPr="00952B3B">
        <w:rPr>
          <w:b/>
          <w:bCs/>
        </w:rPr>
        <w:t>Processus de Réplication</w:t>
      </w:r>
    </w:p>
    <w:p w14:paraId="594A4D6F" w14:textId="77777777" w:rsidR="00952B3B" w:rsidRPr="00952B3B" w:rsidRDefault="00952B3B" w:rsidP="00952B3B">
      <w:r w:rsidRPr="00952B3B">
        <w:t>Le processus de réplication se déroule comme suit:</w:t>
      </w:r>
    </w:p>
    <w:p w14:paraId="1289887F" w14:textId="77777777" w:rsidR="00952B3B" w:rsidRPr="00952B3B" w:rsidRDefault="00952B3B" w:rsidP="00952B3B">
      <w:pPr>
        <w:numPr>
          <w:ilvl w:val="0"/>
          <w:numId w:val="2"/>
        </w:numPr>
      </w:pPr>
      <w:r w:rsidRPr="00952B3B">
        <w:rPr>
          <w:b/>
          <w:bCs/>
        </w:rPr>
        <w:t>Déclencheurs:</w:t>
      </w:r>
      <w:r w:rsidRPr="00952B3B">
        <w:t xml:space="preserve"> Des déclencheurs sont associés aux opérations d'insertion, de mise à jour et de suppression sur la table principale (</w:t>
      </w:r>
      <w:r w:rsidRPr="00952B3B">
        <w:rPr>
          <w:b/>
          <w:bCs/>
        </w:rPr>
        <w:t>customer</w:t>
      </w:r>
      <w:r w:rsidRPr="00952B3B">
        <w:t>). Ces déclencheurs enregistrent les modifications dans les tables d'extension et activent la réplication des données.</w:t>
      </w:r>
    </w:p>
    <w:p w14:paraId="41463C90" w14:textId="77777777" w:rsidR="00952B3B" w:rsidRPr="00952B3B" w:rsidRDefault="00952B3B" w:rsidP="00952B3B">
      <w:pPr>
        <w:numPr>
          <w:ilvl w:val="0"/>
          <w:numId w:val="2"/>
        </w:numPr>
      </w:pPr>
      <w:r w:rsidRPr="00952B3B">
        <w:rPr>
          <w:b/>
          <w:bCs/>
        </w:rPr>
        <w:t>Événement Planifié:</w:t>
      </w:r>
      <w:r w:rsidRPr="00952B3B">
        <w:t xml:space="preserve"> Un événement planifié est configuré pour s'exécuter toutes les 5 minutes. Cet événement supprime les enregistrements existants dans la table de réplication (</w:t>
      </w:r>
      <w:r w:rsidRPr="00952B3B">
        <w:rPr>
          <w:b/>
          <w:bCs/>
        </w:rPr>
        <w:t>customer_replication_2</w:t>
      </w:r>
      <w:r w:rsidRPr="00952B3B">
        <w:t>) et insère ensuite les enregistrements mis à jour de la table principale.</w:t>
      </w:r>
    </w:p>
    <w:p w14:paraId="3E8E44A4" w14:textId="77777777" w:rsidR="00952B3B" w:rsidRPr="00952B3B" w:rsidRDefault="00952B3B" w:rsidP="00952B3B">
      <w:pPr>
        <w:rPr>
          <w:b/>
          <w:bCs/>
        </w:rPr>
      </w:pPr>
      <w:r w:rsidRPr="00952B3B">
        <w:rPr>
          <w:b/>
          <w:bCs/>
        </w:rPr>
        <w:t>Analyse des Résultats</w:t>
      </w:r>
    </w:p>
    <w:p w14:paraId="72EC29BB" w14:textId="77777777" w:rsidR="00952B3B" w:rsidRPr="00952B3B" w:rsidRDefault="00952B3B" w:rsidP="00952B3B">
      <w:r w:rsidRPr="00952B3B">
        <w:t>Le système répond de manière satisfaisante aux exigences de tolérance aux pannes et d'intégrité des données:</w:t>
      </w:r>
    </w:p>
    <w:p w14:paraId="6909E930" w14:textId="77777777" w:rsidR="00952B3B" w:rsidRPr="00952B3B" w:rsidRDefault="00952B3B" w:rsidP="00952B3B">
      <w:pPr>
        <w:numPr>
          <w:ilvl w:val="0"/>
          <w:numId w:val="3"/>
        </w:numPr>
      </w:pPr>
      <w:r w:rsidRPr="00952B3B">
        <w:rPr>
          <w:b/>
          <w:bCs/>
        </w:rPr>
        <w:t>Tolérance aux Pannes:</w:t>
      </w:r>
      <w:r w:rsidRPr="00952B3B">
        <w:t xml:space="preserve"> Le système assure une sauvegarde complète des données et une réplication en temps réel pour garantir la disponibilité continue des informations des clients en cas de panne.</w:t>
      </w:r>
    </w:p>
    <w:p w14:paraId="3C43B2D3" w14:textId="77777777" w:rsidR="00952B3B" w:rsidRPr="00952B3B" w:rsidRDefault="00952B3B" w:rsidP="00952B3B">
      <w:pPr>
        <w:numPr>
          <w:ilvl w:val="0"/>
          <w:numId w:val="3"/>
        </w:numPr>
      </w:pPr>
      <w:r w:rsidRPr="00952B3B">
        <w:rPr>
          <w:b/>
          <w:bCs/>
        </w:rPr>
        <w:t>Intégrité des Données:</w:t>
      </w:r>
      <w:r w:rsidRPr="00952B3B">
        <w:t xml:space="preserve"> Les mécanismes de suivi des modifications et de réplication garantissent l'intégrité cohérente des données, fournissant ainsi un historique complet des changements.</w:t>
      </w:r>
    </w:p>
    <w:p w14:paraId="0C302112" w14:textId="77777777" w:rsidR="00952B3B" w:rsidRPr="00952B3B" w:rsidRDefault="00952B3B" w:rsidP="00952B3B">
      <w:pPr>
        <w:rPr>
          <w:b/>
          <w:bCs/>
        </w:rPr>
      </w:pPr>
      <w:r w:rsidRPr="00952B3B">
        <w:rPr>
          <w:b/>
          <w:bCs/>
        </w:rPr>
        <w:lastRenderedPageBreak/>
        <w:t>Conclusion</w:t>
      </w:r>
    </w:p>
    <w:p w14:paraId="2D716FE7" w14:textId="77777777" w:rsidR="00952B3B" w:rsidRPr="00952B3B" w:rsidRDefault="00952B3B" w:rsidP="00952B3B">
      <w:r w:rsidRPr="00952B3B">
        <w:t>Le système de gestion des clients est une solution fiable et robuste qui répond efficacement aux besoins de stockage et de gestion des informations des clients. Grâce à sa structure bien conçue et à ses mécanismes de sauvegarde et de réplication, il assure une disponibilité continue des données et une intégrité cohérente, renforçant ainsi la confiance des utilisateurs dans le système.</w:t>
      </w:r>
    </w:p>
    <w:p w14:paraId="73DECBE1" w14:textId="77777777" w:rsidR="00952B3B" w:rsidRPr="00952B3B" w:rsidRDefault="00952B3B" w:rsidP="00952B3B">
      <w:pPr>
        <w:rPr>
          <w:vanish/>
        </w:rPr>
      </w:pPr>
      <w:r w:rsidRPr="00952B3B">
        <w:rPr>
          <w:vanish/>
        </w:rPr>
        <w:t>Haut du formulaire</w:t>
      </w:r>
    </w:p>
    <w:p w14:paraId="2CCCEA71" w14:textId="77777777" w:rsidR="00975B13" w:rsidRDefault="00975B13"/>
    <w:sectPr w:rsidR="00975B1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FBA"/>
    <w:multiLevelType w:val="multilevel"/>
    <w:tmpl w:val="DEAC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BA2F8A"/>
    <w:multiLevelType w:val="multilevel"/>
    <w:tmpl w:val="FDB8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440FFC"/>
    <w:multiLevelType w:val="multilevel"/>
    <w:tmpl w:val="DD8E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2890724">
    <w:abstractNumId w:val="0"/>
  </w:num>
  <w:num w:numId="2" w16cid:durableId="611480038">
    <w:abstractNumId w:val="2"/>
  </w:num>
  <w:num w:numId="3" w16cid:durableId="1276911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83"/>
    <w:rsid w:val="004A6C83"/>
    <w:rsid w:val="006B3EB6"/>
    <w:rsid w:val="007D6D0E"/>
    <w:rsid w:val="00952B3B"/>
    <w:rsid w:val="00975B1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C506F-B6D6-4BAD-8E5B-A703F53C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6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6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6C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6C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6C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6C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6C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6C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6C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6C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6C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6C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6C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6C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6C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6C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6C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6C83"/>
    <w:rPr>
      <w:rFonts w:eastAsiaTheme="majorEastAsia" w:cstheme="majorBidi"/>
      <w:color w:val="272727" w:themeColor="text1" w:themeTint="D8"/>
    </w:rPr>
  </w:style>
  <w:style w:type="paragraph" w:styleId="Titre">
    <w:name w:val="Title"/>
    <w:basedOn w:val="Normal"/>
    <w:next w:val="Normal"/>
    <w:link w:val="TitreCar"/>
    <w:uiPriority w:val="10"/>
    <w:qFormat/>
    <w:rsid w:val="004A6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6C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6C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6C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6C83"/>
    <w:pPr>
      <w:spacing w:before="160"/>
      <w:jc w:val="center"/>
    </w:pPr>
    <w:rPr>
      <w:i/>
      <w:iCs/>
      <w:color w:val="404040" w:themeColor="text1" w:themeTint="BF"/>
    </w:rPr>
  </w:style>
  <w:style w:type="character" w:customStyle="1" w:styleId="CitationCar">
    <w:name w:val="Citation Car"/>
    <w:basedOn w:val="Policepardfaut"/>
    <w:link w:val="Citation"/>
    <w:uiPriority w:val="29"/>
    <w:rsid w:val="004A6C83"/>
    <w:rPr>
      <w:i/>
      <w:iCs/>
      <w:color w:val="404040" w:themeColor="text1" w:themeTint="BF"/>
    </w:rPr>
  </w:style>
  <w:style w:type="paragraph" w:styleId="Paragraphedeliste">
    <w:name w:val="List Paragraph"/>
    <w:basedOn w:val="Normal"/>
    <w:uiPriority w:val="34"/>
    <w:qFormat/>
    <w:rsid w:val="004A6C83"/>
    <w:pPr>
      <w:ind w:left="720"/>
      <w:contextualSpacing/>
    </w:pPr>
  </w:style>
  <w:style w:type="character" w:styleId="Accentuationintense">
    <w:name w:val="Intense Emphasis"/>
    <w:basedOn w:val="Policepardfaut"/>
    <w:uiPriority w:val="21"/>
    <w:qFormat/>
    <w:rsid w:val="004A6C83"/>
    <w:rPr>
      <w:i/>
      <w:iCs/>
      <w:color w:val="0F4761" w:themeColor="accent1" w:themeShade="BF"/>
    </w:rPr>
  </w:style>
  <w:style w:type="paragraph" w:styleId="Citationintense">
    <w:name w:val="Intense Quote"/>
    <w:basedOn w:val="Normal"/>
    <w:next w:val="Normal"/>
    <w:link w:val="CitationintenseCar"/>
    <w:uiPriority w:val="30"/>
    <w:qFormat/>
    <w:rsid w:val="004A6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6C83"/>
    <w:rPr>
      <w:i/>
      <w:iCs/>
      <w:color w:val="0F4761" w:themeColor="accent1" w:themeShade="BF"/>
    </w:rPr>
  </w:style>
  <w:style w:type="character" w:styleId="Rfrenceintense">
    <w:name w:val="Intense Reference"/>
    <w:basedOn w:val="Policepardfaut"/>
    <w:uiPriority w:val="32"/>
    <w:qFormat/>
    <w:rsid w:val="004A6C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80273">
      <w:bodyDiv w:val="1"/>
      <w:marLeft w:val="0"/>
      <w:marRight w:val="0"/>
      <w:marTop w:val="0"/>
      <w:marBottom w:val="0"/>
      <w:divBdr>
        <w:top w:val="none" w:sz="0" w:space="0" w:color="auto"/>
        <w:left w:val="none" w:sz="0" w:space="0" w:color="auto"/>
        <w:bottom w:val="none" w:sz="0" w:space="0" w:color="auto"/>
        <w:right w:val="none" w:sz="0" w:space="0" w:color="auto"/>
      </w:divBdr>
      <w:divsChild>
        <w:div w:id="194777997">
          <w:marLeft w:val="0"/>
          <w:marRight w:val="0"/>
          <w:marTop w:val="0"/>
          <w:marBottom w:val="0"/>
          <w:divBdr>
            <w:top w:val="single" w:sz="2" w:space="0" w:color="E3E3E3"/>
            <w:left w:val="single" w:sz="2" w:space="0" w:color="E3E3E3"/>
            <w:bottom w:val="single" w:sz="2" w:space="0" w:color="E3E3E3"/>
            <w:right w:val="single" w:sz="2" w:space="0" w:color="E3E3E3"/>
          </w:divBdr>
          <w:divsChild>
            <w:div w:id="1607344884">
              <w:marLeft w:val="0"/>
              <w:marRight w:val="0"/>
              <w:marTop w:val="0"/>
              <w:marBottom w:val="0"/>
              <w:divBdr>
                <w:top w:val="single" w:sz="2" w:space="0" w:color="E3E3E3"/>
                <w:left w:val="single" w:sz="2" w:space="0" w:color="E3E3E3"/>
                <w:bottom w:val="single" w:sz="2" w:space="0" w:color="E3E3E3"/>
                <w:right w:val="single" w:sz="2" w:space="0" w:color="E3E3E3"/>
              </w:divBdr>
              <w:divsChild>
                <w:div w:id="2040811631">
                  <w:marLeft w:val="0"/>
                  <w:marRight w:val="0"/>
                  <w:marTop w:val="0"/>
                  <w:marBottom w:val="0"/>
                  <w:divBdr>
                    <w:top w:val="single" w:sz="2" w:space="0" w:color="E3E3E3"/>
                    <w:left w:val="single" w:sz="2" w:space="0" w:color="E3E3E3"/>
                    <w:bottom w:val="single" w:sz="2" w:space="0" w:color="E3E3E3"/>
                    <w:right w:val="single" w:sz="2" w:space="0" w:color="E3E3E3"/>
                  </w:divBdr>
                  <w:divsChild>
                    <w:div w:id="908925563">
                      <w:marLeft w:val="0"/>
                      <w:marRight w:val="0"/>
                      <w:marTop w:val="0"/>
                      <w:marBottom w:val="0"/>
                      <w:divBdr>
                        <w:top w:val="single" w:sz="2" w:space="0" w:color="E3E3E3"/>
                        <w:left w:val="single" w:sz="2" w:space="0" w:color="E3E3E3"/>
                        <w:bottom w:val="single" w:sz="2" w:space="0" w:color="E3E3E3"/>
                        <w:right w:val="single" w:sz="2" w:space="0" w:color="E3E3E3"/>
                      </w:divBdr>
                      <w:divsChild>
                        <w:div w:id="2100128276">
                          <w:marLeft w:val="0"/>
                          <w:marRight w:val="0"/>
                          <w:marTop w:val="0"/>
                          <w:marBottom w:val="0"/>
                          <w:divBdr>
                            <w:top w:val="single" w:sz="2" w:space="0" w:color="E3E3E3"/>
                            <w:left w:val="single" w:sz="2" w:space="0" w:color="E3E3E3"/>
                            <w:bottom w:val="single" w:sz="2" w:space="0" w:color="E3E3E3"/>
                            <w:right w:val="single" w:sz="2" w:space="0" w:color="E3E3E3"/>
                          </w:divBdr>
                          <w:divsChild>
                            <w:div w:id="1990671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954711">
                                  <w:marLeft w:val="0"/>
                                  <w:marRight w:val="0"/>
                                  <w:marTop w:val="0"/>
                                  <w:marBottom w:val="0"/>
                                  <w:divBdr>
                                    <w:top w:val="single" w:sz="2" w:space="0" w:color="E3E3E3"/>
                                    <w:left w:val="single" w:sz="2" w:space="0" w:color="E3E3E3"/>
                                    <w:bottom w:val="single" w:sz="2" w:space="0" w:color="E3E3E3"/>
                                    <w:right w:val="single" w:sz="2" w:space="0" w:color="E3E3E3"/>
                                  </w:divBdr>
                                  <w:divsChild>
                                    <w:div w:id="428694673">
                                      <w:marLeft w:val="0"/>
                                      <w:marRight w:val="0"/>
                                      <w:marTop w:val="0"/>
                                      <w:marBottom w:val="0"/>
                                      <w:divBdr>
                                        <w:top w:val="single" w:sz="2" w:space="0" w:color="E3E3E3"/>
                                        <w:left w:val="single" w:sz="2" w:space="0" w:color="E3E3E3"/>
                                        <w:bottom w:val="single" w:sz="2" w:space="0" w:color="E3E3E3"/>
                                        <w:right w:val="single" w:sz="2" w:space="0" w:color="E3E3E3"/>
                                      </w:divBdr>
                                      <w:divsChild>
                                        <w:div w:id="1794472212">
                                          <w:marLeft w:val="0"/>
                                          <w:marRight w:val="0"/>
                                          <w:marTop w:val="0"/>
                                          <w:marBottom w:val="0"/>
                                          <w:divBdr>
                                            <w:top w:val="single" w:sz="2" w:space="0" w:color="E3E3E3"/>
                                            <w:left w:val="single" w:sz="2" w:space="0" w:color="E3E3E3"/>
                                            <w:bottom w:val="single" w:sz="2" w:space="0" w:color="E3E3E3"/>
                                            <w:right w:val="single" w:sz="2" w:space="0" w:color="E3E3E3"/>
                                          </w:divBdr>
                                          <w:divsChild>
                                            <w:div w:id="1310286164">
                                              <w:marLeft w:val="0"/>
                                              <w:marRight w:val="0"/>
                                              <w:marTop w:val="0"/>
                                              <w:marBottom w:val="0"/>
                                              <w:divBdr>
                                                <w:top w:val="single" w:sz="2" w:space="0" w:color="E3E3E3"/>
                                                <w:left w:val="single" w:sz="2" w:space="0" w:color="E3E3E3"/>
                                                <w:bottom w:val="single" w:sz="2" w:space="0" w:color="E3E3E3"/>
                                                <w:right w:val="single" w:sz="2" w:space="0" w:color="E3E3E3"/>
                                              </w:divBdr>
                                              <w:divsChild>
                                                <w:div w:id="1335647611">
                                                  <w:marLeft w:val="0"/>
                                                  <w:marRight w:val="0"/>
                                                  <w:marTop w:val="0"/>
                                                  <w:marBottom w:val="0"/>
                                                  <w:divBdr>
                                                    <w:top w:val="single" w:sz="2" w:space="0" w:color="E3E3E3"/>
                                                    <w:left w:val="single" w:sz="2" w:space="0" w:color="E3E3E3"/>
                                                    <w:bottom w:val="single" w:sz="2" w:space="0" w:color="E3E3E3"/>
                                                    <w:right w:val="single" w:sz="2" w:space="0" w:color="E3E3E3"/>
                                                  </w:divBdr>
                                                  <w:divsChild>
                                                    <w:div w:id="88757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5905033">
          <w:marLeft w:val="0"/>
          <w:marRight w:val="0"/>
          <w:marTop w:val="0"/>
          <w:marBottom w:val="0"/>
          <w:divBdr>
            <w:top w:val="none" w:sz="0" w:space="0" w:color="auto"/>
            <w:left w:val="none" w:sz="0" w:space="0" w:color="auto"/>
            <w:bottom w:val="none" w:sz="0" w:space="0" w:color="auto"/>
            <w:right w:val="none" w:sz="0" w:space="0" w:color="auto"/>
          </w:divBdr>
        </w:div>
      </w:divsChild>
    </w:div>
    <w:div w:id="810829025">
      <w:bodyDiv w:val="1"/>
      <w:marLeft w:val="0"/>
      <w:marRight w:val="0"/>
      <w:marTop w:val="0"/>
      <w:marBottom w:val="0"/>
      <w:divBdr>
        <w:top w:val="none" w:sz="0" w:space="0" w:color="auto"/>
        <w:left w:val="none" w:sz="0" w:space="0" w:color="auto"/>
        <w:bottom w:val="none" w:sz="0" w:space="0" w:color="auto"/>
        <w:right w:val="none" w:sz="0" w:space="0" w:color="auto"/>
      </w:divBdr>
      <w:divsChild>
        <w:div w:id="102850719">
          <w:marLeft w:val="0"/>
          <w:marRight w:val="0"/>
          <w:marTop w:val="0"/>
          <w:marBottom w:val="0"/>
          <w:divBdr>
            <w:top w:val="single" w:sz="2" w:space="0" w:color="E3E3E3"/>
            <w:left w:val="single" w:sz="2" w:space="0" w:color="E3E3E3"/>
            <w:bottom w:val="single" w:sz="2" w:space="0" w:color="E3E3E3"/>
            <w:right w:val="single" w:sz="2" w:space="0" w:color="E3E3E3"/>
          </w:divBdr>
          <w:divsChild>
            <w:div w:id="842015139">
              <w:marLeft w:val="0"/>
              <w:marRight w:val="0"/>
              <w:marTop w:val="0"/>
              <w:marBottom w:val="0"/>
              <w:divBdr>
                <w:top w:val="single" w:sz="2" w:space="0" w:color="E3E3E3"/>
                <w:left w:val="single" w:sz="2" w:space="0" w:color="E3E3E3"/>
                <w:bottom w:val="single" w:sz="2" w:space="0" w:color="E3E3E3"/>
                <w:right w:val="single" w:sz="2" w:space="0" w:color="E3E3E3"/>
              </w:divBdr>
              <w:divsChild>
                <w:div w:id="156699887">
                  <w:marLeft w:val="0"/>
                  <w:marRight w:val="0"/>
                  <w:marTop w:val="0"/>
                  <w:marBottom w:val="0"/>
                  <w:divBdr>
                    <w:top w:val="single" w:sz="2" w:space="0" w:color="E3E3E3"/>
                    <w:left w:val="single" w:sz="2" w:space="0" w:color="E3E3E3"/>
                    <w:bottom w:val="single" w:sz="2" w:space="0" w:color="E3E3E3"/>
                    <w:right w:val="single" w:sz="2" w:space="0" w:color="E3E3E3"/>
                  </w:divBdr>
                  <w:divsChild>
                    <w:div w:id="1538002922">
                      <w:marLeft w:val="0"/>
                      <w:marRight w:val="0"/>
                      <w:marTop w:val="0"/>
                      <w:marBottom w:val="0"/>
                      <w:divBdr>
                        <w:top w:val="single" w:sz="2" w:space="0" w:color="E3E3E3"/>
                        <w:left w:val="single" w:sz="2" w:space="0" w:color="E3E3E3"/>
                        <w:bottom w:val="single" w:sz="2" w:space="0" w:color="E3E3E3"/>
                        <w:right w:val="single" w:sz="2" w:space="0" w:color="E3E3E3"/>
                      </w:divBdr>
                      <w:divsChild>
                        <w:div w:id="331224772">
                          <w:marLeft w:val="0"/>
                          <w:marRight w:val="0"/>
                          <w:marTop w:val="0"/>
                          <w:marBottom w:val="0"/>
                          <w:divBdr>
                            <w:top w:val="single" w:sz="2" w:space="0" w:color="E3E3E3"/>
                            <w:left w:val="single" w:sz="2" w:space="0" w:color="E3E3E3"/>
                            <w:bottom w:val="single" w:sz="2" w:space="0" w:color="E3E3E3"/>
                            <w:right w:val="single" w:sz="2" w:space="0" w:color="E3E3E3"/>
                          </w:divBdr>
                          <w:divsChild>
                            <w:div w:id="1127972099">
                              <w:marLeft w:val="0"/>
                              <w:marRight w:val="0"/>
                              <w:marTop w:val="100"/>
                              <w:marBottom w:val="100"/>
                              <w:divBdr>
                                <w:top w:val="single" w:sz="2" w:space="0" w:color="E3E3E3"/>
                                <w:left w:val="single" w:sz="2" w:space="0" w:color="E3E3E3"/>
                                <w:bottom w:val="single" w:sz="2" w:space="0" w:color="E3E3E3"/>
                                <w:right w:val="single" w:sz="2" w:space="0" w:color="E3E3E3"/>
                              </w:divBdr>
                              <w:divsChild>
                                <w:div w:id="356735758">
                                  <w:marLeft w:val="0"/>
                                  <w:marRight w:val="0"/>
                                  <w:marTop w:val="0"/>
                                  <w:marBottom w:val="0"/>
                                  <w:divBdr>
                                    <w:top w:val="single" w:sz="2" w:space="0" w:color="E3E3E3"/>
                                    <w:left w:val="single" w:sz="2" w:space="0" w:color="E3E3E3"/>
                                    <w:bottom w:val="single" w:sz="2" w:space="0" w:color="E3E3E3"/>
                                    <w:right w:val="single" w:sz="2" w:space="0" w:color="E3E3E3"/>
                                  </w:divBdr>
                                  <w:divsChild>
                                    <w:div w:id="1288858075">
                                      <w:marLeft w:val="0"/>
                                      <w:marRight w:val="0"/>
                                      <w:marTop w:val="0"/>
                                      <w:marBottom w:val="0"/>
                                      <w:divBdr>
                                        <w:top w:val="single" w:sz="2" w:space="0" w:color="E3E3E3"/>
                                        <w:left w:val="single" w:sz="2" w:space="0" w:color="E3E3E3"/>
                                        <w:bottom w:val="single" w:sz="2" w:space="0" w:color="E3E3E3"/>
                                        <w:right w:val="single" w:sz="2" w:space="0" w:color="E3E3E3"/>
                                      </w:divBdr>
                                      <w:divsChild>
                                        <w:div w:id="1594128911">
                                          <w:marLeft w:val="0"/>
                                          <w:marRight w:val="0"/>
                                          <w:marTop w:val="0"/>
                                          <w:marBottom w:val="0"/>
                                          <w:divBdr>
                                            <w:top w:val="single" w:sz="2" w:space="0" w:color="E3E3E3"/>
                                            <w:left w:val="single" w:sz="2" w:space="0" w:color="E3E3E3"/>
                                            <w:bottom w:val="single" w:sz="2" w:space="0" w:color="E3E3E3"/>
                                            <w:right w:val="single" w:sz="2" w:space="0" w:color="E3E3E3"/>
                                          </w:divBdr>
                                          <w:divsChild>
                                            <w:div w:id="1134102788">
                                              <w:marLeft w:val="0"/>
                                              <w:marRight w:val="0"/>
                                              <w:marTop w:val="0"/>
                                              <w:marBottom w:val="0"/>
                                              <w:divBdr>
                                                <w:top w:val="single" w:sz="2" w:space="0" w:color="E3E3E3"/>
                                                <w:left w:val="single" w:sz="2" w:space="0" w:color="E3E3E3"/>
                                                <w:bottom w:val="single" w:sz="2" w:space="0" w:color="E3E3E3"/>
                                                <w:right w:val="single" w:sz="2" w:space="0" w:color="E3E3E3"/>
                                              </w:divBdr>
                                              <w:divsChild>
                                                <w:div w:id="1845052452">
                                                  <w:marLeft w:val="0"/>
                                                  <w:marRight w:val="0"/>
                                                  <w:marTop w:val="0"/>
                                                  <w:marBottom w:val="0"/>
                                                  <w:divBdr>
                                                    <w:top w:val="single" w:sz="2" w:space="0" w:color="E3E3E3"/>
                                                    <w:left w:val="single" w:sz="2" w:space="0" w:color="E3E3E3"/>
                                                    <w:bottom w:val="single" w:sz="2" w:space="0" w:color="E3E3E3"/>
                                                    <w:right w:val="single" w:sz="2" w:space="0" w:color="E3E3E3"/>
                                                  </w:divBdr>
                                                  <w:divsChild>
                                                    <w:div w:id="208525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9494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2441</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Mahamadou Tandjigora</dc:creator>
  <cp:keywords/>
  <dc:description/>
  <cp:lastModifiedBy>Mahamadou Tandjigora</cp:lastModifiedBy>
  <cp:revision>2</cp:revision>
  <dcterms:created xsi:type="dcterms:W3CDTF">2024-03-21T15:14:00Z</dcterms:created>
  <dcterms:modified xsi:type="dcterms:W3CDTF">2024-03-21T15:14:00Z</dcterms:modified>
</cp:coreProperties>
</file>