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AFB991" w14:textId="77777777" w:rsidR="000D4AC5" w:rsidRPr="00762F2F" w:rsidRDefault="000D4AC5" w:rsidP="000D4AC5">
      <w:pPr>
        <w:shd w:val="clear" w:color="auto" w:fill="DDD9C3"/>
        <w:ind w:right="140" w:hanging="284"/>
        <w:jc w:val="center"/>
        <w:rPr>
          <w:rFonts w:ascii="Century Gothic" w:hAnsi="Century Gothic"/>
          <w:b/>
          <w:caps/>
          <w:sz w:val="24"/>
          <w:szCs w:val="18"/>
        </w:rPr>
      </w:pPr>
      <w:r w:rsidRPr="00762F2F">
        <w:rPr>
          <w:rFonts w:ascii="Century Gothic" w:hAnsi="Century Gothic"/>
          <w:b/>
          <w:caps/>
          <w:sz w:val="24"/>
          <w:szCs w:val="18"/>
        </w:rPr>
        <w:t xml:space="preserve">mission de maitrise d’œuvre en vue des travaux </w:t>
      </w:r>
    </w:p>
    <w:p w14:paraId="606EBC40" w14:textId="77777777" w:rsidR="000D4AC5" w:rsidRDefault="000D4AC5" w:rsidP="000D4AC5">
      <w:pPr>
        <w:shd w:val="clear" w:color="auto" w:fill="DDD9C3"/>
        <w:ind w:right="140" w:hanging="284"/>
        <w:jc w:val="center"/>
        <w:rPr>
          <w:rFonts w:ascii="Century Gothic" w:hAnsi="Century Gothic"/>
          <w:b/>
          <w:caps/>
          <w:sz w:val="24"/>
          <w:szCs w:val="18"/>
        </w:rPr>
      </w:pPr>
      <w:r w:rsidRPr="00762F2F">
        <w:rPr>
          <w:rFonts w:ascii="Century Gothic" w:hAnsi="Century Gothic"/>
          <w:b/>
          <w:caps/>
          <w:sz w:val="24"/>
          <w:szCs w:val="18"/>
        </w:rPr>
        <w:t>de réhabil</w:t>
      </w:r>
      <w:r>
        <w:rPr>
          <w:rFonts w:ascii="Century Gothic" w:hAnsi="Century Gothic"/>
          <w:b/>
          <w:caps/>
          <w:sz w:val="24"/>
          <w:szCs w:val="18"/>
        </w:rPr>
        <w:t>i</w:t>
      </w:r>
      <w:r w:rsidRPr="00762F2F">
        <w:rPr>
          <w:rFonts w:ascii="Century Gothic" w:hAnsi="Century Gothic"/>
          <w:b/>
          <w:caps/>
          <w:sz w:val="24"/>
          <w:szCs w:val="18"/>
        </w:rPr>
        <w:t xml:space="preserve">tation de la résidence </w:t>
      </w:r>
      <w:r>
        <w:rPr>
          <w:rFonts w:ascii="Century Gothic" w:hAnsi="Century Gothic"/>
          <w:b/>
          <w:caps/>
          <w:sz w:val="24"/>
          <w:szCs w:val="18"/>
        </w:rPr>
        <w:t>le clos des taupinières à vauréal (95)</w:t>
      </w:r>
    </w:p>
    <w:p w14:paraId="1338D585" w14:textId="77777777" w:rsidR="000D4AC5" w:rsidRPr="002053BB" w:rsidRDefault="000D4AC5" w:rsidP="000D4AC5">
      <w:pPr>
        <w:shd w:val="clear" w:color="auto" w:fill="DDD9C3"/>
        <w:ind w:right="140" w:hanging="284"/>
        <w:jc w:val="center"/>
        <w:rPr>
          <w:rFonts w:ascii="Century Gothic" w:hAnsi="Century Gothic"/>
          <w:b/>
          <w:caps/>
          <w:sz w:val="24"/>
          <w:szCs w:val="18"/>
        </w:rPr>
      </w:pPr>
    </w:p>
    <w:p w14:paraId="066402DF" w14:textId="77777777" w:rsidR="000D4AC5" w:rsidRDefault="000D4AC5" w:rsidP="000D4AC5">
      <w:pPr>
        <w:tabs>
          <w:tab w:val="left" w:pos="780"/>
        </w:tabs>
        <w:ind w:left="-284" w:right="-284"/>
        <w:jc w:val="both"/>
        <w:rPr>
          <w:rFonts w:ascii="Century Gothic" w:hAnsi="Century Gothic"/>
          <w:b/>
          <w:spacing w:val="174"/>
          <w:sz w:val="18"/>
          <w:szCs w:val="18"/>
        </w:rPr>
      </w:pPr>
    </w:p>
    <w:p w14:paraId="45CED74A" w14:textId="77777777" w:rsidR="000D4AC5" w:rsidRPr="002053BB" w:rsidRDefault="000D4AC5" w:rsidP="000D4AC5">
      <w:pPr>
        <w:tabs>
          <w:tab w:val="left" w:pos="780"/>
        </w:tabs>
        <w:ind w:left="-284" w:right="-284"/>
        <w:jc w:val="both"/>
        <w:rPr>
          <w:rFonts w:ascii="Century Gothic" w:hAnsi="Century Gothic"/>
          <w:b/>
          <w:spacing w:val="174"/>
          <w:sz w:val="18"/>
          <w:szCs w:val="18"/>
        </w:rPr>
      </w:pPr>
      <w:bookmarkStart w:id="0" w:name="_Hlk1883650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71"/>
        <w:gridCol w:w="4705"/>
      </w:tblGrid>
      <w:tr w:rsidR="000D4AC5" w:rsidRPr="00AF3031" w14:paraId="6CED31C4" w14:textId="77777777" w:rsidTr="00A3479A">
        <w:trPr>
          <w:trHeight w:val="125"/>
        </w:trPr>
        <w:tc>
          <w:tcPr>
            <w:tcW w:w="9776" w:type="dxa"/>
            <w:gridSpan w:val="2"/>
            <w:tcBorders>
              <w:top w:val="single" w:sz="4" w:space="0" w:color="auto"/>
              <w:left w:val="single" w:sz="4" w:space="0" w:color="auto"/>
              <w:bottom w:val="single" w:sz="4" w:space="0" w:color="auto"/>
              <w:right w:val="single" w:sz="4" w:space="0" w:color="auto"/>
            </w:tcBorders>
            <w:shd w:val="clear" w:color="auto" w:fill="EEECE1"/>
            <w:vAlign w:val="center"/>
          </w:tcPr>
          <w:p w14:paraId="2B260727" w14:textId="77777777" w:rsidR="000D4AC5" w:rsidRPr="00AF3031" w:rsidRDefault="000D4AC5" w:rsidP="00A3479A">
            <w:pPr>
              <w:rPr>
                <w:rFonts w:ascii="Century Gothic" w:hAnsi="Century Gothic"/>
                <w:b/>
                <w:caps/>
                <w:sz w:val="18"/>
                <w:szCs w:val="18"/>
              </w:rPr>
            </w:pPr>
            <w:r>
              <w:rPr>
                <w:rFonts w:ascii="Century Gothic" w:hAnsi="Century Gothic"/>
                <w:b/>
                <w:caps/>
                <w:sz w:val="18"/>
                <w:szCs w:val="18"/>
              </w:rPr>
              <w:t>MAITRISE D’OUVRAGE</w:t>
            </w:r>
          </w:p>
        </w:tc>
      </w:tr>
      <w:tr w:rsidR="000D4AC5" w:rsidRPr="00722B68" w14:paraId="7B4173A1" w14:textId="77777777" w:rsidTr="00A3479A">
        <w:trPr>
          <w:trHeight w:val="1115"/>
        </w:trPr>
        <w:tc>
          <w:tcPr>
            <w:tcW w:w="5071" w:type="dxa"/>
          </w:tcPr>
          <w:p w14:paraId="629B1ACC" w14:textId="77777777" w:rsidR="000D4AC5" w:rsidRPr="00226CC8" w:rsidRDefault="000D4AC5" w:rsidP="00A3479A">
            <w:pPr>
              <w:tabs>
                <w:tab w:val="left" w:pos="780"/>
              </w:tabs>
              <w:ind w:left="-284" w:right="-284" w:firstLine="426"/>
              <w:rPr>
                <w:rFonts w:ascii="Century Gothic" w:hAnsi="Century Gothic"/>
                <w:b/>
                <w:bCs/>
                <w:sz w:val="18"/>
                <w:szCs w:val="18"/>
              </w:rPr>
            </w:pPr>
            <w:r w:rsidRPr="00226CC8">
              <w:rPr>
                <w:rFonts w:ascii="Century Gothic" w:hAnsi="Century Gothic"/>
                <w:b/>
                <w:bCs/>
                <w:sz w:val="18"/>
                <w:szCs w:val="18"/>
              </w:rPr>
              <w:t>CDC HABITAT SOCIAL</w:t>
            </w:r>
          </w:p>
          <w:p w14:paraId="735FE1D8" w14:textId="77777777" w:rsidR="000D4AC5" w:rsidRDefault="000D4AC5" w:rsidP="00A3479A">
            <w:pPr>
              <w:tabs>
                <w:tab w:val="left" w:pos="780"/>
              </w:tabs>
              <w:ind w:left="-284" w:right="-284" w:firstLine="426"/>
              <w:rPr>
                <w:rFonts w:ascii="Century Gothic" w:hAnsi="Century Gothic"/>
                <w:sz w:val="18"/>
                <w:szCs w:val="18"/>
              </w:rPr>
            </w:pPr>
            <w:r>
              <w:rPr>
                <w:rFonts w:ascii="Century Gothic" w:hAnsi="Century Gothic"/>
                <w:sz w:val="18"/>
                <w:szCs w:val="18"/>
              </w:rPr>
              <w:t>33 avenue Pierre Mendès France</w:t>
            </w:r>
          </w:p>
          <w:p w14:paraId="4067FE39" w14:textId="77777777" w:rsidR="000D4AC5" w:rsidRPr="00722B68" w:rsidRDefault="000D4AC5" w:rsidP="00A3479A">
            <w:pPr>
              <w:tabs>
                <w:tab w:val="left" w:pos="780"/>
              </w:tabs>
              <w:ind w:left="-284" w:right="-284" w:firstLine="426"/>
              <w:rPr>
                <w:rFonts w:ascii="Century Gothic" w:hAnsi="Century Gothic"/>
                <w:sz w:val="18"/>
                <w:szCs w:val="18"/>
              </w:rPr>
            </w:pPr>
            <w:r>
              <w:rPr>
                <w:rFonts w:ascii="Century Gothic" w:hAnsi="Century Gothic"/>
                <w:sz w:val="18"/>
                <w:szCs w:val="18"/>
              </w:rPr>
              <w:t>75013 PARIS</w:t>
            </w:r>
          </w:p>
        </w:tc>
        <w:tc>
          <w:tcPr>
            <w:tcW w:w="4705" w:type="dxa"/>
            <w:vAlign w:val="center"/>
          </w:tcPr>
          <w:p w14:paraId="7090BA21" w14:textId="77777777" w:rsidR="000D4AC5" w:rsidRPr="00722B68" w:rsidRDefault="000D4AC5" w:rsidP="00A3479A">
            <w:pPr>
              <w:jc w:val="center"/>
              <w:rPr>
                <w:rFonts w:ascii="Times" w:hAnsi="Times"/>
              </w:rPr>
            </w:pPr>
            <w:r>
              <w:rPr>
                <w:rFonts w:ascii="Times" w:hAnsi="Times"/>
                <w:noProof/>
              </w:rPr>
              <w:drawing>
                <wp:anchor distT="0" distB="0" distL="114300" distR="114300" simplePos="0" relativeHeight="251738624" behindDoc="0" locked="0" layoutInCell="1" allowOverlap="1" wp14:anchorId="28807079" wp14:editId="626793F8">
                  <wp:simplePos x="4381500" y="1628775"/>
                  <wp:positionH relativeFrom="margin">
                    <wp:align>center</wp:align>
                  </wp:positionH>
                  <wp:positionV relativeFrom="margin">
                    <wp:align>center</wp:align>
                  </wp:positionV>
                  <wp:extent cx="2114550" cy="519281"/>
                  <wp:effectExtent l="0" t="0" r="0" b="0"/>
                  <wp:wrapSquare wrapText="bothSides"/>
                  <wp:docPr id="9218963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2114550" cy="519281"/>
                          </a:xfrm>
                          <a:prstGeom prst="rect">
                            <a:avLst/>
                          </a:prstGeom>
                          <a:noFill/>
                        </pic:spPr>
                      </pic:pic>
                    </a:graphicData>
                  </a:graphic>
                </wp:anchor>
              </w:drawing>
            </w:r>
          </w:p>
        </w:tc>
      </w:tr>
      <w:tr w:rsidR="000D4AC5" w14:paraId="5DA8DA53" w14:textId="77777777" w:rsidTr="00A3479A">
        <w:trPr>
          <w:trHeight w:val="125"/>
        </w:trPr>
        <w:tc>
          <w:tcPr>
            <w:tcW w:w="9776" w:type="dxa"/>
            <w:gridSpan w:val="2"/>
            <w:shd w:val="clear" w:color="auto" w:fill="EEECE1"/>
            <w:vAlign w:val="center"/>
          </w:tcPr>
          <w:p w14:paraId="18FDDA35" w14:textId="77777777" w:rsidR="000D4AC5" w:rsidRPr="00AF3031" w:rsidRDefault="000D4AC5" w:rsidP="00A3479A">
            <w:pPr>
              <w:rPr>
                <w:rFonts w:ascii="Century Gothic" w:hAnsi="Century Gothic"/>
                <w:b/>
                <w:caps/>
                <w:sz w:val="18"/>
                <w:szCs w:val="18"/>
              </w:rPr>
            </w:pPr>
            <w:r>
              <w:rPr>
                <w:rFonts w:ascii="Century Gothic" w:hAnsi="Century Gothic"/>
                <w:b/>
                <w:caps/>
                <w:sz w:val="18"/>
                <w:szCs w:val="18"/>
              </w:rPr>
              <w:t xml:space="preserve"> MAITRISE D’OEUVRE</w:t>
            </w:r>
          </w:p>
        </w:tc>
      </w:tr>
      <w:tr w:rsidR="000D4AC5" w:rsidRPr="00722B68" w14:paraId="26D5D7CC" w14:textId="77777777" w:rsidTr="00A3479A">
        <w:trPr>
          <w:trHeight w:val="1115"/>
        </w:trPr>
        <w:tc>
          <w:tcPr>
            <w:tcW w:w="5071" w:type="dxa"/>
          </w:tcPr>
          <w:p w14:paraId="31CC8F66" w14:textId="77777777" w:rsidR="000D4AC5" w:rsidRPr="00226CC8" w:rsidRDefault="000D4AC5" w:rsidP="00A3479A">
            <w:pPr>
              <w:tabs>
                <w:tab w:val="left" w:pos="780"/>
              </w:tabs>
              <w:ind w:left="-284" w:right="-284" w:firstLine="426"/>
              <w:jc w:val="both"/>
              <w:rPr>
                <w:rFonts w:ascii="Century Gothic" w:hAnsi="Century Gothic"/>
                <w:bCs/>
                <w:sz w:val="18"/>
                <w:szCs w:val="18"/>
                <w:u w:val="single"/>
              </w:rPr>
            </w:pPr>
            <w:r w:rsidRPr="00226CC8">
              <w:rPr>
                <w:rFonts w:ascii="Century Gothic" w:hAnsi="Century Gothic"/>
                <w:bCs/>
                <w:sz w:val="18"/>
                <w:szCs w:val="18"/>
                <w:u w:val="single"/>
              </w:rPr>
              <w:t>Architecte mandataire :</w:t>
            </w:r>
          </w:p>
          <w:p w14:paraId="0FA60F74" w14:textId="77777777" w:rsidR="000D4AC5" w:rsidRPr="00226CC8" w:rsidRDefault="000D4AC5" w:rsidP="00A3479A">
            <w:pPr>
              <w:tabs>
                <w:tab w:val="left" w:pos="780"/>
              </w:tabs>
              <w:ind w:left="-284" w:right="-284" w:firstLine="426"/>
              <w:jc w:val="both"/>
              <w:rPr>
                <w:rFonts w:ascii="Century Gothic" w:hAnsi="Century Gothic"/>
                <w:b/>
                <w:bCs/>
                <w:sz w:val="18"/>
                <w:szCs w:val="18"/>
              </w:rPr>
            </w:pPr>
            <w:r w:rsidRPr="00226CC8">
              <w:rPr>
                <w:rFonts w:ascii="Century Gothic" w:hAnsi="Century Gothic"/>
                <w:b/>
                <w:bCs/>
                <w:sz w:val="18"/>
                <w:szCs w:val="18"/>
              </w:rPr>
              <w:t>FORM’ARCHITECTURE</w:t>
            </w:r>
          </w:p>
          <w:p w14:paraId="70AB8EFC" w14:textId="77777777" w:rsidR="000D4AC5" w:rsidRDefault="000D4AC5" w:rsidP="00A3479A">
            <w:pPr>
              <w:tabs>
                <w:tab w:val="left" w:pos="780"/>
              </w:tabs>
              <w:ind w:left="-284" w:right="-284" w:firstLine="426"/>
              <w:jc w:val="both"/>
              <w:rPr>
                <w:rFonts w:ascii="Century Gothic" w:hAnsi="Century Gothic"/>
                <w:sz w:val="18"/>
                <w:szCs w:val="18"/>
              </w:rPr>
            </w:pPr>
            <w:r>
              <w:rPr>
                <w:rFonts w:ascii="Century Gothic" w:hAnsi="Century Gothic"/>
                <w:sz w:val="18"/>
                <w:szCs w:val="18"/>
              </w:rPr>
              <w:t>39 boulevard de Ménilmontant</w:t>
            </w:r>
          </w:p>
          <w:p w14:paraId="00993C15" w14:textId="77777777" w:rsidR="000D4AC5" w:rsidRPr="00722B68" w:rsidRDefault="000D4AC5" w:rsidP="00A3479A">
            <w:pPr>
              <w:tabs>
                <w:tab w:val="left" w:pos="780"/>
              </w:tabs>
              <w:ind w:left="-284" w:right="-284" w:firstLine="426"/>
              <w:jc w:val="both"/>
              <w:rPr>
                <w:rFonts w:ascii="Century Gothic" w:hAnsi="Century Gothic"/>
                <w:sz w:val="18"/>
                <w:szCs w:val="18"/>
              </w:rPr>
            </w:pPr>
            <w:r>
              <w:rPr>
                <w:rFonts w:ascii="Century Gothic" w:hAnsi="Century Gothic"/>
                <w:sz w:val="18"/>
                <w:szCs w:val="18"/>
              </w:rPr>
              <w:t>75011 PARIS</w:t>
            </w:r>
          </w:p>
        </w:tc>
        <w:tc>
          <w:tcPr>
            <w:tcW w:w="4705" w:type="dxa"/>
            <w:vAlign w:val="center"/>
          </w:tcPr>
          <w:p w14:paraId="11A29FB7" w14:textId="77777777" w:rsidR="000D4AC5" w:rsidRPr="00722B68" w:rsidRDefault="000D4AC5" w:rsidP="00A3479A">
            <w:pPr>
              <w:jc w:val="center"/>
              <w:rPr>
                <w:rFonts w:ascii="Times" w:hAnsi="Times"/>
              </w:rPr>
            </w:pPr>
            <w:r>
              <w:rPr>
                <w:noProof/>
              </w:rPr>
              <w:drawing>
                <wp:anchor distT="0" distB="0" distL="114300" distR="114300" simplePos="0" relativeHeight="251737600" behindDoc="0" locked="0" layoutInCell="1" allowOverlap="1" wp14:anchorId="3AA46BE8" wp14:editId="50CC82D0">
                  <wp:simplePos x="0" y="0"/>
                  <wp:positionH relativeFrom="column">
                    <wp:posOffset>495300</wp:posOffset>
                  </wp:positionH>
                  <wp:positionV relativeFrom="paragraph">
                    <wp:posOffset>635</wp:posOffset>
                  </wp:positionV>
                  <wp:extent cx="1748790" cy="678815"/>
                  <wp:effectExtent l="0" t="0" r="0" b="0"/>
                  <wp:wrapNone/>
                  <wp:docPr id="4" name="Image 124" descr="logo for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4" descr="logo form2"/>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1748790" cy="678815"/>
                          </a:xfrm>
                          <a:prstGeom prst="rect">
                            <a:avLst/>
                          </a:prstGeom>
                          <a:noFill/>
                        </pic:spPr>
                      </pic:pic>
                    </a:graphicData>
                  </a:graphic>
                  <wp14:sizeRelH relativeFrom="page">
                    <wp14:pctWidth>0</wp14:pctWidth>
                  </wp14:sizeRelH>
                  <wp14:sizeRelV relativeFrom="page">
                    <wp14:pctHeight>0</wp14:pctHeight>
                  </wp14:sizeRelV>
                </wp:anchor>
              </w:drawing>
            </w:r>
          </w:p>
        </w:tc>
      </w:tr>
      <w:tr w:rsidR="000D4AC5" w:rsidRPr="00722B68" w14:paraId="68A064D8" w14:textId="77777777" w:rsidTr="00A3479A">
        <w:trPr>
          <w:trHeight w:val="1115"/>
        </w:trPr>
        <w:tc>
          <w:tcPr>
            <w:tcW w:w="5071" w:type="dxa"/>
          </w:tcPr>
          <w:p w14:paraId="74C46172" w14:textId="77777777" w:rsidR="000D4AC5" w:rsidRPr="00CC7669" w:rsidRDefault="000D4AC5" w:rsidP="00A3479A">
            <w:pPr>
              <w:tabs>
                <w:tab w:val="left" w:pos="780"/>
              </w:tabs>
              <w:ind w:left="-284" w:right="-284" w:firstLine="426"/>
              <w:jc w:val="both"/>
              <w:rPr>
                <w:rFonts w:ascii="Century Gothic" w:hAnsi="Century Gothic"/>
                <w:bCs/>
                <w:sz w:val="18"/>
                <w:szCs w:val="18"/>
                <w:u w:val="single"/>
              </w:rPr>
            </w:pPr>
            <w:r w:rsidRPr="00CC7669">
              <w:rPr>
                <w:rFonts w:ascii="Century Gothic" w:hAnsi="Century Gothic"/>
                <w:bCs/>
                <w:sz w:val="18"/>
                <w:szCs w:val="18"/>
                <w:u w:val="single"/>
              </w:rPr>
              <w:t>BET TCE</w:t>
            </w:r>
          </w:p>
          <w:p w14:paraId="2CDB3AAE" w14:textId="484C122F" w:rsidR="000D4AC5" w:rsidRPr="00CC7669" w:rsidRDefault="000D4AC5" w:rsidP="00A3479A">
            <w:pPr>
              <w:tabs>
                <w:tab w:val="left" w:pos="780"/>
              </w:tabs>
              <w:ind w:left="-284" w:right="-284" w:firstLine="426"/>
              <w:jc w:val="both"/>
              <w:rPr>
                <w:rFonts w:ascii="Century Gothic" w:hAnsi="Century Gothic"/>
                <w:b/>
                <w:sz w:val="18"/>
                <w:szCs w:val="18"/>
              </w:rPr>
            </w:pPr>
            <w:r w:rsidRPr="00CC7669">
              <w:rPr>
                <w:rFonts w:ascii="Century Gothic" w:hAnsi="Century Gothic"/>
                <w:b/>
                <w:sz w:val="18"/>
                <w:szCs w:val="18"/>
              </w:rPr>
              <w:t xml:space="preserve">IPC </w:t>
            </w:r>
          </w:p>
          <w:p w14:paraId="3F01074B" w14:textId="75F621EC" w:rsidR="00CC7669" w:rsidRPr="00CC7669" w:rsidRDefault="00CC7669" w:rsidP="00A3479A">
            <w:pPr>
              <w:tabs>
                <w:tab w:val="left" w:pos="780"/>
              </w:tabs>
              <w:ind w:left="-284" w:right="-284" w:firstLine="426"/>
              <w:jc w:val="both"/>
              <w:rPr>
                <w:rFonts w:ascii="Century Gothic" w:hAnsi="Century Gothic"/>
                <w:bCs/>
                <w:sz w:val="18"/>
                <w:szCs w:val="18"/>
              </w:rPr>
            </w:pPr>
            <w:r w:rsidRPr="00CC7669">
              <w:rPr>
                <w:rFonts w:ascii="Century Gothic" w:hAnsi="Century Gothic"/>
                <w:bCs/>
                <w:sz w:val="18"/>
                <w:szCs w:val="18"/>
              </w:rPr>
              <w:t>14 avenue du Général Michel Bizot</w:t>
            </w:r>
          </w:p>
          <w:p w14:paraId="1A3C5CD2" w14:textId="165E2C22" w:rsidR="00CC7669" w:rsidRPr="00CC7669" w:rsidRDefault="00CC7669" w:rsidP="00A3479A">
            <w:pPr>
              <w:tabs>
                <w:tab w:val="left" w:pos="780"/>
              </w:tabs>
              <w:ind w:left="-284" w:right="-284" w:firstLine="426"/>
              <w:jc w:val="both"/>
              <w:rPr>
                <w:rFonts w:ascii="Century Gothic" w:hAnsi="Century Gothic"/>
                <w:bCs/>
                <w:sz w:val="18"/>
                <w:szCs w:val="18"/>
              </w:rPr>
            </w:pPr>
            <w:r w:rsidRPr="00CC7669">
              <w:rPr>
                <w:rFonts w:ascii="Century Gothic" w:hAnsi="Century Gothic"/>
                <w:bCs/>
                <w:sz w:val="18"/>
                <w:szCs w:val="18"/>
              </w:rPr>
              <w:t>75012 Paris</w:t>
            </w:r>
          </w:p>
          <w:p w14:paraId="7166E26D" w14:textId="77777777" w:rsidR="000D4AC5" w:rsidRPr="00CC7669" w:rsidRDefault="000D4AC5" w:rsidP="00A3479A">
            <w:pPr>
              <w:tabs>
                <w:tab w:val="left" w:pos="780"/>
              </w:tabs>
              <w:ind w:left="-284" w:right="-284" w:firstLine="426"/>
              <w:jc w:val="both"/>
              <w:rPr>
                <w:rFonts w:ascii="Century Gothic" w:hAnsi="Century Gothic"/>
                <w:sz w:val="18"/>
                <w:szCs w:val="18"/>
              </w:rPr>
            </w:pPr>
          </w:p>
        </w:tc>
        <w:tc>
          <w:tcPr>
            <w:tcW w:w="4705" w:type="dxa"/>
            <w:vAlign w:val="center"/>
          </w:tcPr>
          <w:p w14:paraId="130958CD" w14:textId="2780C330" w:rsidR="000D4AC5" w:rsidRPr="00CC7669" w:rsidRDefault="00CC7669" w:rsidP="00A3479A">
            <w:pPr>
              <w:jc w:val="center"/>
              <w:rPr>
                <w:noProof/>
              </w:rPr>
            </w:pPr>
            <w:r w:rsidRPr="00CC7669">
              <w:rPr>
                <w:noProof/>
              </w:rPr>
              <w:drawing>
                <wp:inline distT="0" distB="0" distL="0" distR="0" wp14:anchorId="763D385B" wp14:editId="2490B894">
                  <wp:extent cx="590550" cy="590550"/>
                  <wp:effectExtent l="0" t="0" r="0" b="0"/>
                  <wp:docPr id="140901947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pic:spPr>
                      </pic:pic>
                    </a:graphicData>
                  </a:graphic>
                </wp:inline>
              </w:drawing>
            </w:r>
          </w:p>
        </w:tc>
      </w:tr>
      <w:tr w:rsidR="000D4AC5" w:rsidRPr="00722B68" w14:paraId="787A7DBC" w14:textId="77777777" w:rsidTr="00CC7669">
        <w:trPr>
          <w:trHeight w:val="1201"/>
        </w:trPr>
        <w:tc>
          <w:tcPr>
            <w:tcW w:w="5071" w:type="dxa"/>
          </w:tcPr>
          <w:p w14:paraId="6C49B165" w14:textId="77777777" w:rsidR="000D4AC5" w:rsidRPr="00226CC8" w:rsidRDefault="000D4AC5" w:rsidP="00A3479A">
            <w:pPr>
              <w:tabs>
                <w:tab w:val="left" w:pos="780"/>
              </w:tabs>
              <w:ind w:left="164" w:hanging="22"/>
              <w:rPr>
                <w:rFonts w:ascii="Century Gothic" w:hAnsi="Century Gothic"/>
                <w:bCs/>
                <w:sz w:val="18"/>
                <w:szCs w:val="18"/>
                <w:u w:val="single"/>
              </w:rPr>
            </w:pPr>
            <w:r w:rsidRPr="00226CC8">
              <w:rPr>
                <w:rFonts w:ascii="Century Gothic" w:hAnsi="Century Gothic"/>
                <w:bCs/>
                <w:sz w:val="18"/>
                <w:szCs w:val="18"/>
                <w:u w:val="single"/>
              </w:rPr>
              <w:t>Ingénierie thermique, RGE, CVC, fluides, Génie climatique et optimisation énergétique :</w:t>
            </w:r>
          </w:p>
          <w:p w14:paraId="6227645A" w14:textId="77777777" w:rsidR="000D4AC5" w:rsidRDefault="000D4AC5" w:rsidP="00A3479A">
            <w:pPr>
              <w:tabs>
                <w:tab w:val="left" w:pos="780"/>
              </w:tabs>
              <w:ind w:left="-284" w:right="-284" w:firstLine="426"/>
              <w:jc w:val="both"/>
              <w:rPr>
                <w:rFonts w:ascii="Century Gothic" w:hAnsi="Century Gothic"/>
                <w:b/>
                <w:sz w:val="18"/>
                <w:szCs w:val="18"/>
              </w:rPr>
            </w:pPr>
            <w:r>
              <w:rPr>
                <w:rFonts w:ascii="Century Gothic" w:hAnsi="Century Gothic"/>
                <w:b/>
                <w:sz w:val="18"/>
                <w:szCs w:val="18"/>
              </w:rPr>
              <w:t>POUGET CONSULTANTS</w:t>
            </w:r>
          </w:p>
          <w:p w14:paraId="0C42D6B3" w14:textId="77777777" w:rsidR="000D4AC5" w:rsidRPr="00CC7669" w:rsidRDefault="00CC7669" w:rsidP="00A3479A">
            <w:pPr>
              <w:tabs>
                <w:tab w:val="left" w:pos="780"/>
              </w:tabs>
              <w:ind w:left="-284" w:right="-284" w:firstLine="426"/>
              <w:jc w:val="both"/>
              <w:rPr>
                <w:rFonts w:ascii="Century Gothic" w:hAnsi="Century Gothic"/>
                <w:bCs/>
                <w:sz w:val="18"/>
                <w:szCs w:val="18"/>
              </w:rPr>
            </w:pPr>
            <w:r w:rsidRPr="00CC7669">
              <w:rPr>
                <w:rFonts w:ascii="Century Gothic" w:hAnsi="Century Gothic"/>
                <w:bCs/>
                <w:sz w:val="18"/>
                <w:szCs w:val="18"/>
              </w:rPr>
              <w:t>81 rue Marcadet</w:t>
            </w:r>
          </w:p>
          <w:p w14:paraId="1C41C9DB" w14:textId="7B40AFDE" w:rsidR="00CC7669" w:rsidRDefault="00CC7669" w:rsidP="00A3479A">
            <w:pPr>
              <w:tabs>
                <w:tab w:val="left" w:pos="780"/>
              </w:tabs>
              <w:ind w:left="-284" w:right="-284" w:firstLine="426"/>
              <w:jc w:val="both"/>
              <w:rPr>
                <w:rFonts w:ascii="Century Gothic" w:hAnsi="Century Gothic"/>
                <w:b/>
                <w:sz w:val="18"/>
                <w:szCs w:val="18"/>
              </w:rPr>
            </w:pPr>
            <w:r w:rsidRPr="00CC7669">
              <w:rPr>
                <w:rFonts w:ascii="Century Gothic" w:hAnsi="Century Gothic"/>
                <w:bCs/>
                <w:sz w:val="18"/>
                <w:szCs w:val="18"/>
              </w:rPr>
              <w:t>75018 Paris</w:t>
            </w:r>
          </w:p>
        </w:tc>
        <w:tc>
          <w:tcPr>
            <w:tcW w:w="4705" w:type="dxa"/>
            <w:vAlign w:val="center"/>
          </w:tcPr>
          <w:p w14:paraId="22E9A563" w14:textId="3F820DFC" w:rsidR="000D4AC5" w:rsidRPr="009F11B4" w:rsidRDefault="00CC7669" w:rsidP="00A3479A">
            <w:pPr>
              <w:jc w:val="center"/>
              <w:rPr>
                <w:noProof/>
                <w:highlight w:val="yellow"/>
              </w:rPr>
            </w:pPr>
            <w:r>
              <w:rPr>
                <w:noProof/>
              </w:rPr>
              <w:drawing>
                <wp:inline distT="0" distB="0" distL="0" distR="0" wp14:anchorId="1E495319" wp14:editId="0CA24029">
                  <wp:extent cx="1467803" cy="657225"/>
                  <wp:effectExtent l="0" t="0" r="0" b="0"/>
                  <wp:docPr id="552217645" name="Image 3" descr="Accueil | Pouget 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Pouget Consultant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0443" cy="658407"/>
                          </a:xfrm>
                          <a:prstGeom prst="rect">
                            <a:avLst/>
                          </a:prstGeom>
                          <a:noFill/>
                          <a:ln>
                            <a:noFill/>
                          </a:ln>
                        </pic:spPr>
                      </pic:pic>
                    </a:graphicData>
                  </a:graphic>
                </wp:inline>
              </w:drawing>
            </w:r>
          </w:p>
        </w:tc>
      </w:tr>
    </w:tbl>
    <w:p w14:paraId="0E368D09" w14:textId="77777777" w:rsidR="000D4AC5" w:rsidRDefault="000D4AC5" w:rsidP="000D4AC5">
      <w:pPr>
        <w:tabs>
          <w:tab w:val="left" w:pos="780"/>
        </w:tabs>
        <w:ind w:left="-284" w:right="-284"/>
        <w:jc w:val="both"/>
        <w:rPr>
          <w:rFonts w:ascii="Century Gothic" w:hAnsi="Century Gothic"/>
          <w:b/>
          <w:spacing w:val="174"/>
          <w:sz w:val="18"/>
          <w:szCs w:val="18"/>
        </w:rPr>
      </w:pPr>
    </w:p>
    <w:p w14:paraId="5DCD4FEF" w14:textId="77777777" w:rsidR="000D4AC5" w:rsidRDefault="000D4AC5" w:rsidP="000D4AC5">
      <w:pPr>
        <w:tabs>
          <w:tab w:val="left" w:pos="780"/>
        </w:tabs>
        <w:ind w:left="-284" w:right="-284"/>
        <w:jc w:val="both"/>
        <w:rPr>
          <w:rFonts w:ascii="Century Gothic" w:hAnsi="Century Gothic"/>
          <w:b/>
          <w:spacing w:val="174"/>
          <w:sz w:val="18"/>
          <w:szCs w:val="18"/>
        </w:rPr>
      </w:pPr>
    </w:p>
    <w:bookmarkEnd w:id="0"/>
    <w:p w14:paraId="1773F82F" w14:textId="7BD2DD45" w:rsidR="00E51932" w:rsidRPr="00AF3031" w:rsidRDefault="00765379" w:rsidP="0031590E">
      <w:pPr>
        <w:shd w:val="clear" w:color="auto" w:fill="DDD9C3"/>
        <w:ind w:right="140" w:hanging="284"/>
        <w:jc w:val="center"/>
        <w:rPr>
          <w:rFonts w:ascii="Century Gothic" w:hAnsi="Century Gothic"/>
          <w:b/>
          <w:caps/>
          <w:spacing w:val="174"/>
          <w:sz w:val="36"/>
          <w:szCs w:val="18"/>
        </w:rPr>
      </w:pPr>
      <w:r>
        <w:rPr>
          <w:rFonts w:ascii="Century Gothic" w:hAnsi="Century Gothic"/>
          <w:b/>
          <w:caps/>
          <w:spacing w:val="174"/>
          <w:sz w:val="36"/>
          <w:szCs w:val="18"/>
        </w:rPr>
        <w:t>mÉmoire RSE</w:t>
      </w:r>
    </w:p>
    <w:p w14:paraId="5704D3A0" w14:textId="77777777" w:rsidR="00E51932" w:rsidRDefault="00E51932" w:rsidP="00703D30">
      <w:pPr>
        <w:tabs>
          <w:tab w:val="left" w:pos="780"/>
        </w:tabs>
        <w:ind w:left="-284" w:right="-284"/>
        <w:jc w:val="both"/>
        <w:rPr>
          <w:rFonts w:ascii="Century Gothic" w:hAnsi="Century Gothic"/>
          <w:b/>
          <w:spacing w:val="174"/>
          <w:sz w:val="18"/>
          <w:szCs w:val="18"/>
        </w:rPr>
      </w:pPr>
    </w:p>
    <w:p w14:paraId="6F3795F0" w14:textId="77777777" w:rsidR="00F455E5" w:rsidRDefault="00F455E5" w:rsidP="00703D30">
      <w:pPr>
        <w:tabs>
          <w:tab w:val="left" w:pos="780"/>
        </w:tabs>
        <w:ind w:left="-284" w:right="-284"/>
        <w:jc w:val="both"/>
        <w:rPr>
          <w:rFonts w:ascii="Century Gothic" w:hAnsi="Century Gothic"/>
          <w:b/>
          <w:spacing w:val="174"/>
          <w:sz w:val="18"/>
          <w:szCs w:val="18"/>
        </w:rPr>
      </w:pPr>
    </w:p>
    <w:p w14:paraId="427FF8D8" w14:textId="26B0F807" w:rsidR="00F455E5" w:rsidRPr="003835C1" w:rsidRDefault="003835C1" w:rsidP="003835C1">
      <w:pPr>
        <w:ind w:right="-2"/>
        <w:jc w:val="both"/>
        <w:rPr>
          <w:rFonts w:ascii="Century Gothic" w:hAnsi="Century Gothic"/>
          <w:b/>
          <w:bCs/>
          <w:color w:val="000000" w:themeColor="text1"/>
          <w:sz w:val="24"/>
          <w:szCs w:val="24"/>
        </w:rPr>
      </w:pPr>
      <w:r w:rsidRPr="003835C1">
        <w:rPr>
          <w:rFonts w:ascii="Century Gothic" w:hAnsi="Century Gothic"/>
          <w:b/>
          <w:bCs/>
          <w:color w:val="000000" w:themeColor="text1"/>
          <w:sz w:val="24"/>
          <w:szCs w:val="24"/>
          <w:highlight w:val="yellow"/>
        </w:rPr>
        <w:t>FORM</w:t>
      </w:r>
    </w:p>
    <w:p w14:paraId="427A5C99" w14:textId="3D3910A1" w:rsidR="00F455E5" w:rsidRPr="003835C1" w:rsidRDefault="003835C1" w:rsidP="003835C1">
      <w:pPr>
        <w:ind w:right="-2"/>
        <w:jc w:val="both"/>
        <w:rPr>
          <w:rFonts w:ascii="Century Gothic" w:hAnsi="Century Gothic"/>
          <w:b/>
          <w:bCs/>
          <w:color w:val="000000" w:themeColor="text1"/>
          <w:sz w:val="24"/>
          <w:szCs w:val="24"/>
        </w:rPr>
      </w:pPr>
      <w:r w:rsidRPr="003835C1">
        <w:rPr>
          <w:rFonts w:ascii="Century Gothic" w:hAnsi="Century Gothic"/>
          <w:b/>
          <w:bCs/>
          <w:color w:val="000000" w:themeColor="text1"/>
          <w:sz w:val="24"/>
          <w:szCs w:val="24"/>
          <w:highlight w:val="green"/>
        </w:rPr>
        <w:t>IPC</w:t>
      </w:r>
    </w:p>
    <w:p w14:paraId="141FCE46" w14:textId="03863CC1" w:rsidR="003835C1" w:rsidRPr="003835C1" w:rsidRDefault="003835C1" w:rsidP="003835C1">
      <w:pPr>
        <w:ind w:right="-2"/>
        <w:jc w:val="both"/>
        <w:rPr>
          <w:rFonts w:ascii="Century Gothic" w:hAnsi="Century Gothic"/>
          <w:b/>
          <w:bCs/>
          <w:color w:val="000000" w:themeColor="text1"/>
          <w:sz w:val="24"/>
          <w:szCs w:val="24"/>
        </w:rPr>
      </w:pPr>
      <w:r w:rsidRPr="003835C1">
        <w:rPr>
          <w:rFonts w:ascii="Century Gothic" w:hAnsi="Century Gothic"/>
          <w:b/>
          <w:bCs/>
          <w:color w:val="000000" w:themeColor="text1"/>
          <w:sz w:val="24"/>
          <w:szCs w:val="24"/>
          <w:highlight w:val="cyan"/>
        </w:rPr>
        <w:t>POUGET</w:t>
      </w:r>
    </w:p>
    <w:p w14:paraId="6B3F2329" w14:textId="77777777" w:rsidR="00F455E5" w:rsidRDefault="00F455E5" w:rsidP="00703D30">
      <w:pPr>
        <w:tabs>
          <w:tab w:val="left" w:pos="780"/>
        </w:tabs>
        <w:ind w:left="-284" w:right="-284"/>
        <w:jc w:val="both"/>
        <w:rPr>
          <w:rFonts w:ascii="Century Gothic" w:hAnsi="Century Gothic"/>
          <w:b/>
          <w:spacing w:val="174"/>
          <w:sz w:val="18"/>
          <w:szCs w:val="18"/>
        </w:rPr>
      </w:pPr>
    </w:p>
    <w:p w14:paraId="7DF4B13F" w14:textId="77777777" w:rsidR="00950807" w:rsidRDefault="00950807">
      <w:pPr>
        <w:pStyle w:val="En-ttedetabledesmatires"/>
        <w:rPr>
          <w:color w:val="7F7F7F"/>
          <w:sz w:val="28"/>
        </w:rPr>
      </w:pPr>
      <w:r w:rsidRPr="00950807">
        <w:rPr>
          <w:color w:val="7F7F7F"/>
          <w:sz w:val="28"/>
        </w:rPr>
        <w:t>Table des matières</w:t>
      </w:r>
    </w:p>
    <w:p w14:paraId="7FAB0AD4" w14:textId="25A2C150" w:rsidR="003E4742" w:rsidRDefault="00096B6D">
      <w:pPr>
        <w:pStyle w:val="TM1"/>
        <w:tabs>
          <w:tab w:val="left" w:pos="600"/>
          <w:tab w:val="right" w:leader="dot" w:pos="10196"/>
        </w:tabs>
        <w:rPr>
          <w:rFonts w:eastAsiaTheme="minorEastAsia" w:cstheme="minorBidi"/>
          <w:b w:val="0"/>
          <w:bCs w:val="0"/>
          <w:caps w:val="0"/>
          <w:noProof/>
          <w:kern w:val="2"/>
          <w:sz w:val="24"/>
          <w:szCs w:val="24"/>
          <w14:ligatures w14:val="standardContextual"/>
        </w:rPr>
      </w:pPr>
      <w:r>
        <w:rPr>
          <w:rFonts w:ascii="Century Gothic" w:hAnsi="Century Gothic"/>
          <w:b w:val="0"/>
          <w:bCs w:val="0"/>
          <w:caps w:val="0"/>
        </w:rPr>
        <w:fldChar w:fldCharType="begin"/>
      </w:r>
      <w:r>
        <w:rPr>
          <w:rFonts w:ascii="Century Gothic" w:hAnsi="Century Gothic"/>
          <w:b w:val="0"/>
          <w:bCs w:val="0"/>
          <w:caps w:val="0"/>
        </w:rPr>
        <w:instrText xml:space="preserve"> TOC \o "1-3" \h \z \u </w:instrText>
      </w:r>
      <w:r>
        <w:rPr>
          <w:rFonts w:ascii="Century Gothic" w:hAnsi="Century Gothic"/>
          <w:b w:val="0"/>
          <w:bCs w:val="0"/>
          <w:caps w:val="0"/>
        </w:rPr>
        <w:fldChar w:fldCharType="separate"/>
      </w:r>
      <w:hyperlink w:anchor="_Toc220508756" w:history="1">
        <w:r w:rsidR="003E4742" w:rsidRPr="00FC613F">
          <w:rPr>
            <w:rStyle w:val="Lienhypertexte"/>
            <w:rFonts w:ascii="Century Gothic" w:hAnsi="Century Gothic"/>
            <w:noProof/>
          </w:rPr>
          <w:t>1.</w:t>
        </w:r>
        <w:r w:rsidR="003E4742">
          <w:rPr>
            <w:rFonts w:eastAsiaTheme="minorEastAsia" w:cstheme="minorBidi"/>
            <w:b w:val="0"/>
            <w:bCs w:val="0"/>
            <w:caps w:val="0"/>
            <w:noProof/>
            <w:kern w:val="2"/>
            <w:sz w:val="24"/>
            <w:szCs w:val="24"/>
            <w14:ligatures w14:val="standardContextual"/>
          </w:rPr>
          <w:tab/>
        </w:r>
        <w:r w:rsidR="003E4742" w:rsidRPr="00FC613F">
          <w:rPr>
            <w:rStyle w:val="Lienhypertexte"/>
            <w:rFonts w:ascii="Century Gothic" w:hAnsi="Century Gothic"/>
            <w:noProof/>
          </w:rPr>
          <w:t>Mesures environnementales mises en oeuvre par l’équipe de maîtrise d’oeuvre au titre du présent marché</w:t>
        </w:r>
        <w:r w:rsidR="003E4742">
          <w:rPr>
            <w:noProof/>
            <w:webHidden/>
          </w:rPr>
          <w:tab/>
        </w:r>
        <w:r w:rsidR="003E4742">
          <w:rPr>
            <w:noProof/>
            <w:webHidden/>
          </w:rPr>
          <w:fldChar w:fldCharType="begin"/>
        </w:r>
        <w:r w:rsidR="003E4742">
          <w:rPr>
            <w:noProof/>
            <w:webHidden/>
          </w:rPr>
          <w:instrText xml:space="preserve"> PAGEREF _Toc220508756 \h </w:instrText>
        </w:r>
        <w:r w:rsidR="003E4742">
          <w:rPr>
            <w:noProof/>
            <w:webHidden/>
          </w:rPr>
        </w:r>
        <w:r w:rsidR="003E4742">
          <w:rPr>
            <w:noProof/>
            <w:webHidden/>
          </w:rPr>
          <w:fldChar w:fldCharType="separate"/>
        </w:r>
        <w:r w:rsidR="003E4742">
          <w:rPr>
            <w:noProof/>
            <w:webHidden/>
          </w:rPr>
          <w:t>2</w:t>
        </w:r>
        <w:r w:rsidR="003E4742">
          <w:rPr>
            <w:noProof/>
            <w:webHidden/>
          </w:rPr>
          <w:fldChar w:fldCharType="end"/>
        </w:r>
      </w:hyperlink>
    </w:p>
    <w:p w14:paraId="5FCB5BAD" w14:textId="54E9D17D" w:rsidR="003E4742" w:rsidRDefault="003E4742">
      <w:pPr>
        <w:pStyle w:val="TM2"/>
        <w:tabs>
          <w:tab w:val="left" w:pos="800"/>
          <w:tab w:val="right" w:leader="dot" w:pos="10196"/>
        </w:tabs>
        <w:rPr>
          <w:rFonts w:eastAsiaTheme="minorEastAsia" w:cstheme="minorBidi"/>
          <w:smallCaps w:val="0"/>
          <w:noProof/>
          <w:kern w:val="2"/>
          <w:sz w:val="24"/>
          <w:szCs w:val="24"/>
          <w14:ligatures w14:val="standardContextual"/>
        </w:rPr>
      </w:pPr>
      <w:hyperlink w:anchor="_Toc220508757" w:history="1">
        <w:r w:rsidRPr="00FC613F">
          <w:rPr>
            <w:rStyle w:val="Lienhypertexte"/>
            <w:rFonts w:ascii="Century Gothic" w:hAnsi="Century Gothic"/>
            <w:b/>
            <w:noProof/>
          </w:rPr>
          <w:t>1.1</w:t>
        </w:r>
        <w:r>
          <w:rPr>
            <w:rFonts w:eastAsiaTheme="minorEastAsia" w:cstheme="minorBidi"/>
            <w:smallCaps w:val="0"/>
            <w:noProof/>
            <w:kern w:val="2"/>
            <w:sz w:val="24"/>
            <w:szCs w:val="24"/>
            <w14:ligatures w14:val="standardContextual"/>
          </w:rPr>
          <w:tab/>
        </w:r>
        <w:r w:rsidRPr="00FC613F">
          <w:rPr>
            <w:rStyle w:val="Lienhypertexte"/>
            <w:rFonts w:ascii="Century Gothic" w:hAnsi="Century Gothic"/>
            <w:b/>
            <w:noProof/>
          </w:rPr>
          <w:t>Indicateurs de Performance Clés (KPIs) Environnementaux pour la Réhabilitation</w:t>
        </w:r>
        <w:r>
          <w:rPr>
            <w:noProof/>
            <w:webHidden/>
          </w:rPr>
          <w:tab/>
        </w:r>
        <w:r>
          <w:rPr>
            <w:noProof/>
            <w:webHidden/>
          </w:rPr>
          <w:fldChar w:fldCharType="begin"/>
        </w:r>
        <w:r>
          <w:rPr>
            <w:noProof/>
            <w:webHidden/>
          </w:rPr>
          <w:instrText xml:space="preserve"> PAGEREF _Toc220508757 \h </w:instrText>
        </w:r>
        <w:r>
          <w:rPr>
            <w:noProof/>
            <w:webHidden/>
          </w:rPr>
        </w:r>
        <w:r>
          <w:rPr>
            <w:noProof/>
            <w:webHidden/>
          </w:rPr>
          <w:fldChar w:fldCharType="separate"/>
        </w:r>
        <w:r>
          <w:rPr>
            <w:noProof/>
            <w:webHidden/>
          </w:rPr>
          <w:t>2</w:t>
        </w:r>
        <w:r>
          <w:rPr>
            <w:noProof/>
            <w:webHidden/>
          </w:rPr>
          <w:fldChar w:fldCharType="end"/>
        </w:r>
      </w:hyperlink>
    </w:p>
    <w:p w14:paraId="1788F502" w14:textId="617E0CAD" w:rsidR="003E4742" w:rsidRDefault="003E4742">
      <w:pPr>
        <w:pStyle w:val="TM2"/>
        <w:tabs>
          <w:tab w:val="left" w:pos="800"/>
          <w:tab w:val="right" w:leader="dot" w:pos="10196"/>
        </w:tabs>
        <w:rPr>
          <w:rFonts w:eastAsiaTheme="minorEastAsia" w:cstheme="minorBidi"/>
          <w:smallCaps w:val="0"/>
          <w:noProof/>
          <w:kern w:val="2"/>
          <w:sz w:val="24"/>
          <w:szCs w:val="24"/>
          <w14:ligatures w14:val="standardContextual"/>
        </w:rPr>
      </w:pPr>
      <w:hyperlink w:anchor="_Toc220508758" w:history="1">
        <w:r w:rsidRPr="00FC613F">
          <w:rPr>
            <w:rStyle w:val="Lienhypertexte"/>
            <w:rFonts w:ascii="Century Gothic" w:hAnsi="Century Gothic"/>
            <w:b/>
            <w:noProof/>
          </w:rPr>
          <w:t>1.2</w:t>
        </w:r>
        <w:r>
          <w:rPr>
            <w:rFonts w:eastAsiaTheme="minorEastAsia" w:cstheme="minorBidi"/>
            <w:smallCaps w:val="0"/>
            <w:noProof/>
            <w:kern w:val="2"/>
            <w:sz w:val="24"/>
            <w:szCs w:val="24"/>
            <w14:ligatures w14:val="standardContextual"/>
          </w:rPr>
          <w:tab/>
        </w:r>
        <w:r w:rsidRPr="00FC613F">
          <w:rPr>
            <w:rStyle w:val="Lienhypertexte"/>
            <w:rFonts w:ascii="Century Gothic" w:hAnsi="Century Gothic"/>
            <w:b/>
            <w:noProof/>
          </w:rPr>
          <w:t>Moyens mis en oeuvre dans le cadre du présent marché pour une mobilité douce et/ou décarbonée pour les déplacements professionnels des employés (Part de la flotte professionnelle n'utilisant pas de carburant essence ou diesel, Taux de covoiturage dans les déplacements professionnels, etc…)</w:t>
        </w:r>
        <w:r>
          <w:rPr>
            <w:noProof/>
            <w:webHidden/>
          </w:rPr>
          <w:tab/>
        </w:r>
        <w:r>
          <w:rPr>
            <w:noProof/>
            <w:webHidden/>
          </w:rPr>
          <w:fldChar w:fldCharType="begin"/>
        </w:r>
        <w:r>
          <w:rPr>
            <w:noProof/>
            <w:webHidden/>
          </w:rPr>
          <w:instrText xml:space="preserve"> PAGEREF _Toc220508758 \h </w:instrText>
        </w:r>
        <w:r>
          <w:rPr>
            <w:noProof/>
            <w:webHidden/>
          </w:rPr>
        </w:r>
        <w:r>
          <w:rPr>
            <w:noProof/>
            <w:webHidden/>
          </w:rPr>
          <w:fldChar w:fldCharType="separate"/>
        </w:r>
        <w:r>
          <w:rPr>
            <w:noProof/>
            <w:webHidden/>
          </w:rPr>
          <w:t>3</w:t>
        </w:r>
        <w:r>
          <w:rPr>
            <w:noProof/>
            <w:webHidden/>
          </w:rPr>
          <w:fldChar w:fldCharType="end"/>
        </w:r>
      </w:hyperlink>
    </w:p>
    <w:p w14:paraId="7C2C1C8C" w14:textId="4B65A9BA" w:rsidR="003E4742" w:rsidRDefault="003E4742">
      <w:pPr>
        <w:pStyle w:val="TM2"/>
        <w:tabs>
          <w:tab w:val="left" w:pos="800"/>
          <w:tab w:val="right" w:leader="dot" w:pos="10196"/>
        </w:tabs>
        <w:rPr>
          <w:rFonts w:eastAsiaTheme="minorEastAsia" w:cstheme="minorBidi"/>
          <w:smallCaps w:val="0"/>
          <w:noProof/>
          <w:kern w:val="2"/>
          <w:sz w:val="24"/>
          <w:szCs w:val="24"/>
          <w14:ligatures w14:val="standardContextual"/>
        </w:rPr>
      </w:pPr>
      <w:hyperlink w:anchor="_Toc220508759" w:history="1">
        <w:r w:rsidRPr="00FC613F">
          <w:rPr>
            <w:rStyle w:val="Lienhypertexte"/>
            <w:rFonts w:ascii="Century Gothic" w:hAnsi="Century Gothic"/>
            <w:b/>
            <w:noProof/>
          </w:rPr>
          <w:t>1.3</w:t>
        </w:r>
        <w:r>
          <w:rPr>
            <w:rFonts w:eastAsiaTheme="minorEastAsia" w:cstheme="minorBidi"/>
            <w:smallCaps w:val="0"/>
            <w:noProof/>
            <w:kern w:val="2"/>
            <w:sz w:val="24"/>
            <w:szCs w:val="24"/>
            <w14:ligatures w14:val="standardContextual"/>
          </w:rPr>
          <w:tab/>
        </w:r>
        <w:r w:rsidRPr="00FC613F">
          <w:rPr>
            <w:rStyle w:val="Lienhypertexte"/>
            <w:rFonts w:ascii="Century Gothic" w:hAnsi="Century Gothic"/>
            <w:b/>
            <w:noProof/>
          </w:rPr>
          <w:t>Moyens mis en oeuvre dans le cadre du présent marché pour la gestion des déchets liés à l’activité (Collecte et tri des déchets, Contrats avec des entreprises spécialisées dans la récolte, le recyclage et la valorisation des déchets, etc…)</w:t>
        </w:r>
        <w:r>
          <w:rPr>
            <w:noProof/>
            <w:webHidden/>
          </w:rPr>
          <w:tab/>
        </w:r>
        <w:r>
          <w:rPr>
            <w:noProof/>
            <w:webHidden/>
          </w:rPr>
          <w:fldChar w:fldCharType="begin"/>
        </w:r>
        <w:r>
          <w:rPr>
            <w:noProof/>
            <w:webHidden/>
          </w:rPr>
          <w:instrText xml:space="preserve"> PAGEREF _Toc220508759 \h </w:instrText>
        </w:r>
        <w:r>
          <w:rPr>
            <w:noProof/>
            <w:webHidden/>
          </w:rPr>
        </w:r>
        <w:r>
          <w:rPr>
            <w:noProof/>
            <w:webHidden/>
          </w:rPr>
          <w:fldChar w:fldCharType="separate"/>
        </w:r>
        <w:r>
          <w:rPr>
            <w:noProof/>
            <w:webHidden/>
          </w:rPr>
          <w:t>3</w:t>
        </w:r>
        <w:r>
          <w:rPr>
            <w:noProof/>
            <w:webHidden/>
          </w:rPr>
          <w:fldChar w:fldCharType="end"/>
        </w:r>
      </w:hyperlink>
    </w:p>
    <w:p w14:paraId="43502A5C" w14:textId="5B0E7E29" w:rsidR="003E4742" w:rsidRDefault="003E4742">
      <w:pPr>
        <w:pStyle w:val="TM2"/>
        <w:tabs>
          <w:tab w:val="left" w:pos="800"/>
          <w:tab w:val="right" w:leader="dot" w:pos="10196"/>
        </w:tabs>
        <w:rPr>
          <w:rFonts w:eastAsiaTheme="minorEastAsia" w:cstheme="minorBidi"/>
          <w:smallCaps w:val="0"/>
          <w:noProof/>
          <w:kern w:val="2"/>
          <w:sz w:val="24"/>
          <w:szCs w:val="24"/>
          <w14:ligatures w14:val="standardContextual"/>
        </w:rPr>
      </w:pPr>
      <w:hyperlink w:anchor="_Toc220508760" w:history="1">
        <w:r w:rsidRPr="00FC613F">
          <w:rPr>
            <w:rStyle w:val="Lienhypertexte"/>
            <w:rFonts w:ascii="Century Gothic" w:hAnsi="Century Gothic"/>
            <w:b/>
            <w:noProof/>
          </w:rPr>
          <w:t>1.4</w:t>
        </w:r>
        <w:r>
          <w:rPr>
            <w:rFonts w:eastAsiaTheme="minorEastAsia" w:cstheme="minorBidi"/>
            <w:smallCaps w:val="0"/>
            <w:noProof/>
            <w:kern w:val="2"/>
            <w:sz w:val="24"/>
            <w:szCs w:val="24"/>
            <w14:ligatures w14:val="standardContextual"/>
          </w:rPr>
          <w:tab/>
        </w:r>
        <w:r w:rsidRPr="00FC613F">
          <w:rPr>
            <w:rStyle w:val="Lienhypertexte"/>
            <w:rFonts w:ascii="Century Gothic" w:hAnsi="Century Gothic"/>
            <w:b/>
            <w:noProof/>
          </w:rPr>
          <w:t>Présentation de la démarche ISO 26000 appliquée par l’entreprise au titre du présent marché ;</w:t>
        </w:r>
        <w:r>
          <w:rPr>
            <w:noProof/>
            <w:webHidden/>
          </w:rPr>
          <w:tab/>
        </w:r>
        <w:r>
          <w:rPr>
            <w:noProof/>
            <w:webHidden/>
          </w:rPr>
          <w:fldChar w:fldCharType="begin"/>
        </w:r>
        <w:r>
          <w:rPr>
            <w:noProof/>
            <w:webHidden/>
          </w:rPr>
          <w:instrText xml:space="preserve"> PAGEREF _Toc220508760 \h </w:instrText>
        </w:r>
        <w:r>
          <w:rPr>
            <w:noProof/>
            <w:webHidden/>
          </w:rPr>
        </w:r>
        <w:r>
          <w:rPr>
            <w:noProof/>
            <w:webHidden/>
          </w:rPr>
          <w:fldChar w:fldCharType="separate"/>
        </w:r>
        <w:r>
          <w:rPr>
            <w:noProof/>
            <w:webHidden/>
          </w:rPr>
          <w:t>5</w:t>
        </w:r>
        <w:r>
          <w:rPr>
            <w:noProof/>
            <w:webHidden/>
          </w:rPr>
          <w:fldChar w:fldCharType="end"/>
        </w:r>
      </w:hyperlink>
    </w:p>
    <w:p w14:paraId="7575DCDE" w14:textId="7982CB6D" w:rsidR="003E4742" w:rsidRDefault="003E4742">
      <w:pPr>
        <w:pStyle w:val="TM1"/>
        <w:tabs>
          <w:tab w:val="left" w:pos="600"/>
          <w:tab w:val="right" w:leader="dot" w:pos="10196"/>
        </w:tabs>
        <w:rPr>
          <w:rFonts w:eastAsiaTheme="minorEastAsia" w:cstheme="minorBidi"/>
          <w:b w:val="0"/>
          <w:bCs w:val="0"/>
          <w:caps w:val="0"/>
          <w:noProof/>
          <w:kern w:val="2"/>
          <w:sz w:val="24"/>
          <w:szCs w:val="24"/>
          <w14:ligatures w14:val="standardContextual"/>
        </w:rPr>
      </w:pPr>
      <w:hyperlink w:anchor="_Toc220508761" w:history="1">
        <w:r w:rsidRPr="00FC613F">
          <w:rPr>
            <w:rStyle w:val="Lienhypertexte"/>
            <w:rFonts w:ascii="Century Gothic" w:hAnsi="Century Gothic"/>
            <w:noProof/>
          </w:rPr>
          <w:t>2.</w:t>
        </w:r>
        <w:r>
          <w:rPr>
            <w:rFonts w:eastAsiaTheme="minorEastAsia" w:cstheme="minorBidi"/>
            <w:b w:val="0"/>
            <w:bCs w:val="0"/>
            <w:caps w:val="0"/>
            <w:noProof/>
            <w:kern w:val="2"/>
            <w:sz w:val="24"/>
            <w:szCs w:val="24"/>
            <w14:ligatures w14:val="standardContextual"/>
          </w:rPr>
          <w:tab/>
        </w:r>
        <w:r w:rsidRPr="00FC613F">
          <w:rPr>
            <w:rStyle w:val="Lienhypertexte"/>
            <w:rFonts w:ascii="Century Gothic" w:hAnsi="Century Gothic"/>
            <w:noProof/>
          </w:rPr>
          <w:t>Mesures sociétales mises en oeuvre par l’équipe de maîtrise d’oeuvre au titre du présent marché :</w:t>
        </w:r>
        <w:r>
          <w:rPr>
            <w:noProof/>
            <w:webHidden/>
          </w:rPr>
          <w:tab/>
        </w:r>
        <w:r>
          <w:rPr>
            <w:noProof/>
            <w:webHidden/>
          </w:rPr>
          <w:fldChar w:fldCharType="begin"/>
        </w:r>
        <w:r>
          <w:rPr>
            <w:noProof/>
            <w:webHidden/>
          </w:rPr>
          <w:instrText xml:space="preserve"> PAGEREF _Toc220508761 \h </w:instrText>
        </w:r>
        <w:r>
          <w:rPr>
            <w:noProof/>
            <w:webHidden/>
          </w:rPr>
        </w:r>
        <w:r>
          <w:rPr>
            <w:noProof/>
            <w:webHidden/>
          </w:rPr>
          <w:fldChar w:fldCharType="separate"/>
        </w:r>
        <w:r>
          <w:rPr>
            <w:noProof/>
            <w:webHidden/>
          </w:rPr>
          <w:t>7</w:t>
        </w:r>
        <w:r>
          <w:rPr>
            <w:noProof/>
            <w:webHidden/>
          </w:rPr>
          <w:fldChar w:fldCharType="end"/>
        </w:r>
      </w:hyperlink>
    </w:p>
    <w:p w14:paraId="45A71B7F" w14:textId="3BDF4FC6" w:rsidR="003E4742" w:rsidRDefault="003E4742">
      <w:pPr>
        <w:pStyle w:val="TM2"/>
        <w:tabs>
          <w:tab w:val="left" w:pos="800"/>
          <w:tab w:val="right" w:leader="dot" w:pos="10196"/>
        </w:tabs>
        <w:rPr>
          <w:rFonts w:eastAsiaTheme="minorEastAsia" w:cstheme="minorBidi"/>
          <w:smallCaps w:val="0"/>
          <w:noProof/>
          <w:kern w:val="2"/>
          <w:sz w:val="24"/>
          <w:szCs w:val="24"/>
          <w14:ligatures w14:val="standardContextual"/>
        </w:rPr>
      </w:pPr>
      <w:hyperlink w:anchor="_Toc220508762" w:history="1">
        <w:r w:rsidRPr="00FC613F">
          <w:rPr>
            <w:rStyle w:val="Lienhypertexte"/>
            <w:rFonts w:ascii="Century Gothic" w:hAnsi="Century Gothic"/>
            <w:b/>
            <w:noProof/>
          </w:rPr>
          <w:t>2.1</w:t>
        </w:r>
        <w:r>
          <w:rPr>
            <w:rFonts w:eastAsiaTheme="minorEastAsia" w:cstheme="minorBidi"/>
            <w:smallCaps w:val="0"/>
            <w:noProof/>
            <w:kern w:val="2"/>
            <w:sz w:val="24"/>
            <w:szCs w:val="24"/>
            <w14:ligatures w14:val="standardContextual"/>
          </w:rPr>
          <w:tab/>
        </w:r>
        <w:r w:rsidRPr="00FC613F">
          <w:rPr>
            <w:rStyle w:val="Lienhypertexte"/>
            <w:rFonts w:ascii="Century Gothic" w:hAnsi="Century Gothic"/>
            <w:b/>
            <w:noProof/>
          </w:rPr>
          <w:t>Détailler pour le présent marché le nombre d'heures réalisées, le nombre de salariés concernés par des contrats de professionnalisation ou des contrats d'apprentissage, ou les partenariats mis en place pour l’insertion des publics éloignés de l'emploi via l'emploi de salariés en contrats d'insertion avec le tissu économique local, structures d’insertions par l’activité économique (SIAE), de l’économie sociale et solidaire (ESS) et des structures du secteur du travail protégé et adapté (ESAT-STPA).</w:t>
        </w:r>
        <w:r>
          <w:rPr>
            <w:noProof/>
            <w:webHidden/>
          </w:rPr>
          <w:tab/>
        </w:r>
        <w:r>
          <w:rPr>
            <w:noProof/>
            <w:webHidden/>
          </w:rPr>
          <w:fldChar w:fldCharType="begin"/>
        </w:r>
        <w:r>
          <w:rPr>
            <w:noProof/>
            <w:webHidden/>
          </w:rPr>
          <w:instrText xml:space="preserve"> PAGEREF _Toc220508762 \h </w:instrText>
        </w:r>
        <w:r>
          <w:rPr>
            <w:noProof/>
            <w:webHidden/>
          </w:rPr>
        </w:r>
        <w:r>
          <w:rPr>
            <w:noProof/>
            <w:webHidden/>
          </w:rPr>
          <w:fldChar w:fldCharType="separate"/>
        </w:r>
        <w:r>
          <w:rPr>
            <w:noProof/>
            <w:webHidden/>
          </w:rPr>
          <w:t>7</w:t>
        </w:r>
        <w:r>
          <w:rPr>
            <w:noProof/>
            <w:webHidden/>
          </w:rPr>
          <w:fldChar w:fldCharType="end"/>
        </w:r>
      </w:hyperlink>
    </w:p>
    <w:p w14:paraId="362E9F3E" w14:textId="36D6B1E0" w:rsidR="00C019E9" w:rsidRDefault="00096B6D" w:rsidP="00F9391E">
      <w:pPr>
        <w:tabs>
          <w:tab w:val="right" w:leader="dot" w:pos="9639"/>
        </w:tabs>
        <w:ind w:right="567"/>
        <w:rPr>
          <w:rFonts w:ascii="Century Gothic" w:hAnsi="Century Gothic" w:cstheme="minorHAnsi"/>
          <w:b/>
          <w:bCs/>
          <w:caps/>
        </w:rPr>
      </w:pPr>
      <w:r>
        <w:rPr>
          <w:rFonts w:ascii="Century Gothic" w:hAnsi="Century Gothic" w:cstheme="minorHAnsi"/>
          <w:b/>
          <w:bCs/>
          <w:caps/>
        </w:rPr>
        <w:fldChar w:fldCharType="end"/>
      </w:r>
    </w:p>
    <w:p w14:paraId="359FD502" w14:textId="77777777" w:rsidR="009B336C" w:rsidRDefault="009B336C" w:rsidP="009B336C">
      <w:pPr>
        <w:ind w:right="-2"/>
        <w:jc w:val="both"/>
        <w:rPr>
          <w:rFonts w:ascii="Century Gothic" w:hAnsi="Century Gothic"/>
          <w:sz w:val="18"/>
          <w:szCs w:val="18"/>
        </w:rPr>
      </w:pPr>
    </w:p>
    <w:p w14:paraId="4FBB6C24" w14:textId="77777777" w:rsidR="00C750EA" w:rsidRDefault="00C750EA" w:rsidP="009B336C">
      <w:pPr>
        <w:ind w:right="-2"/>
        <w:jc w:val="both"/>
        <w:rPr>
          <w:rFonts w:ascii="Century Gothic" w:hAnsi="Century Gothic"/>
          <w:sz w:val="18"/>
          <w:szCs w:val="18"/>
        </w:rPr>
      </w:pPr>
    </w:p>
    <w:p w14:paraId="643086AE" w14:textId="77777777" w:rsidR="00C750EA" w:rsidRDefault="00C750EA" w:rsidP="009B336C">
      <w:pPr>
        <w:ind w:right="-2"/>
        <w:jc w:val="both"/>
        <w:rPr>
          <w:rFonts w:ascii="Century Gothic" w:hAnsi="Century Gothic"/>
          <w:sz w:val="18"/>
          <w:szCs w:val="18"/>
        </w:rPr>
      </w:pPr>
    </w:p>
    <w:p w14:paraId="4C7B7088" w14:textId="303ECD79" w:rsidR="00765379" w:rsidRPr="00765379" w:rsidRDefault="00765379" w:rsidP="006D796F">
      <w:pPr>
        <w:pStyle w:val="Titre1"/>
        <w:numPr>
          <w:ilvl w:val="0"/>
          <w:numId w:val="4"/>
        </w:numPr>
        <w:shd w:val="clear" w:color="auto" w:fill="DDD9C3"/>
        <w:tabs>
          <w:tab w:val="clear" w:pos="9639"/>
          <w:tab w:val="left" w:pos="142"/>
        </w:tabs>
        <w:spacing w:before="120" w:after="120"/>
        <w:ind w:left="141" w:hanging="425"/>
        <w:jc w:val="both"/>
        <w:rPr>
          <w:rFonts w:ascii="Century Gothic" w:hAnsi="Century Gothic"/>
          <w:b/>
          <w:caps/>
          <w:sz w:val="22"/>
          <w:szCs w:val="22"/>
        </w:rPr>
      </w:pPr>
      <w:bookmarkStart w:id="1" w:name="_Toc220508756"/>
      <w:r w:rsidRPr="00765379">
        <w:rPr>
          <w:rFonts w:ascii="Century Gothic" w:hAnsi="Century Gothic"/>
          <w:b/>
          <w:caps/>
          <w:sz w:val="22"/>
          <w:szCs w:val="22"/>
        </w:rPr>
        <w:t>Mesures environnementales mises en oeuvre par l’équipe de maîtrise d’oeuvre au titre du présent marché</w:t>
      </w:r>
      <w:bookmarkEnd w:id="1"/>
      <w:r w:rsidRPr="00765379">
        <w:rPr>
          <w:rFonts w:ascii="Century Gothic" w:hAnsi="Century Gothic"/>
          <w:b/>
          <w:caps/>
          <w:sz w:val="22"/>
          <w:szCs w:val="22"/>
        </w:rPr>
        <w:t xml:space="preserve"> </w:t>
      </w:r>
    </w:p>
    <w:p w14:paraId="666ED629" w14:textId="77777777" w:rsidR="004748AC" w:rsidRPr="004748AC" w:rsidRDefault="004748AC" w:rsidP="006D796F">
      <w:pPr>
        <w:pStyle w:val="Titre2"/>
        <w:numPr>
          <w:ilvl w:val="1"/>
          <w:numId w:val="4"/>
        </w:numPr>
        <w:shd w:val="clear" w:color="auto" w:fill="EEECE1" w:themeFill="background2"/>
        <w:jc w:val="left"/>
        <w:rPr>
          <w:rFonts w:ascii="Century Gothic" w:hAnsi="Century Gothic"/>
          <w:b/>
          <w:sz w:val="20"/>
        </w:rPr>
      </w:pPr>
      <w:bookmarkStart w:id="2" w:name="_Toc220508757"/>
      <w:r w:rsidRPr="004748AC">
        <w:rPr>
          <w:rFonts w:ascii="Century Gothic" w:hAnsi="Century Gothic"/>
          <w:b/>
          <w:sz w:val="20"/>
        </w:rPr>
        <w:t>Indicateurs de Performance Clés (KPIs) Environnementaux pour la Réhabilitation</w:t>
      </w:r>
      <w:bookmarkEnd w:id="2"/>
    </w:p>
    <w:p w14:paraId="13B5F817" w14:textId="77777777" w:rsidR="004748AC" w:rsidRDefault="004748AC" w:rsidP="004748AC">
      <w:pPr>
        <w:widowControl w:val="0"/>
        <w:autoSpaceDE w:val="0"/>
        <w:autoSpaceDN w:val="0"/>
        <w:ind w:left="993" w:right="420"/>
        <w:jc w:val="both"/>
        <w:rPr>
          <w:rFonts w:ascii="Century Gothic" w:eastAsia="Century Gothic" w:hAnsi="Century Gothic" w:cs="Century Gothic"/>
          <w:b/>
          <w:bCs/>
          <w:color w:val="A3C856"/>
          <w:sz w:val="24"/>
          <w:szCs w:val="24"/>
          <w:u w:val="single"/>
          <w:lang w:eastAsia="en-US"/>
        </w:rPr>
      </w:pPr>
    </w:p>
    <w:p w14:paraId="31989E00" w14:textId="5546AF0A" w:rsidR="004748AC" w:rsidRPr="00A53F3F" w:rsidRDefault="004748AC" w:rsidP="004748AC">
      <w:pPr>
        <w:widowControl w:val="0"/>
        <w:autoSpaceDE w:val="0"/>
        <w:autoSpaceDN w:val="0"/>
        <w:ind w:left="993" w:right="420"/>
        <w:jc w:val="both"/>
        <w:rPr>
          <w:rFonts w:ascii="Century Gothic" w:eastAsia="Century Gothic" w:hAnsi="Century Gothic" w:cs="Century Gothic"/>
          <w:b/>
          <w:bCs/>
          <w:color w:val="A3C856"/>
          <w:sz w:val="24"/>
          <w:szCs w:val="24"/>
          <w:u w:val="single"/>
          <w:lang w:eastAsia="en-US"/>
        </w:rPr>
      </w:pPr>
      <w:r w:rsidRPr="00A53F3F">
        <w:rPr>
          <w:rFonts w:ascii="Century Gothic" w:eastAsia="Century Gothic" w:hAnsi="Century Gothic" w:cs="Century Gothic"/>
          <w:b/>
          <w:bCs/>
          <w:color w:val="A3C856"/>
          <w:sz w:val="24"/>
          <w:szCs w:val="24"/>
          <w:u w:val="single"/>
          <w:lang w:eastAsia="en-US"/>
        </w:rPr>
        <w:t>1. Sobriété Carbone (Énergie Grise Évitée)</w:t>
      </w:r>
    </w:p>
    <w:p w14:paraId="46F22B4F" w14:textId="77777777" w:rsidR="004748AC" w:rsidRPr="00A53F3F" w:rsidRDefault="004748AC" w:rsidP="004748AC">
      <w:pPr>
        <w:pStyle w:val="NormalWeb"/>
        <w:jc w:val="both"/>
        <w:rPr>
          <w:rFonts w:ascii="Century Gothic" w:hAnsi="Century Gothic"/>
          <w:i/>
          <w:sz w:val="18"/>
          <w:szCs w:val="18"/>
        </w:rPr>
      </w:pPr>
      <w:r w:rsidRPr="00A53F3F">
        <w:rPr>
          <w:rFonts w:ascii="Century Gothic" w:hAnsi="Century Gothic"/>
          <w:i/>
          <w:sz w:val="18"/>
          <w:szCs w:val="18"/>
        </w:rPr>
        <w:t>C'est le KPI le plus important pour l’agence spécialisée en réhabilitation. Il quantifie l'impact direct de votre choix par rapport à la construction neuve.</w:t>
      </w:r>
    </w:p>
    <w:p w14:paraId="53745036" w14:textId="77777777" w:rsidR="004748AC" w:rsidRPr="00A53F3F" w:rsidRDefault="004748AC" w:rsidP="006D796F">
      <w:pPr>
        <w:pStyle w:val="NormalWeb"/>
        <w:numPr>
          <w:ilvl w:val="0"/>
          <w:numId w:val="12"/>
        </w:numPr>
        <w:jc w:val="both"/>
        <w:rPr>
          <w:rFonts w:ascii="Century Gothic" w:hAnsi="Century Gothic"/>
          <w:sz w:val="18"/>
          <w:szCs w:val="18"/>
        </w:rPr>
      </w:pPr>
      <w:r w:rsidRPr="00A53F3F">
        <w:rPr>
          <w:rFonts w:ascii="Century Gothic" w:hAnsi="Century Gothic"/>
          <w:b/>
          <w:bCs/>
          <w:sz w:val="18"/>
          <w:szCs w:val="18"/>
        </w:rPr>
        <w:t>KPI Principal : Taux de Réduction de l'Énergie Grise (</w:t>
      </w:r>
      <w:proofErr w:type="spellStart"/>
      <w:r w:rsidRPr="00A53F3F">
        <w:rPr>
          <w:rFonts w:ascii="Century Gothic" w:hAnsi="Century Gothic"/>
          <w:b/>
          <w:bCs/>
          <w:sz w:val="18"/>
          <w:szCs w:val="18"/>
        </w:rPr>
        <w:t>Ég</w:t>
      </w:r>
      <w:proofErr w:type="spellEnd"/>
      <w:r w:rsidRPr="00A53F3F">
        <w:rPr>
          <w:rFonts w:ascii="Century Gothic" w:hAnsi="Century Gothic"/>
          <w:b/>
          <w:bCs/>
          <w:sz w:val="18"/>
          <w:szCs w:val="18"/>
        </w:rPr>
        <w:t>) :</w:t>
      </w:r>
    </w:p>
    <w:p w14:paraId="303611A4" w14:textId="77777777" w:rsidR="004748AC" w:rsidRPr="00A53F3F" w:rsidRDefault="004748AC" w:rsidP="006D796F">
      <w:pPr>
        <w:pStyle w:val="NormalWeb"/>
        <w:numPr>
          <w:ilvl w:val="1"/>
          <w:numId w:val="12"/>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Pour chaque projet de réhabilitation, calculez l'économie d'énergie grise (exprimée en </w:t>
      </w:r>
      <w:r w:rsidRPr="00A53F3F">
        <w:rPr>
          <w:rStyle w:val="mord"/>
          <w:rFonts w:ascii="Century Gothic" w:hAnsi="Century Gothic"/>
          <w:sz w:val="18"/>
          <w:szCs w:val="18"/>
        </w:rPr>
        <w:t>kgCO2</w:t>
      </w:r>
      <w:r w:rsidRPr="00A53F3F">
        <w:rPr>
          <w:rStyle w:val="vlist-s"/>
          <w:rFonts w:ascii="Arial" w:hAnsi="Arial" w:cs="Arial"/>
          <w:sz w:val="18"/>
          <w:szCs w:val="18"/>
        </w:rPr>
        <w:t>​</w:t>
      </w:r>
      <w:r w:rsidRPr="00A53F3F">
        <w:rPr>
          <w:rStyle w:val="mord"/>
          <w:rFonts w:ascii="Century Gothic" w:hAnsi="Century Gothic"/>
          <w:sz w:val="18"/>
          <w:szCs w:val="18"/>
        </w:rPr>
        <w:t>eq/m2</w:t>
      </w:r>
      <w:r w:rsidRPr="00A53F3F">
        <w:rPr>
          <w:rFonts w:ascii="Century Gothic" w:hAnsi="Century Gothic"/>
          <w:sz w:val="18"/>
          <w:szCs w:val="18"/>
        </w:rPr>
        <w:t>) par rapport à un scénario de démolition-reconstruction d'un bâtiment neuf équivalent (respectant la RE2020 pour le neuf).</w:t>
      </w:r>
    </w:p>
    <w:p w14:paraId="254F9B3E" w14:textId="77777777" w:rsidR="004748AC" w:rsidRPr="00A53F3F" w:rsidRDefault="004748AC" w:rsidP="006D796F">
      <w:pPr>
        <w:pStyle w:val="NormalWeb"/>
        <w:numPr>
          <w:ilvl w:val="1"/>
          <w:numId w:val="12"/>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Atteindre en moyenne </w:t>
      </w:r>
      <w:r w:rsidRPr="00A53F3F">
        <w:rPr>
          <w:rStyle w:val="mord"/>
          <w:rFonts w:ascii="Century Gothic" w:hAnsi="Century Gothic"/>
          <w:b/>
          <w:bCs/>
          <w:sz w:val="18"/>
          <w:szCs w:val="18"/>
        </w:rPr>
        <w:t>30%</w:t>
      </w:r>
      <w:r w:rsidRPr="00A53F3F">
        <w:rPr>
          <w:rFonts w:ascii="Century Gothic" w:hAnsi="Century Gothic"/>
          <w:b/>
          <w:bCs/>
          <w:sz w:val="18"/>
          <w:szCs w:val="18"/>
        </w:rPr>
        <w:t xml:space="preserve"> à </w:t>
      </w:r>
      <w:r w:rsidRPr="00A53F3F">
        <w:rPr>
          <w:rStyle w:val="mord"/>
          <w:rFonts w:ascii="Century Gothic" w:hAnsi="Century Gothic"/>
          <w:b/>
          <w:bCs/>
          <w:sz w:val="18"/>
          <w:szCs w:val="18"/>
        </w:rPr>
        <w:t>50%</w:t>
      </w:r>
      <w:r w:rsidRPr="00A53F3F">
        <w:rPr>
          <w:rFonts w:ascii="Century Gothic" w:hAnsi="Century Gothic"/>
          <w:b/>
          <w:bCs/>
          <w:sz w:val="18"/>
          <w:szCs w:val="18"/>
        </w:rPr>
        <w:t xml:space="preserve"> de réduction</w:t>
      </w:r>
      <w:r w:rsidRPr="00A53F3F">
        <w:rPr>
          <w:rFonts w:ascii="Century Gothic" w:hAnsi="Century Gothic"/>
          <w:sz w:val="18"/>
          <w:szCs w:val="18"/>
        </w:rPr>
        <w:t xml:space="preserve"> de l'Énergie Grise sur le cycle de vie du bâtiment par rapport au neuf.</w:t>
      </w:r>
    </w:p>
    <w:p w14:paraId="7A036B1E" w14:textId="77777777" w:rsidR="004748AC" w:rsidRPr="00A53F3F" w:rsidRDefault="004748AC" w:rsidP="006D796F">
      <w:pPr>
        <w:pStyle w:val="NormalWeb"/>
        <w:numPr>
          <w:ilvl w:val="0"/>
          <w:numId w:val="12"/>
        </w:numPr>
        <w:jc w:val="both"/>
        <w:rPr>
          <w:rFonts w:ascii="Century Gothic" w:hAnsi="Century Gothic"/>
          <w:sz w:val="18"/>
          <w:szCs w:val="18"/>
        </w:rPr>
      </w:pPr>
      <w:r w:rsidRPr="00A53F3F">
        <w:rPr>
          <w:rFonts w:ascii="Century Gothic" w:hAnsi="Century Gothic"/>
          <w:b/>
          <w:bCs/>
          <w:sz w:val="18"/>
          <w:szCs w:val="18"/>
        </w:rPr>
        <w:t>KPI Secondaire : Part du Poids de la Structure Conservée :</w:t>
      </w:r>
    </w:p>
    <w:p w14:paraId="703156AE" w14:textId="77777777" w:rsidR="004748AC" w:rsidRPr="00A53F3F" w:rsidRDefault="004748AC" w:rsidP="006D796F">
      <w:pPr>
        <w:pStyle w:val="NormalWeb"/>
        <w:numPr>
          <w:ilvl w:val="1"/>
          <w:numId w:val="12"/>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w:t>
      </w:r>
      <w:r w:rsidRPr="00A53F3F">
        <w:rPr>
          <w:rStyle w:val="mord"/>
          <w:rFonts w:ascii="Century Gothic" w:hAnsi="Century Gothic"/>
          <w:sz w:val="18"/>
          <w:szCs w:val="18"/>
        </w:rPr>
        <w:t>Masse de matériaux</w:t>
      </w:r>
      <w:r w:rsidRPr="00A53F3F">
        <w:rPr>
          <w:rStyle w:val="mord"/>
          <w:rFonts w:ascii="Century Gothic" w:hAnsi="Century Gothic" w:cs="Century Gothic"/>
          <w:sz w:val="18"/>
          <w:szCs w:val="18"/>
        </w:rPr>
        <w:t> </w:t>
      </w:r>
      <w:r w:rsidRPr="00A53F3F">
        <w:rPr>
          <w:rStyle w:val="mord"/>
          <w:rFonts w:ascii="Century Gothic" w:hAnsi="Century Gothic"/>
          <w:sz w:val="18"/>
          <w:szCs w:val="18"/>
        </w:rPr>
        <w:t>de</w:t>
      </w:r>
      <w:r w:rsidRPr="00A53F3F">
        <w:rPr>
          <w:rStyle w:val="mord"/>
          <w:rFonts w:ascii="Century Gothic" w:hAnsi="Century Gothic" w:cs="Century Gothic"/>
          <w:sz w:val="18"/>
          <w:szCs w:val="18"/>
        </w:rPr>
        <w:t> </w:t>
      </w:r>
      <w:r w:rsidRPr="00A53F3F">
        <w:rPr>
          <w:rStyle w:val="mord"/>
          <w:rFonts w:ascii="Century Gothic" w:hAnsi="Century Gothic"/>
          <w:sz w:val="18"/>
          <w:szCs w:val="18"/>
        </w:rPr>
        <w:t>structure</w:t>
      </w:r>
      <w:r w:rsidRPr="00A53F3F">
        <w:rPr>
          <w:rStyle w:val="mord"/>
          <w:rFonts w:ascii="Century Gothic" w:hAnsi="Century Gothic" w:cs="Century Gothic"/>
          <w:sz w:val="18"/>
          <w:szCs w:val="18"/>
        </w:rPr>
        <w:t> </w:t>
      </w:r>
      <w:r w:rsidRPr="00A53F3F">
        <w:rPr>
          <w:rStyle w:val="mord"/>
          <w:rFonts w:ascii="Century Gothic" w:hAnsi="Century Gothic"/>
          <w:sz w:val="18"/>
          <w:szCs w:val="18"/>
        </w:rPr>
        <w:t>conservés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(tonnes)/Masse</w:t>
      </w:r>
      <w:r w:rsidRPr="00A53F3F">
        <w:rPr>
          <w:rStyle w:val="mord"/>
          <w:rFonts w:ascii="Century Gothic" w:hAnsi="Century Gothic" w:cs="Century Gothic"/>
          <w:sz w:val="18"/>
          <w:szCs w:val="18"/>
        </w:rPr>
        <w:t> </w:t>
      </w:r>
      <w:r w:rsidRPr="00A53F3F">
        <w:rPr>
          <w:rStyle w:val="mord"/>
          <w:rFonts w:ascii="Century Gothic" w:hAnsi="Century Gothic"/>
          <w:sz w:val="18"/>
          <w:szCs w:val="18"/>
        </w:rPr>
        <w:t>totale</w:t>
      </w:r>
      <w:r w:rsidRPr="00A53F3F">
        <w:rPr>
          <w:rStyle w:val="mord"/>
          <w:rFonts w:ascii="Century Gothic" w:hAnsi="Century Gothic" w:cs="Century Gothic"/>
          <w:sz w:val="18"/>
          <w:szCs w:val="18"/>
        </w:rPr>
        <w:t> </w:t>
      </w:r>
      <w:r w:rsidRPr="00A53F3F">
        <w:rPr>
          <w:rStyle w:val="mord"/>
          <w:rFonts w:ascii="Century Gothic" w:hAnsi="Century Gothic"/>
          <w:sz w:val="18"/>
          <w:szCs w:val="18"/>
        </w:rPr>
        <w:t>de</w:t>
      </w:r>
      <w:r w:rsidRPr="00A53F3F">
        <w:rPr>
          <w:rStyle w:val="mord"/>
          <w:rFonts w:ascii="Century Gothic" w:hAnsi="Century Gothic" w:cs="Century Gothic"/>
          <w:sz w:val="18"/>
          <w:szCs w:val="18"/>
        </w:rPr>
        <w:t> </w:t>
      </w:r>
      <w:r w:rsidRPr="00A53F3F">
        <w:rPr>
          <w:rStyle w:val="mord"/>
          <w:rFonts w:ascii="Century Gothic" w:hAnsi="Century Gothic"/>
          <w:sz w:val="18"/>
          <w:szCs w:val="18"/>
        </w:rPr>
        <w:t>matériaux</w:t>
      </w:r>
      <w:r w:rsidRPr="00A53F3F">
        <w:rPr>
          <w:rStyle w:val="mord"/>
          <w:rFonts w:ascii="Century Gothic" w:hAnsi="Century Gothic" w:cs="Century Gothic"/>
          <w:sz w:val="18"/>
          <w:szCs w:val="18"/>
        </w:rPr>
        <w:t> </w:t>
      </w:r>
      <w:r w:rsidRPr="00A53F3F">
        <w:rPr>
          <w:rStyle w:val="mord"/>
          <w:rFonts w:ascii="Century Gothic" w:hAnsi="Century Gothic"/>
          <w:sz w:val="18"/>
          <w:szCs w:val="18"/>
        </w:rPr>
        <w:t>sur</w:t>
      </w:r>
      <w:r w:rsidRPr="00A53F3F">
        <w:rPr>
          <w:rStyle w:val="mord"/>
          <w:rFonts w:ascii="Century Gothic" w:hAnsi="Century Gothic" w:cs="Century Gothic"/>
          <w:sz w:val="18"/>
          <w:szCs w:val="18"/>
        </w:rPr>
        <w:t> </w:t>
      </w:r>
      <w:r w:rsidRPr="00A53F3F">
        <w:rPr>
          <w:rStyle w:val="mord"/>
          <w:rFonts w:ascii="Century Gothic" w:hAnsi="Century Gothic"/>
          <w:sz w:val="18"/>
          <w:szCs w:val="18"/>
        </w:rPr>
        <w:t>la</w:t>
      </w:r>
      <w:r w:rsidRPr="00A53F3F">
        <w:rPr>
          <w:rStyle w:val="mord"/>
          <w:rFonts w:ascii="Century Gothic" w:hAnsi="Century Gothic" w:cs="Century Gothic"/>
          <w:sz w:val="18"/>
          <w:szCs w:val="18"/>
        </w:rPr>
        <w:t> </w:t>
      </w:r>
      <w:r w:rsidRPr="00A53F3F">
        <w:rPr>
          <w:rStyle w:val="mord"/>
          <w:rFonts w:ascii="Century Gothic" w:hAnsi="Century Gothic"/>
          <w:sz w:val="18"/>
          <w:szCs w:val="18"/>
        </w:rPr>
        <w:t>vie</w:t>
      </w:r>
      <w:r w:rsidRPr="00A53F3F">
        <w:rPr>
          <w:rStyle w:val="mord"/>
          <w:rFonts w:ascii="Century Gothic" w:hAnsi="Century Gothic" w:cs="Century Gothic"/>
          <w:sz w:val="18"/>
          <w:szCs w:val="18"/>
        </w:rPr>
        <w:t> </w:t>
      </w:r>
      <w:r w:rsidRPr="00A53F3F">
        <w:rPr>
          <w:rStyle w:val="mord"/>
          <w:rFonts w:ascii="Century Gothic" w:hAnsi="Century Gothic"/>
          <w:sz w:val="18"/>
          <w:szCs w:val="18"/>
        </w:rPr>
        <w:t>du</w:t>
      </w:r>
      <w:r w:rsidRPr="00A53F3F">
        <w:rPr>
          <w:rStyle w:val="mord"/>
          <w:rFonts w:ascii="Century Gothic" w:hAnsi="Century Gothic" w:cs="Century Gothic"/>
          <w:sz w:val="18"/>
          <w:szCs w:val="18"/>
        </w:rPr>
        <w:t> </w:t>
      </w:r>
      <w:r w:rsidRPr="00A53F3F">
        <w:rPr>
          <w:rStyle w:val="mord"/>
          <w:rFonts w:ascii="Century Gothic" w:hAnsi="Century Gothic"/>
          <w:sz w:val="18"/>
          <w:szCs w:val="18"/>
        </w:rPr>
        <w:t>projet</w:t>
      </w:r>
      <w:r w:rsidRPr="00A53F3F">
        <w:rPr>
          <w:rStyle w:val="mord"/>
          <w:rFonts w:ascii="Century Gothic" w:hAnsi="Century Gothic" w:cs="Century Gothic"/>
          <w:sz w:val="18"/>
          <w:szCs w:val="18"/>
        </w:rPr>
        <w:t> </w:t>
      </w:r>
      <w:r w:rsidRPr="00A53F3F">
        <w:rPr>
          <w:rStyle w:val="mord"/>
          <w:rFonts w:ascii="Century Gothic" w:hAnsi="Century Gothic"/>
          <w:sz w:val="18"/>
          <w:szCs w:val="18"/>
        </w:rPr>
        <w:t>(tonnes)</w:t>
      </w:r>
    </w:p>
    <w:p w14:paraId="2FD749EC" w14:textId="77777777" w:rsidR="004748AC" w:rsidRPr="00A53F3F" w:rsidRDefault="004748AC" w:rsidP="006D796F">
      <w:pPr>
        <w:pStyle w:val="NormalWeb"/>
        <w:numPr>
          <w:ilvl w:val="1"/>
          <w:numId w:val="12"/>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Maintenir cette part </w:t>
      </w:r>
      <w:r w:rsidRPr="00A53F3F">
        <w:rPr>
          <w:rFonts w:ascii="Century Gothic" w:hAnsi="Century Gothic"/>
          <w:b/>
          <w:bCs/>
          <w:sz w:val="18"/>
          <w:szCs w:val="18"/>
        </w:rPr>
        <w:t xml:space="preserve">supérieure à </w:t>
      </w:r>
      <w:r w:rsidRPr="00A53F3F">
        <w:rPr>
          <w:rStyle w:val="mord"/>
          <w:rFonts w:ascii="Century Gothic" w:hAnsi="Century Gothic"/>
          <w:b/>
          <w:bCs/>
          <w:sz w:val="18"/>
          <w:szCs w:val="18"/>
        </w:rPr>
        <w:t>75%</w:t>
      </w:r>
      <w:r w:rsidRPr="00A53F3F">
        <w:rPr>
          <w:rFonts w:ascii="Century Gothic" w:hAnsi="Century Gothic"/>
          <w:sz w:val="18"/>
          <w:szCs w:val="18"/>
        </w:rPr>
        <w:t xml:space="preserve"> (murs porteurs, planchers, fondations).</w:t>
      </w:r>
    </w:p>
    <w:p w14:paraId="713BAE2F" w14:textId="77777777" w:rsidR="004748AC" w:rsidRPr="00A53F3F" w:rsidRDefault="004748AC" w:rsidP="004748AC">
      <w:pPr>
        <w:widowControl w:val="0"/>
        <w:autoSpaceDE w:val="0"/>
        <w:autoSpaceDN w:val="0"/>
        <w:ind w:left="993" w:right="420"/>
        <w:jc w:val="both"/>
        <w:rPr>
          <w:rFonts w:ascii="Century Gothic" w:eastAsia="Century Gothic" w:hAnsi="Century Gothic" w:cs="Century Gothic"/>
          <w:b/>
          <w:bCs/>
          <w:color w:val="A3C856"/>
          <w:sz w:val="24"/>
          <w:szCs w:val="24"/>
          <w:u w:val="single"/>
          <w:lang w:eastAsia="en-US"/>
        </w:rPr>
      </w:pPr>
      <w:r w:rsidRPr="00A53F3F">
        <w:rPr>
          <w:rFonts w:ascii="Century Gothic" w:eastAsia="Century Gothic" w:hAnsi="Century Gothic" w:cs="Century Gothic"/>
          <w:b/>
          <w:bCs/>
          <w:color w:val="A3C856"/>
          <w:sz w:val="24"/>
          <w:szCs w:val="24"/>
          <w:u w:val="single"/>
          <w:lang w:eastAsia="en-US"/>
        </w:rPr>
        <w:t xml:space="preserve">2. </w:t>
      </w:r>
      <w:r w:rsidRPr="00A53F3F">
        <w:rPr>
          <w:rFonts w:ascii="Segoe UI Symbol" w:eastAsia="Century Gothic" w:hAnsi="Segoe UI Symbol" w:cs="Segoe UI Symbol"/>
          <w:color w:val="A3C856"/>
          <w:sz w:val="48"/>
          <w:szCs w:val="48"/>
          <w:u w:val="single"/>
          <w:lang w:eastAsia="en-US"/>
        </w:rPr>
        <w:t>♻️</w:t>
      </w:r>
      <w:r w:rsidRPr="00A53F3F">
        <w:rPr>
          <w:rFonts w:ascii="Century Gothic" w:eastAsia="Century Gothic" w:hAnsi="Century Gothic" w:cs="Century Gothic"/>
          <w:b/>
          <w:bCs/>
          <w:color w:val="A3C856"/>
          <w:sz w:val="24"/>
          <w:szCs w:val="24"/>
          <w:u w:val="single"/>
          <w:lang w:eastAsia="en-US"/>
        </w:rPr>
        <w:t xml:space="preserve"> Gestion des Ressources et Économie Circulaire</w:t>
      </w:r>
    </w:p>
    <w:p w14:paraId="19963DE8" w14:textId="77777777" w:rsidR="004748AC" w:rsidRPr="00A53F3F" w:rsidRDefault="004748AC" w:rsidP="004748AC">
      <w:pPr>
        <w:pStyle w:val="NormalWeb"/>
        <w:jc w:val="both"/>
        <w:rPr>
          <w:rFonts w:ascii="Century Gothic" w:hAnsi="Century Gothic"/>
          <w:i/>
          <w:sz w:val="18"/>
          <w:szCs w:val="18"/>
        </w:rPr>
      </w:pPr>
      <w:r w:rsidRPr="00A53F3F">
        <w:rPr>
          <w:rFonts w:ascii="Century Gothic" w:hAnsi="Century Gothic"/>
          <w:i/>
          <w:sz w:val="18"/>
          <w:szCs w:val="18"/>
        </w:rPr>
        <w:t>Ces indicateurs montrent notre engagement pour la réduction des déchets et la valorisation de ce qui existe.</w:t>
      </w:r>
    </w:p>
    <w:p w14:paraId="33D1B86F" w14:textId="77777777" w:rsidR="004748AC" w:rsidRPr="00A53F3F" w:rsidRDefault="004748AC" w:rsidP="006D796F">
      <w:pPr>
        <w:pStyle w:val="NormalWeb"/>
        <w:numPr>
          <w:ilvl w:val="0"/>
          <w:numId w:val="13"/>
        </w:numPr>
        <w:jc w:val="both"/>
        <w:rPr>
          <w:rFonts w:ascii="Century Gothic" w:hAnsi="Century Gothic"/>
          <w:sz w:val="18"/>
          <w:szCs w:val="18"/>
        </w:rPr>
      </w:pPr>
      <w:r w:rsidRPr="00A53F3F">
        <w:rPr>
          <w:rFonts w:ascii="Century Gothic" w:hAnsi="Century Gothic"/>
          <w:b/>
          <w:bCs/>
          <w:sz w:val="18"/>
          <w:szCs w:val="18"/>
        </w:rPr>
        <w:t>KPI Principal : Taux de Réemploi et de Recyclage des Déchets de Chantier :</w:t>
      </w:r>
    </w:p>
    <w:p w14:paraId="0F9D5B49" w14:textId="77777777" w:rsidR="004748AC" w:rsidRPr="00A53F3F" w:rsidRDefault="004748AC" w:rsidP="006D796F">
      <w:pPr>
        <w:pStyle w:val="NormalWeb"/>
        <w:numPr>
          <w:ilvl w:val="1"/>
          <w:numId w:val="13"/>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w:t>
      </w:r>
      <w:r w:rsidRPr="00A53F3F">
        <w:rPr>
          <w:rStyle w:val="mord"/>
          <w:rFonts w:ascii="Century Gothic" w:hAnsi="Century Gothic"/>
          <w:sz w:val="18"/>
          <w:szCs w:val="18"/>
        </w:rPr>
        <w:t>Masse des matériaux</w:t>
      </w:r>
      <w:r w:rsidRPr="00A53F3F">
        <w:rPr>
          <w:rStyle w:val="mord"/>
          <w:rFonts w:ascii="Century Gothic" w:hAnsi="Century Gothic" w:cs="Century Gothic"/>
          <w:sz w:val="18"/>
          <w:szCs w:val="18"/>
        </w:rPr>
        <w:t> </w:t>
      </w:r>
      <w:r w:rsidRPr="00A53F3F">
        <w:rPr>
          <w:rStyle w:val="mord"/>
          <w:rFonts w:ascii="Century Gothic" w:hAnsi="Century Gothic"/>
          <w:sz w:val="18"/>
          <w:szCs w:val="18"/>
        </w:rPr>
        <w:t>réemployés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insitu</w:t>
      </w:r>
      <w:r w:rsidRPr="00A53F3F">
        <w:rPr>
          <w:rStyle w:val="mord"/>
          <w:rFonts w:ascii="Century Gothic" w:hAnsi="Century Gothic" w:cs="Century Gothic"/>
          <w:sz w:val="18"/>
          <w:szCs w:val="18"/>
        </w:rPr>
        <w:t> </w:t>
      </w:r>
      <w:r w:rsidRPr="00A53F3F">
        <w:rPr>
          <w:rStyle w:val="mord"/>
          <w:rFonts w:ascii="Century Gothic" w:hAnsi="Century Gothic"/>
          <w:sz w:val="18"/>
          <w:szCs w:val="18"/>
        </w:rPr>
        <w:t>ou</w:t>
      </w:r>
      <w:r w:rsidRPr="00A53F3F">
        <w:rPr>
          <w:rStyle w:val="mord"/>
          <w:rFonts w:ascii="Century Gothic" w:hAnsi="Century Gothic" w:cs="Century Gothic"/>
          <w:sz w:val="18"/>
          <w:szCs w:val="18"/>
        </w:rPr>
        <w:t> </w:t>
      </w:r>
      <w:r w:rsidRPr="00A53F3F">
        <w:rPr>
          <w:rStyle w:val="mord"/>
          <w:rFonts w:ascii="Century Gothic" w:hAnsi="Century Gothic"/>
          <w:sz w:val="18"/>
          <w:szCs w:val="18"/>
        </w:rPr>
        <w:t>recyclés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(tonnes/Masse)</w:t>
      </w:r>
      <w:r w:rsidRPr="00A53F3F">
        <w:rPr>
          <w:rStyle w:val="mord"/>
          <w:rFonts w:ascii="Century Gothic" w:hAnsi="Century Gothic" w:cs="Century Gothic"/>
          <w:sz w:val="18"/>
          <w:szCs w:val="18"/>
        </w:rPr>
        <w:t> </w:t>
      </w:r>
      <w:r w:rsidRPr="00A53F3F">
        <w:rPr>
          <w:rStyle w:val="mord"/>
          <w:rFonts w:ascii="Century Gothic" w:hAnsi="Century Gothic"/>
          <w:sz w:val="18"/>
          <w:szCs w:val="18"/>
        </w:rPr>
        <w:t>totale</w:t>
      </w:r>
      <w:r w:rsidRPr="00A53F3F">
        <w:rPr>
          <w:rStyle w:val="mord"/>
          <w:rFonts w:ascii="Century Gothic" w:hAnsi="Century Gothic" w:cs="Century Gothic"/>
          <w:sz w:val="18"/>
          <w:szCs w:val="18"/>
        </w:rPr>
        <w:t> </w:t>
      </w:r>
      <w:r w:rsidRPr="00A53F3F">
        <w:rPr>
          <w:rStyle w:val="mord"/>
          <w:rFonts w:ascii="Century Gothic" w:hAnsi="Century Gothic"/>
          <w:sz w:val="18"/>
          <w:szCs w:val="18"/>
        </w:rPr>
        <w:t>des</w:t>
      </w:r>
      <w:r w:rsidRPr="00A53F3F">
        <w:rPr>
          <w:rStyle w:val="mord"/>
          <w:rFonts w:ascii="Century Gothic" w:hAnsi="Century Gothic" w:cs="Century Gothic"/>
          <w:sz w:val="18"/>
          <w:szCs w:val="18"/>
        </w:rPr>
        <w:t> </w:t>
      </w:r>
      <w:r w:rsidRPr="00A53F3F">
        <w:rPr>
          <w:rStyle w:val="mord"/>
          <w:rFonts w:ascii="Century Gothic" w:hAnsi="Century Gothic"/>
          <w:sz w:val="18"/>
          <w:szCs w:val="18"/>
        </w:rPr>
        <w:t>déchets</w:t>
      </w:r>
      <w:r w:rsidRPr="00A53F3F">
        <w:rPr>
          <w:rStyle w:val="mord"/>
          <w:rFonts w:ascii="Century Gothic" w:hAnsi="Century Gothic" w:cs="Century Gothic"/>
          <w:sz w:val="18"/>
          <w:szCs w:val="18"/>
        </w:rPr>
        <w:t> </w:t>
      </w:r>
      <w:r w:rsidRPr="00A53F3F">
        <w:rPr>
          <w:rStyle w:val="mord"/>
          <w:rFonts w:ascii="Century Gothic" w:hAnsi="Century Gothic"/>
          <w:sz w:val="18"/>
          <w:szCs w:val="18"/>
        </w:rPr>
        <w:t>de</w:t>
      </w:r>
      <w:r w:rsidRPr="00A53F3F">
        <w:rPr>
          <w:rStyle w:val="mord"/>
          <w:rFonts w:ascii="Century Gothic" w:hAnsi="Century Gothic" w:cs="Century Gothic"/>
          <w:sz w:val="18"/>
          <w:szCs w:val="18"/>
        </w:rPr>
        <w:t> </w:t>
      </w:r>
      <w:r w:rsidRPr="00A53F3F">
        <w:rPr>
          <w:rStyle w:val="mord"/>
          <w:rFonts w:ascii="Century Gothic" w:hAnsi="Century Gothic"/>
          <w:sz w:val="18"/>
          <w:szCs w:val="18"/>
        </w:rPr>
        <w:t>chantier</w:t>
      </w:r>
    </w:p>
    <w:p w14:paraId="22C3B4A5" w14:textId="77777777" w:rsidR="004748AC" w:rsidRPr="00A53F3F" w:rsidRDefault="004748AC" w:rsidP="006D796F">
      <w:pPr>
        <w:pStyle w:val="NormalWeb"/>
        <w:numPr>
          <w:ilvl w:val="1"/>
          <w:numId w:val="13"/>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Viser un taux de </w:t>
      </w:r>
      <w:r w:rsidRPr="00A53F3F">
        <w:rPr>
          <w:rFonts w:ascii="Century Gothic" w:hAnsi="Century Gothic"/>
          <w:b/>
          <w:bCs/>
          <w:sz w:val="18"/>
          <w:szCs w:val="18"/>
        </w:rPr>
        <w:t xml:space="preserve">réemploi direct supérieur à </w:t>
      </w:r>
      <w:r w:rsidRPr="00A53F3F">
        <w:rPr>
          <w:rStyle w:val="mord"/>
          <w:rFonts w:ascii="Century Gothic" w:hAnsi="Century Gothic"/>
          <w:b/>
          <w:bCs/>
          <w:sz w:val="18"/>
          <w:szCs w:val="18"/>
        </w:rPr>
        <w:t>5%</w:t>
      </w:r>
      <w:r w:rsidRPr="00A53F3F">
        <w:rPr>
          <w:rFonts w:ascii="Century Gothic" w:hAnsi="Century Gothic"/>
          <w:sz w:val="18"/>
          <w:szCs w:val="18"/>
        </w:rPr>
        <w:t xml:space="preserve"> et un taux global de r</w:t>
      </w:r>
      <w:r w:rsidRPr="00A53F3F">
        <w:rPr>
          <w:rFonts w:ascii="Century Gothic" w:hAnsi="Century Gothic"/>
          <w:b/>
          <w:bCs/>
          <w:sz w:val="18"/>
          <w:szCs w:val="18"/>
        </w:rPr>
        <w:t xml:space="preserve">ecyclage/valorisation supérieur à </w:t>
      </w:r>
      <w:r w:rsidRPr="00A53F3F">
        <w:rPr>
          <w:rStyle w:val="mord"/>
          <w:rFonts w:ascii="Century Gothic" w:hAnsi="Century Gothic"/>
          <w:b/>
          <w:bCs/>
          <w:sz w:val="18"/>
          <w:szCs w:val="18"/>
        </w:rPr>
        <w:t>80%</w:t>
      </w:r>
      <w:r w:rsidRPr="00A53F3F">
        <w:rPr>
          <w:rFonts w:ascii="Century Gothic" w:hAnsi="Century Gothic"/>
          <w:sz w:val="18"/>
          <w:szCs w:val="18"/>
        </w:rPr>
        <w:t xml:space="preserve"> (hors terres inertes).</w:t>
      </w:r>
    </w:p>
    <w:p w14:paraId="48F5EF77" w14:textId="77777777" w:rsidR="004748AC" w:rsidRPr="00A53F3F" w:rsidRDefault="004748AC" w:rsidP="006D796F">
      <w:pPr>
        <w:pStyle w:val="NormalWeb"/>
        <w:numPr>
          <w:ilvl w:val="0"/>
          <w:numId w:val="13"/>
        </w:numPr>
        <w:jc w:val="both"/>
        <w:rPr>
          <w:rFonts w:ascii="Century Gothic" w:hAnsi="Century Gothic"/>
          <w:sz w:val="18"/>
          <w:szCs w:val="18"/>
        </w:rPr>
      </w:pPr>
      <w:r w:rsidRPr="00A53F3F">
        <w:rPr>
          <w:rFonts w:ascii="Century Gothic" w:hAnsi="Century Gothic"/>
          <w:b/>
          <w:bCs/>
          <w:sz w:val="18"/>
          <w:szCs w:val="18"/>
        </w:rPr>
        <w:t xml:space="preserve">KPI Secondaire : Taux d'Utilisation de Matériaux Biosourcés (ou </w:t>
      </w:r>
      <w:proofErr w:type="spellStart"/>
      <w:r w:rsidRPr="00A53F3F">
        <w:rPr>
          <w:rFonts w:ascii="Century Gothic" w:hAnsi="Century Gothic"/>
          <w:b/>
          <w:bCs/>
          <w:sz w:val="18"/>
          <w:szCs w:val="18"/>
        </w:rPr>
        <w:t>Géosourcés</w:t>
      </w:r>
      <w:proofErr w:type="spellEnd"/>
      <w:r w:rsidRPr="00A53F3F">
        <w:rPr>
          <w:rFonts w:ascii="Century Gothic" w:hAnsi="Century Gothic"/>
          <w:b/>
          <w:bCs/>
          <w:sz w:val="18"/>
          <w:szCs w:val="18"/>
        </w:rPr>
        <w:t>) :</w:t>
      </w:r>
    </w:p>
    <w:p w14:paraId="1DF073B0" w14:textId="77777777" w:rsidR="004748AC" w:rsidRPr="00A53F3F" w:rsidRDefault="004748AC" w:rsidP="006D796F">
      <w:pPr>
        <w:pStyle w:val="NormalWeb"/>
        <w:numPr>
          <w:ilvl w:val="1"/>
          <w:numId w:val="13"/>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w:t>
      </w:r>
      <w:r w:rsidRPr="00A53F3F">
        <w:rPr>
          <w:rStyle w:val="mord"/>
          <w:rFonts w:ascii="Century Gothic" w:hAnsi="Century Gothic"/>
          <w:sz w:val="18"/>
          <w:szCs w:val="18"/>
        </w:rPr>
        <w:t>Masse de matériaux</w:t>
      </w:r>
      <w:r w:rsidRPr="00A53F3F">
        <w:rPr>
          <w:rStyle w:val="mord"/>
          <w:rFonts w:ascii="Century Gothic" w:hAnsi="Century Gothic" w:cs="Century Gothic"/>
          <w:sz w:val="18"/>
          <w:szCs w:val="18"/>
        </w:rPr>
        <w:t> </w:t>
      </w:r>
      <w:r w:rsidRPr="00A53F3F">
        <w:rPr>
          <w:rStyle w:val="mord"/>
          <w:rFonts w:ascii="Century Gothic" w:hAnsi="Century Gothic"/>
          <w:sz w:val="18"/>
          <w:szCs w:val="18"/>
        </w:rPr>
        <w:t>biosourcés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installés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(tonnes)/Masse</w:t>
      </w:r>
      <w:r w:rsidRPr="00A53F3F">
        <w:rPr>
          <w:rStyle w:val="mord"/>
          <w:rFonts w:ascii="Century Gothic" w:hAnsi="Century Gothic" w:cs="Century Gothic"/>
          <w:sz w:val="18"/>
          <w:szCs w:val="18"/>
        </w:rPr>
        <w:t> </w:t>
      </w:r>
      <w:r w:rsidRPr="00A53F3F">
        <w:rPr>
          <w:rStyle w:val="mord"/>
          <w:rFonts w:ascii="Century Gothic" w:hAnsi="Century Gothic"/>
          <w:sz w:val="18"/>
          <w:szCs w:val="18"/>
        </w:rPr>
        <w:t>totale</w:t>
      </w:r>
      <w:r w:rsidRPr="00A53F3F">
        <w:rPr>
          <w:rStyle w:val="mord"/>
          <w:rFonts w:ascii="Century Gothic" w:hAnsi="Century Gothic" w:cs="Century Gothic"/>
          <w:sz w:val="18"/>
          <w:szCs w:val="18"/>
        </w:rPr>
        <w:t> </w:t>
      </w:r>
      <w:r w:rsidRPr="00A53F3F">
        <w:rPr>
          <w:rStyle w:val="mord"/>
          <w:rFonts w:ascii="Century Gothic" w:hAnsi="Century Gothic"/>
          <w:sz w:val="18"/>
          <w:szCs w:val="18"/>
        </w:rPr>
        <w:t>des</w:t>
      </w:r>
      <w:r w:rsidRPr="00A53F3F">
        <w:rPr>
          <w:rStyle w:val="mord"/>
          <w:rFonts w:ascii="Century Gothic" w:hAnsi="Century Gothic" w:cs="Century Gothic"/>
          <w:sz w:val="18"/>
          <w:szCs w:val="18"/>
        </w:rPr>
        <w:t> </w:t>
      </w:r>
      <w:r w:rsidRPr="00A53F3F">
        <w:rPr>
          <w:rStyle w:val="mord"/>
          <w:rFonts w:ascii="Century Gothic" w:hAnsi="Century Gothic"/>
          <w:sz w:val="18"/>
          <w:szCs w:val="18"/>
        </w:rPr>
        <w:t>matériaux</w:t>
      </w:r>
      <w:r w:rsidRPr="00A53F3F">
        <w:rPr>
          <w:rStyle w:val="mord"/>
          <w:rFonts w:ascii="Century Gothic" w:hAnsi="Century Gothic" w:cs="Century Gothic"/>
          <w:sz w:val="18"/>
          <w:szCs w:val="18"/>
        </w:rPr>
        <w:t> </w:t>
      </w:r>
      <w:r w:rsidRPr="00A53F3F">
        <w:rPr>
          <w:rStyle w:val="mord"/>
          <w:rFonts w:ascii="Century Gothic" w:hAnsi="Century Gothic"/>
          <w:sz w:val="18"/>
          <w:szCs w:val="18"/>
        </w:rPr>
        <w:t>installés</w:t>
      </w:r>
      <w:r w:rsidRPr="00A53F3F">
        <w:rPr>
          <w:rStyle w:val="mord"/>
          <w:rFonts w:ascii="Century Gothic" w:hAnsi="Century Gothic" w:cs="Century Gothic"/>
          <w:sz w:val="18"/>
          <w:szCs w:val="18"/>
        </w:rPr>
        <w:t> </w:t>
      </w:r>
      <w:r w:rsidRPr="00A53F3F">
        <w:rPr>
          <w:rStyle w:val="mord"/>
          <w:rFonts w:ascii="Century Gothic" w:hAnsi="Century Gothic"/>
          <w:sz w:val="18"/>
          <w:szCs w:val="18"/>
        </w:rPr>
        <w:t>(tonnes)</w:t>
      </w:r>
      <w:r w:rsidRPr="00A53F3F">
        <w:rPr>
          <w:rFonts w:ascii="Century Gothic" w:hAnsi="Century Gothic"/>
          <w:sz w:val="18"/>
          <w:szCs w:val="18"/>
        </w:rPr>
        <w:t xml:space="preserve"> (hors structure conservée).</w:t>
      </w:r>
    </w:p>
    <w:p w14:paraId="2C92D70B" w14:textId="77777777" w:rsidR="004748AC" w:rsidRPr="00A53F3F" w:rsidRDefault="004748AC" w:rsidP="006D796F">
      <w:pPr>
        <w:pStyle w:val="NormalWeb"/>
        <w:numPr>
          <w:ilvl w:val="1"/>
          <w:numId w:val="13"/>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Intégrer en moyenne </w:t>
      </w:r>
      <w:r w:rsidRPr="00A53F3F">
        <w:rPr>
          <w:rFonts w:ascii="Century Gothic" w:hAnsi="Century Gothic"/>
          <w:b/>
          <w:bCs/>
          <w:sz w:val="18"/>
          <w:szCs w:val="18"/>
        </w:rPr>
        <w:t>au moins XX%</w:t>
      </w:r>
      <w:r w:rsidRPr="00A53F3F">
        <w:rPr>
          <w:rFonts w:ascii="Century Gothic" w:hAnsi="Century Gothic"/>
          <w:sz w:val="18"/>
          <w:szCs w:val="18"/>
        </w:rPr>
        <w:t xml:space="preserve"> de matériaux biosourcés (isolation, revêtements).</w:t>
      </w:r>
    </w:p>
    <w:p w14:paraId="18508C01" w14:textId="77777777" w:rsidR="004748AC" w:rsidRPr="00A53F3F" w:rsidRDefault="004748AC" w:rsidP="004748AC">
      <w:pPr>
        <w:widowControl w:val="0"/>
        <w:autoSpaceDE w:val="0"/>
        <w:autoSpaceDN w:val="0"/>
        <w:ind w:left="993" w:right="420"/>
        <w:jc w:val="both"/>
        <w:rPr>
          <w:rFonts w:ascii="Century Gothic" w:eastAsia="Century Gothic" w:hAnsi="Century Gothic" w:cs="Century Gothic"/>
          <w:b/>
          <w:bCs/>
          <w:color w:val="A3C856"/>
          <w:sz w:val="24"/>
          <w:szCs w:val="24"/>
          <w:u w:val="single"/>
          <w:lang w:eastAsia="en-US"/>
        </w:rPr>
      </w:pPr>
      <w:r w:rsidRPr="00A53F3F">
        <w:rPr>
          <w:rFonts w:ascii="Century Gothic" w:eastAsia="Century Gothic" w:hAnsi="Century Gothic" w:cs="Century Gothic"/>
          <w:b/>
          <w:bCs/>
          <w:color w:val="A3C856"/>
          <w:sz w:val="24"/>
          <w:szCs w:val="24"/>
          <w:u w:val="single"/>
          <w:lang w:eastAsia="en-US"/>
        </w:rPr>
        <w:t xml:space="preserve">3. </w:t>
      </w:r>
      <w:r w:rsidRPr="00A53F3F">
        <w:rPr>
          <w:rFonts w:ascii="Segoe UI Symbol" w:eastAsia="Century Gothic" w:hAnsi="Segoe UI Symbol" w:cs="Segoe UI Symbol"/>
          <w:color w:val="A3C856"/>
          <w:sz w:val="48"/>
          <w:szCs w:val="48"/>
          <w:u w:val="single"/>
          <w:lang w:eastAsia="en-US"/>
        </w:rPr>
        <w:t>🔥</w:t>
      </w:r>
      <w:r w:rsidRPr="00A53F3F">
        <w:rPr>
          <w:rFonts w:ascii="Century Gothic" w:eastAsia="Century Gothic" w:hAnsi="Century Gothic" w:cs="Century Gothic"/>
          <w:b/>
          <w:bCs/>
          <w:color w:val="A3C856"/>
          <w:sz w:val="24"/>
          <w:szCs w:val="24"/>
          <w:u w:val="single"/>
          <w:lang w:eastAsia="en-US"/>
        </w:rPr>
        <w:t xml:space="preserve"> Performance Énergétique et Consommation</w:t>
      </w:r>
    </w:p>
    <w:p w14:paraId="6517AF05" w14:textId="77777777" w:rsidR="004748AC" w:rsidRPr="00A53F3F" w:rsidRDefault="004748AC" w:rsidP="004748AC">
      <w:pPr>
        <w:pStyle w:val="NormalWeb"/>
        <w:jc w:val="both"/>
        <w:rPr>
          <w:rFonts w:ascii="Century Gothic" w:hAnsi="Century Gothic"/>
          <w:sz w:val="18"/>
          <w:szCs w:val="18"/>
        </w:rPr>
      </w:pPr>
      <w:r w:rsidRPr="00A53F3F">
        <w:rPr>
          <w:rFonts w:ascii="Century Gothic" w:hAnsi="Century Gothic"/>
          <w:sz w:val="18"/>
          <w:szCs w:val="18"/>
        </w:rPr>
        <w:t>Le volet performance thermique est essentiel dans la réhabilitation de logements.</w:t>
      </w:r>
    </w:p>
    <w:p w14:paraId="58A2368B" w14:textId="77777777" w:rsidR="004748AC" w:rsidRPr="00A53F3F" w:rsidRDefault="004748AC" w:rsidP="006D796F">
      <w:pPr>
        <w:pStyle w:val="NormalWeb"/>
        <w:numPr>
          <w:ilvl w:val="0"/>
          <w:numId w:val="14"/>
        </w:numPr>
        <w:jc w:val="both"/>
        <w:rPr>
          <w:rFonts w:ascii="Century Gothic" w:hAnsi="Century Gothic"/>
          <w:sz w:val="18"/>
          <w:szCs w:val="18"/>
        </w:rPr>
      </w:pPr>
      <w:r w:rsidRPr="00A53F3F">
        <w:rPr>
          <w:rFonts w:ascii="Century Gothic" w:hAnsi="Century Gothic"/>
          <w:b/>
          <w:bCs/>
          <w:sz w:val="18"/>
          <w:szCs w:val="18"/>
        </w:rPr>
        <w:t>KPI Principal : Gain Moyen en Performance Énergétique :</w:t>
      </w:r>
    </w:p>
    <w:p w14:paraId="621369A1" w14:textId="77777777" w:rsidR="004748AC" w:rsidRPr="00A53F3F" w:rsidRDefault="004748AC" w:rsidP="006D796F">
      <w:pPr>
        <w:pStyle w:val="NormalWeb"/>
        <w:numPr>
          <w:ilvl w:val="1"/>
          <w:numId w:val="14"/>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Différence entre la consommation énergétique primaire du bâtiment avant réhabilitation (en </w:t>
      </w:r>
      <w:proofErr w:type="spellStart"/>
      <w:r w:rsidRPr="00A53F3F">
        <w:rPr>
          <w:rStyle w:val="mord"/>
          <w:rFonts w:ascii="Century Gothic" w:hAnsi="Century Gothic"/>
          <w:sz w:val="18"/>
          <w:szCs w:val="18"/>
        </w:rPr>
        <w:t>kWhep</w:t>
      </w:r>
      <w:proofErr w:type="spellEnd"/>
      <w:r w:rsidRPr="00A53F3F">
        <w:rPr>
          <w:rStyle w:val="vlist-s"/>
          <w:rFonts w:ascii="Arial" w:hAnsi="Arial" w:cs="Arial"/>
          <w:sz w:val="18"/>
          <w:szCs w:val="18"/>
        </w:rPr>
        <w:t>​</w:t>
      </w:r>
      <w:r w:rsidRPr="00A53F3F">
        <w:rPr>
          <w:rStyle w:val="mord"/>
          <w:rFonts w:ascii="Century Gothic" w:hAnsi="Century Gothic"/>
          <w:sz w:val="18"/>
          <w:szCs w:val="18"/>
        </w:rPr>
        <w:t>/m2</w:t>
      </w:r>
      <w:r w:rsidRPr="00A53F3F">
        <w:rPr>
          <w:rStyle w:val="mbin"/>
          <w:rFonts w:ascii="Cambria Math" w:hAnsi="Cambria Math" w:cs="Cambria Math"/>
          <w:sz w:val="18"/>
          <w:szCs w:val="18"/>
        </w:rPr>
        <w:t>/</w:t>
      </w:r>
      <w:r w:rsidRPr="00A53F3F">
        <w:rPr>
          <w:rStyle w:val="mord"/>
          <w:rFonts w:ascii="Century Gothic" w:hAnsi="Century Gothic"/>
          <w:sz w:val="18"/>
          <w:szCs w:val="18"/>
        </w:rPr>
        <w:t>an</w:t>
      </w:r>
      <w:r w:rsidRPr="00A53F3F">
        <w:rPr>
          <w:rFonts w:ascii="Century Gothic" w:hAnsi="Century Gothic"/>
          <w:sz w:val="18"/>
          <w:szCs w:val="18"/>
        </w:rPr>
        <w:t>) et la consommation après réhabilitation.</w:t>
      </w:r>
    </w:p>
    <w:p w14:paraId="1DC83E5A" w14:textId="77777777" w:rsidR="004748AC" w:rsidRPr="00A53F3F" w:rsidRDefault="004748AC" w:rsidP="006D796F">
      <w:pPr>
        <w:pStyle w:val="NormalWeb"/>
        <w:numPr>
          <w:ilvl w:val="1"/>
          <w:numId w:val="14"/>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Réduire la consommation énergétique </w:t>
      </w:r>
      <w:r w:rsidRPr="00A53F3F">
        <w:rPr>
          <w:rFonts w:ascii="Century Gothic" w:hAnsi="Century Gothic"/>
          <w:b/>
          <w:bCs/>
          <w:sz w:val="18"/>
          <w:szCs w:val="18"/>
        </w:rPr>
        <w:t xml:space="preserve">d'au moins </w:t>
      </w:r>
      <w:r w:rsidRPr="00A53F3F">
        <w:rPr>
          <w:rStyle w:val="mord"/>
          <w:rFonts w:ascii="Century Gothic" w:hAnsi="Century Gothic"/>
          <w:b/>
          <w:bCs/>
          <w:sz w:val="18"/>
          <w:szCs w:val="18"/>
        </w:rPr>
        <w:t>50%</w:t>
      </w:r>
      <w:r w:rsidRPr="00A53F3F">
        <w:rPr>
          <w:rFonts w:ascii="Century Gothic" w:hAnsi="Century Gothic"/>
          <w:sz w:val="18"/>
          <w:szCs w:val="18"/>
        </w:rPr>
        <w:t xml:space="preserve"> en moyenne par projet, ou atteindre le niveau de performance </w:t>
      </w:r>
      <w:r w:rsidRPr="00A53F3F">
        <w:rPr>
          <w:rFonts w:ascii="Century Gothic" w:hAnsi="Century Gothic"/>
          <w:b/>
          <w:bCs/>
          <w:sz w:val="18"/>
          <w:szCs w:val="18"/>
        </w:rPr>
        <w:t>BBC Rénovation</w:t>
      </w:r>
      <w:r w:rsidRPr="00A53F3F">
        <w:rPr>
          <w:rFonts w:ascii="Century Gothic" w:hAnsi="Century Gothic"/>
          <w:sz w:val="18"/>
          <w:szCs w:val="18"/>
        </w:rPr>
        <w:t>.</w:t>
      </w:r>
    </w:p>
    <w:p w14:paraId="260CB5A6" w14:textId="77777777" w:rsidR="004748AC" w:rsidRPr="00A53F3F" w:rsidRDefault="004748AC" w:rsidP="006D796F">
      <w:pPr>
        <w:pStyle w:val="NormalWeb"/>
        <w:numPr>
          <w:ilvl w:val="0"/>
          <w:numId w:val="14"/>
        </w:numPr>
        <w:jc w:val="both"/>
        <w:rPr>
          <w:rFonts w:ascii="Century Gothic" w:hAnsi="Century Gothic"/>
          <w:sz w:val="18"/>
          <w:szCs w:val="18"/>
        </w:rPr>
      </w:pPr>
      <w:r w:rsidRPr="00A53F3F">
        <w:rPr>
          <w:rFonts w:ascii="Century Gothic" w:hAnsi="Century Gothic"/>
          <w:b/>
          <w:bCs/>
          <w:sz w:val="18"/>
          <w:szCs w:val="18"/>
        </w:rPr>
        <w:t>KPI Secondaire : Taux de Sortie des "Passoires Thermiques" :</w:t>
      </w:r>
    </w:p>
    <w:p w14:paraId="50A16890" w14:textId="77777777" w:rsidR="004748AC" w:rsidRPr="00A53F3F" w:rsidRDefault="004748AC" w:rsidP="006D796F">
      <w:pPr>
        <w:pStyle w:val="NormalWeb"/>
        <w:numPr>
          <w:ilvl w:val="1"/>
          <w:numId w:val="14"/>
        </w:numPr>
        <w:jc w:val="both"/>
        <w:rPr>
          <w:rFonts w:ascii="Century Gothic" w:hAnsi="Century Gothic"/>
          <w:sz w:val="18"/>
          <w:szCs w:val="18"/>
        </w:rPr>
      </w:pPr>
      <w:r w:rsidRPr="00A53F3F">
        <w:rPr>
          <w:rFonts w:ascii="Century Gothic" w:hAnsi="Century Gothic"/>
          <w:b/>
          <w:bCs/>
          <w:sz w:val="18"/>
          <w:szCs w:val="18"/>
        </w:rPr>
        <w:t>Mesure :</w:t>
      </w:r>
      <w:r w:rsidRPr="00A53F3F">
        <w:rPr>
          <w:rFonts w:ascii="Century Gothic" w:hAnsi="Century Gothic"/>
          <w:sz w:val="18"/>
          <w:szCs w:val="18"/>
        </w:rPr>
        <w:t xml:space="preserve"> Pourcentage des logements réhabilités qui passent d'une étiquette </w:t>
      </w:r>
      <w:r w:rsidRPr="00A53F3F">
        <w:rPr>
          <w:rFonts w:ascii="Century Gothic" w:hAnsi="Century Gothic"/>
          <w:b/>
          <w:bCs/>
          <w:sz w:val="18"/>
          <w:szCs w:val="18"/>
        </w:rPr>
        <w:t>F ou G</w:t>
      </w:r>
      <w:r w:rsidRPr="00A53F3F">
        <w:rPr>
          <w:rFonts w:ascii="Century Gothic" w:hAnsi="Century Gothic"/>
          <w:sz w:val="18"/>
          <w:szCs w:val="18"/>
        </w:rPr>
        <w:t xml:space="preserve"> à une étiquette </w:t>
      </w:r>
      <w:r w:rsidRPr="00A53F3F">
        <w:rPr>
          <w:rFonts w:ascii="Century Gothic" w:hAnsi="Century Gothic"/>
          <w:b/>
          <w:bCs/>
          <w:sz w:val="18"/>
          <w:szCs w:val="18"/>
        </w:rPr>
        <w:t>C ou supérieure</w:t>
      </w:r>
      <w:r w:rsidRPr="00A53F3F">
        <w:rPr>
          <w:rFonts w:ascii="Century Gothic" w:hAnsi="Century Gothic"/>
          <w:sz w:val="18"/>
          <w:szCs w:val="18"/>
        </w:rPr>
        <w:t>.</w:t>
      </w:r>
    </w:p>
    <w:p w14:paraId="5B352C2F" w14:textId="77777777" w:rsidR="004748AC" w:rsidRPr="00A53F3F" w:rsidRDefault="004748AC" w:rsidP="006D796F">
      <w:pPr>
        <w:pStyle w:val="NormalWeb"/>
        <w:numPr>
          <w:ilvl w:val="1"/>
          <w:numId w:val="14"/>
        </w:numPr>
        <w:jc w:val="both"/>
      </w:pPr>
      <w:r w:rsidRPr="00A53F3F">
        <w:rPr>
          <w:rFonts w:ascii="Century Gothic" w:hAnsi="Century Gothic"/>
          <w:b/>
          <w:bCs/>
          <w:sz w:val="18"/>
          <w:szCs w:val="18"/>
        </w:rPr>
        <w:t>Objectif :</w:t>
      </w:r>
      <w:r w:rsidRPr="00A53F3F">
        <w:rPr>
          <w:rFonts w:ascii="Century Gothic" w:hAnsi="Century Gothic"/>
          <w:sz w:val="18"/>
          <w:szCs w:val="18"/>
        </w:rPr>
        <w:t xml:space="preserve"> </w:t>
      </w:r>
      <w:r w:rsidRPr="00A53F3F">
        <w:rPr>
          <w:rStyle w:val="mord"/>
          <w:rFonts w:ascii="Century Gothic" w:hAnsi="Century Gothic"/>
          <w:b/>
          <w:bCs/>
          <w:sz w:val="18"/>
          <w:szCs w:val="18"/>
        </w:rPr>
        <w:t>100%</w:t>
      </w:r>
      <w:r w:rsidRPr="00A53F3F">
        <w:rPr>
          <w:rFonts w:ascii="Century Gothic" w:hAnsi="Century Gothic"/>
          <w:sz w:val="18"/>
          <w:szCs w:val="18"/>
        </w:rPr>
        <w:t xml:space="preserve"> des logements réhabilités par l'agence doivent sortir de l'état de passoire thermique.</w:t>
      </w:r>
    </w:p>
    <w:p w14:paraId="21ECF90B" w14:textId="77777777" w:rsidR="004748AC" w:rsidRPr="00A53F3F" w:rsidRDefault="004748AC" w:rsidP="004748AC">
      <w:pPr>
        <w:widowControl w:val="0"/>
        <w:autoSpaceDE w:val="0"/>
        <w:autoSpaceDN w:val="0"/>
        <w:ind w:left="993" w:right="420"/>
        <w:jc w:val="both"/>
        <w:rPr>
          <w:rFonts w:ascii="Century Gothic" w:eastAsia="Century Gothic" w:hAnsi="Century Gothic" w:cs="Century Gothic"/>
          <w:b/>
          <w:bCs/>
          <w:color w:val="A3C856"/>
          <w:sz w:val="24"/>
          <w:szCs w:val="24"/>
          <w:u w:val="single"/>
          <w:lang w:eastAsia="en-US"/>
        </w:rPr>
      </w:pPr>
      <w:r w:rsidRPr="00A53F3F">
        <w:rPr>
          <w:rFonts w:ascii="Century Gothic" w:eastAsia="Century Gothic" w:hAnsi="Century Gothic" w:cs="Century Gothic"/>
          <w:b/>
          <w:bCs/>
          <w:color w:val="A3C856"/>
          <w:sz w:val="24"/>
          <w:szCs w:val="24"/>
          <w:u w:val="single"/>
          <w:lang w:eastAsia="en-US"/>
        </w:rPr>
        <w:t xml:space="preserve">4. </w:t>
      </w:r>
      <w:r w:rsidRPr="00A53F3F">
        <w:rPr>
          <w:rFonts w:ascii="Segoe UI Symbol" w:eastAsia="Century Gothic" w:hAnsi="Segoe UI Symbol" w:cs="Segoe UI Symbol"/>
          <w:color w:val="A3C856"/>
          <w:sz w:val="48"/>
          <w:szCs w:val="48"/>
          <w:u w:val="single"/>
          <w:lang w:eastAsia="en-US"/>
        </w:rPr>
        <w:t>🌳</w:t>
      </w:r>
      <w:r w:rsidRPr="00A53F3F">
        <w:rPr>
          <w:rFonts w:ascii="Century Gothic" w:eastAsia="Century Gothic" w:hAnsi="Century Gothic" w:cs="Century Gothic"/>
          <w:b/>
          <w:bCs/>
          <w:color w:val="A3C856"/>
          <w:sz w:val="24"/>
          <w:szCs w:val="24"/>
          <w:u w:val="single"/>
          <w:lang w:eastAsia="en-US"/>
        </w:rPr>
        <w:t xml:space="preserve"> Zéro Artificialisation Nette (ZAN)</w:t>
      </w:r>
    </w:p>
    <w:p w14:paraId="1B1AD90A" w14:textId="77777777" w:rsidR="004748AC" w:rsidRPr="00A53F3F" w:rsidRDefault="004748AC" w:rsidP="004748AC">
      <w:pPr>
        <w:pStyle w:val="NormalWeb"/>
        <w:jc w:val="both"/>
        <w:rPr>
          <w:rFonts w:ascii="Century Gothic" w:hAnsi="Century Gothic"/>
          <w:i/>
          <w:sz w:val="18"/>
          <w:szCs w:val="18"/>
        </w:rPr>
      </w:pPr>
      <w:r w:rsidRPr="00A53F3F">
        <w:rPr>
          <w:rFonts w:ascii="Century Gothic" w:hAnsi="Century Gothic"/>
          <w:i/>
          <w:sz w:val="18"/>
          <w:szCs w:val="18"/>
        </w:rPr>
        <w:t>Même si notre métier est la réhabilitation, nous quantifions notre contribution au principe ZAN.</w:t>
      </w:r>
    </w:p>
    <w:p w14:paraId="70051764" w14:textId="77777777" w:rsidR="004748AC" w:rsidRPr="00A53F3F" w:rsidRDefault="004748AC" w:rsidP="006D796F">
      <w:pPr>
        <w:pStyle w:val="NormalWeb"/>
        <w:numPr>
          <w:ilvl w:val="0"/>
          <w:numId w:val="15"/>
        </w:numPr>
        <w:rPr>
          <w:rFonts w:ascii="Century Gothic" w:hAnsi="Century Gothic"/>
          <w:sz w:val="18"/>
          <w:szCs w:val="18"/>
        </w:rPr>
      </w:pPr>
      <w:r w:rsidRPr="00A53F3F">
        <w:rPr>
          <w:rFonts w:ascii="Century Gothic" w:hAnsi="Century Gothic"/>
          <w:b/>
          <w:bCs/>
          <w:sz w:val="18"/>
          <w:szCs w:val="18"/>
        </w:rPr>
        <w:t>KPI : Surface de Sols Non Artificialisée (ou Désimperméabilisée) :</w:t>
      </w:r>
    </w:p>
    <w:p w14:paraId="0E5F5177" w14:textId="77777777" w:rsidR="004748AC" w:rsidRPr="00A53F3F" w:rsidRDefault="004748AC" w:rsidP="006D796F">
      <w:pPr>
        <w:pStyle w:val="NormalWeb"/>
        <w:numPr>
          <w:ilvl w:val="1"/>
          <w:numId w:val="15"/>
        </w:numPr>
        <w:rPr>
          <w:rFonts w:ascii="Century Gothic" w:hAnsi="Century Gothic"/>
          <w:sz w:val="18"/>
          <w:szCs w:val="18"/>
        </w:rPr>
      </w:pPr>
      <w:r w:rsidRPr="00A53F3F">
        <w:rPr>
          <w:rFonts w:ascii="Century Gothic" w:hAnsi="Century Gothic"/>
          <w:b/>
          <w:bCs/>
          <w:sz w:val="18"/>
          <w:szCs w:val="18"/>
        </w:rPr>
        <w:lastRenderedPageBreak/>
        <w:t>Mesure :</w:t>
      </w:r>
      <w:r w:rsidRPr="00A53F3F">
        <w:rPr>
          <w:rFonts w:ascii="Century Gothic" w:hAnsi="Century Gothic"/>
          <w:sz w:val="18"/>
          <w:szCs w:val="18"/>
        </w:rPr>
        <w:t xml:space="preserve"> Surface de pleine terre restaurée dans le cadre des aménagements extérieurs (démolition de parkings asphaltés, toitures végétalisées, etc.).</w:t>
      </w:r>
    </w:p>
    <w:p w14:paraId="79C4F8B3" w14:textId="77777777" w:rsidR="004748AC" w:rsidRPr="00A53F3F" w:rsidRDefault="004748AC" w:rsidP="006D796F">
      <w:pPr>
        <w:pStyle w:val="NormalWeb"/>
        <w:numPr>
          <w:ilvl w:val="1"/>
          <w:numId w:val="15"/>
        </w:numPr>
        <w:jc w:val="both"/>
        <w:rPr>
          <w:rFonts w:ascii="Century Gothic" w:hAnsi="Century Gothic"/>
          <w:sz w:val="18"/>
          <w:szCs w:val="18"/>
        </w:rPr>
      </w:pPr>
      <w:r w:rsidRPr="00A53F3F">
        <w:rPr>
          <w:rFonts w:ascii="Century Gothic" w:hAnsi="Century Gothic"/>
          <w:b/>
          <w:bCs/>
          <w:sz w:val="18"/>
          <w:szCs w:val="18"/>
        </w:rPr>
        <w:t>Objectif :</w:t>
      </w:r>
      <w:r w:rsidRPr="00A53F3F">
        <w:rPr>
          <w:rFonts w:ascii="Century Gothic" w:hAnsi="Century Gothic"/>
          <w:sz w:val="18"/>
          <w:szCs w:val="18"/>
        </w:rPr>
        <w:t xml:space="preserve"> Contribuer à la </w:t>
      </w:r>
      <w:proofErr w:type="spellStart"/>
      <w:r w:rsidRPr="00A53F3F">
        <w:rPr>
          <w:rFonts w:ascii="Century Gothic" w:hAnsi="Century Gothic"/>
          <w:b/>
          <w:bCs/>
          <w:sz w:val="18"/>
          <w:szCs w:val="18"/>
        </w:rPr>
        <w:t>désimperméabilisation</w:t>
      </w:r>
      <w:proofErr w:type="spellEnd"/>
      <w:r w:rsidRPr="00A53F3F">
        <w:rPr>
          <w:rFonts w:ascii="Century Gothic" w:hAnsi="Century Gothic"/>
          <w:sz w:val="18"/>
          <w:szCs w:val="18"/>
        </w:rPr>
        <w:t xml:space="preserve"> d'une surface équivalente à </w:t>
      </w:r>
      <w:r w:rsidRPr="00A53F3F">
        <w:rPr>
          <w:rStyle w:val="mord"/>
          <w:rFonts w:ascii="Century Gothic" w:hAnsi="Century Gothic"/>
          <w:b/>
          <w:bCs/>
          <w:sz w:val="18"/>
          <w:szCs w:val="18"/>
        </w:rPr>
        <w:t>5%</w:t>
      </w:r>
      <w:r w:rsidRPr="00A53F3F">
        <w:rPr>
          <w:rFonts w:ascii="Century Gothic" w:hAnsi="Century Gothic"/>
          <w:b/>
          <w:bCs/>
          <w:sz w:val="18"/>
          <w:szCs w:val="18"/>
        </w:rPr>
        <w:t xml:space="preserve"> de l'emprise au sol du projet</w:t>
      </w:r>
      <w:r w:rsidRPr="00A53F3F">
        <w:rPr>
          <w:rFonts w:ascii="Century Gothic" w:hAnsi="Century Gothic"/>
          <w:sz w:val="18"/>
          <w:szCs w:val="18"/>
        </w:rPr>
        <w:t xml:space="preserve"> en moyenne.</w:t>
      </w:r>
    </w:p>
    <w:p w14:paraId="1485ED41" w14:textId="77777777" w:rsidR="004748AC" w:rsidRDefault="004748AC" w:rsidP="004748AC">
      <w:pPr>
        <w:pStyle w:val="NormalWeb"/>
        <w:jc w:val="both"/>
        <w:rPr>
          <w:rFonts w:ascii="Century Gothic" w:hAnsi="Century Gothic"/>
          <w:i/>
          <w:sz w:val="18"/>
          <w:szCs w:val="18"/>
        </w:rPr>
      </w:pPr>
      <w:r w:rsidRPr="00A53F3F">
        <w:rPr>
          <w:rFonts w:ascii="Century Gothic" w:hAnsi="Century Gothic"/>
          <w:i/>
          <w:sz w:val="18"/>
          <w:szCs w:val="18"/>
        </w:rPr>
        <w:t xml:space="preserve">Ces KPIs doivent être publiés dans un </w:t>
      </w:r>
      <w:r w:rsidRPr="00A53F3F">
        <w:rPr>
          <w:rFonts w:ascii="Century Gothic" w:hAnsi="Century Gothic"/>
          <w:b/>
          <w:i/>
          <w:sz w:val="18"/>
          <w:szCs w:val="18"/>
        </w:rPr>
        <w:t>rapport RSE annuel simplifié</w:t>
      </w:r>
      <w:r w:rsidRPr="00A53F3F">
        <w:rPr>
          <w:rFonts w:ascii="Century Gothic" w:hAnsi="Century Gothic"/>
          <w:i/>
          <w:sz w:val="18"/>
          <w:szCs w:val="18"/>
        </w:rPr>
        <w:t xml:space="preserve">, permettant à nos clients (bailleurs sociaux, promoteurs) et aux parties prenantes (collectivités, habitants) d'évaluer concrètement l'impact de </w:t>
      </w:r>
      <w:proofErr w:type="spellStart"/>
      <w:r w:rsidRPr="00A53F3F">
        <w:rPr>
          <w:rFonts w:ascii="Century Gothic" w:hAnsi="Century Gothic"/>
          <w:i/>
          <w:sz w:val="18"/>
          <w:szCs w:val="18"/>
        </w:rPr>
        <w:t>FORM'architecture</w:t>
      </w:r>
      <w:proofErr w:type="spellEnd"/>
      <w:r w:rsidRPr="00A53F3F">
        <w:rPr>
          <w:rFonts w:ascii="Century Gothic" w:hAnsi="Century Gothic"/>
          <w:i/>
          <w:sz w:val="18"/>
          <w:szCs w:val="18"/>
        </w:rPr>
        <w:t>.</w:t>
      </w:r>
    </w:p>
    <w:p w14:paraId="0B34BABC" w14:textId="77777777" w:rsidR="004748AC" w:rsidRDefault="004748AC" w:rsidP="004748AC">
      <w:pPr>
        <w:pStyle w:val="NormalWeb"/>
        <w:jc w:val="both"/>
        <w:rPr>
          <w:rFonts w:ascii="Century Gothic" w:hAnsi="Century Gothic"/>
          <w:i/>
          <w:sz w:val="18"/>
          <w:szCs w:val="18"/>
        </w:rPr>
      </w:pPr>
    </w:p>
    <w:p w14:paraId="510593B3" w14:textId="0CFD26E6" w:rsidR="00765379" w:rsidRPr="00765379" w:rsidRDefault="00765379" w:rsidP="006D796F">
      <w:pPr>
        <w:pStyle w:val="Titre2"/>
        <w:numPr>
          <w:ilvl w:val="1"/>
          <w:numId w:val="4"/>
        </w:numPr>
        <w:shd w:val="clear" w:color="auto" w:fill="EEECE1" w:themeFill="background2"/>
        <w:jc w:val="left"/>
        <w:rPr>
          <w:rFonts w:ascii="Century Gothic" w:hAnsi="Century Gothic"/>
          <w:b/>
          <w:sz w:val="20"/>
        </w:rPr>
      </w:pPr>
      <w:bookmarkStart w:id="3" w:name="_Toc220508758"/>
      <w:r w:rsidRPr="00765379">
        <w:rPr>
          <w:rFonts w:ascii="Century Gothic" w:hAnsi="Century Gothic"/>
          <w:b/>
          <w:sz w:val="20"/>
        </w:rPr>
        <w:t xml:space="preserve">Moyens mis en </w:t>
      </w:r>
      <w:r w:rsidR="00683E70" w:rsidRPr="00765379">
        <w:rPr>
          <w:rFonts w:ascii="Century Gothic" w:hAnsi="Century Gothic"/>
          <w:b/>
          <w:sz w:val="20"/>
        </w:rPr>
        <w:t>œuvre</w:t>
      </w:r>
      <w:r w:rsidRPr="00765379">
        <w:rPr>
          <w:rFonts w:ascii="Century Gothic" w:hAnsi="Century Gothic"/>
          <w:b/>
          <w:sz w:val="20"/>
        </w:rPr>
        <w:t xml:space="preserve"> dans le cadre du présent marché pour une mobilité douce et/ou décarbonée pour les déplacements professionnels des employés (Part de la flotte professionnelle n'utilisant pas de carburant essence ou diesel, Taux de covoiturage dans les déplacements professionnels, etc…)</w:t>
      </w:r>
      <w:bookmarkEnd w:id="3"/>
      <w:r w:rsidRPr="00765379">
        <w:rPr>
          <w:rFonts w:ascii="Century Gothic" w:hAnsi="Century Gothic"/>
          <w:b/>
          <w:sz w:val="20"/>
        </w:rPr>
        <w:t xml:space="preserve"> </w:t>
      </w:r>
    </w:p>
    <w:p w14:paraId="2B68C25F" w14:textId="77777777" w:rsidR="008B397D" w:rsidRDefault="008B397D" w:rsidP="00765379">
      <w:pPr>
        <w:ind w:left="284" w:right="-2"/>
        <w:rPr>
          <w:rFonts w:ascii="Century Gothic" w:hAnsi="Century Gothic"/>
          <w:b/>
          <w:bCs/>
          <w:color w:val="000000" w:themeColor="text1"/>
          <w:szCs w:val="24"/>
          <w:highlight w:val="yellow"/>
        </w:rPr>
      </w:pPr>
    </w:p>
    <w:p w14:paraId="24852045" w14:textId="77777777" w:rsidR="008B397D" w:rsidRPr="004748AC" w:rsidRDefault="008B397D" w:rsidP="008B397D">
      <w:pPr>
        <w:tabs>
          <w:tab w:val="left" w:pos="3119"/>
        </w:tabs>
        <w:jc w:val="both"/>
        <w:rPr>
          <w:rFonts w:ascii="Century Gothic" w:hAnsi="Century Gothic"/>
          <w:b/>
          <w:color w:val="76923C" w:themeColor="accent3" w:themeShade="BF"/>
          <w:sz w:val="18"/>
          <w:szCs w:val="18"/>
        </w:rPr>
      </w:pPr>
      <w:r>
        <w:rPr>
          <w:b/>
          <w:bCs/>
          <w:noProof/>
          <w:u w:val="single"/>
        </w:rPr>
        <w:drawing>
          <wp:anchor distT="0" distB="0" distL="114300" distR="114300" simplePos="0" relativeHeight="251740672" behindDoc="1" locked="0" layoutInCell="1" allowOverlap="1" wp14:anchorId="4948E04F" wp14:editId="0BD2065A">
            <wp:simplePos x="0" y="0"/>
            <wp:positionH relativeFrom="margin">
              <wp:posOffset>5517515</wp:posOffset>
            </wp:positionH>
            <wp:positionV relativeFrom="paragraph">
              <wp:posOffset>65405</wp:posOffset>
            </wp:positionV>
            <wp:extent cx="958850" cy="714375"/>
            <wp:effectExtent l="57150" t="57150" r="69850" b="66675"/>
            <wp:wrapTight wrapText="bothSides">
              <wp:wrapPolygon edited="0">
                <wp:start x="6866" y="-1728"/>
                <wp:lineTo x="-1287" y="-576"/>
                <wp:lineTo x="-1287" y="13824"/>
                <wp:lineTo x="858" y="17856"/>
                <wp:lineTo x="6437" y="21888"/>
                <wp:lineTo x="6866" y="23040"/>
                <wp:lineTo x="15020" y="23040"/>
                <wp:lineTo x="15449" y="21888"/>
                <wp:lineTo x="20599" y="17856"/>
                <wp:lineTo x="22744" y="9216"/>
                <wp:lineTo x="22744" y="5760"/>
                <wp:lineTo x="17166" y="-576"/>
                <wp:lineTo x="14591" y="-1728"/>
                <wp:lineTo x="6866" y="-1728"/>
              </wp:wrapPolygon>
            </wp:wrapTight>
            <wp:docPr id="127611613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43" r="-939" b="-10544"/>
                    <a:stretch/>
                  </pic:blipFill>
                  <pic:spPr bwMode="auto">
                    <a:xfrm>
                      <a:off x="0" y="0"/>
                      <a:ext cx="958850" cy="714375"/>
                    </a:xfrm>
                    <a:prstGeom prst="ellipse">
                      <a:avLst/>
                    </a:prstGeom>
                    <a:ln w="28575" cap="rnd" cmpd="sng" algn="ctr">
                      <a:solidFill>
                        <a:srgbClr val="84B36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eastAsia="Calibri" w:hAnsi="Century Gothic" w:cs="Calibri"/>
          <w:sz w:val="18"/>
          <w:szCs w:val="18"/>
        </w:rPr>
        <w:t xml:space="preserve">Chez </w:t>
      </w:r>
      <w:r w:rsidRPr="00633B45">
        <w:rPr>
          <w:rFonts w:ascii="Century Gothic" w:eastAsia="Calibri" w:hAnsi="Century Gothic" w:cs="Calibri"/>
          <w:b/>
          <w:bCs/>
          <w:sz w:val="18"/>
          <w:szCs w:val="18"/>
        </w:rPr>
        <w:t>FORM’ARCHITECTURE</w:t>
      </w:r>
      <w:r>
        <w:rPr>
          <w:rFonts w:ascii="Century Gothic" w:eastAsia="Calibri" w:hAnsi="Century Gothic" w:cs="Calibri"/>
          <w:sz w:val="18"/>
          <w:szCs w:val="18"/>
        </w:rPr>
        <w:t xml:space="preserve">, </w:t>
      </w:r>
      <w:r w:rsidRPr="004748AC">
        <w:rPr>
          <w:rFonts w:ascii="Century Gothic" w:hAnsi="Century Gothic"/>
          <w:b/>
          <w:color w:val="76923C" w:themeColor="accent3" w:themeShade="BF"/>
          <w:sz w:val="18"/>
          <w:szCs w:val="18"/>
        </w:rPr>
        <w:t>86% de nos collaborateurs</w:t>
      </w:r>
      <w:r w:rsidRPr="00633B45">
        <w:rPr>
          <w:rFonts w:ascii="Century Gothic" w:eastAsia="Calibri" w:hAnsi="Century Gothic" w:cs="Calibri"/>
          <w:sz w:val="18"/>
          <w:szCs w:val="18"/>
        </w:rPr>
        <w:t xml:space="preserve"> se rendent au bureau en </w:t>
      </w:r>
      <w:r w:rsidRPr="004748AC">
        <w:rPr>
          <w:rFonts w:ascii="Century Gothic" w:hAnsi="Century Gothic"/>
          <w:b/>
          <w:color w:val="76923C" w:themeColor="accent3" w:themeShade="BF"/>
          <w:sz w:val="18"/>
          <w:szCs w:val="18"/>
        </w:rPr>
        <w:t>transports en commun ou en vélo.</w:t>
      </w:r>
    </w:p>
    <w:p w14:paraId="2233CF42" w14:textId="77777777" w:rsidR="008B397D" w:rsidRDefault="008B397D" w:rsidP="008B397D">
      <w:pPr>
        <w:tabs>
          <w:tab w:val="left" w:pos="3119"/>
        </w:tabs>
        <w:jc w:val="both"/>
        <w:rPr>
          <w:rFonts w:ascii="Century Gothic" w:eastAsia="Calibri" w:hAnsi="Century Gothic" w:cs="Calibri"/>
          <w:sz w:val="18"/>
          <w:szCs w:val="18"/>
        </w:rPr>
      </w:pPr>
      <w:r w:rsidRPr="00633B45">
        <w:rPr>
          <w:rFonts w:ascii="Century Gothic" w:eastAsia="Calibri" w:hAnsi="Century Gothic" w:cs="Calibri"/>
          <w:sz w:val="18"/>
          <w:szCs w:val="18"/>
        </w:rPr>
        <w:t>Nous avons mis en place un forfait « </w:t>
      </w:r>
      <w:r w:rsidRPr="004748AC">
        <w:rPr>
          <w:rFonts w:ascii="Century Gothic" w:hAnsi="Century Gothic"/>
          <w:b/>
          <w:color w:val="76923C" w:themeColor="accent3" w:themeShade="BF"/>
          <w:sz w:val="18"/>
          <w:szCs w:val="18"/>
        </w:rPr>
        <w:t>mobilité douce</w:t>
      </w:r>
      <w:r w:rsidRPr="00633B45">
        <w:rPr>
          <w:rFonts w:ascii="Century Gothic" w:eastAsia="Calibri" w:hAnsi="Century Gothic" w:cs="Calibri"/>
          <w:sz w:val="18"/>
          <w:szCs w:val="18"/>
        </w:rPr>
        <w:t xml:space="preserve"> », destiné aux salariés venant en vélo au travail, pour compenser les frais d’entretien ou de location de vélo. </w:t>
      </w:r>
    </w:p>
    <w:p w14:paraId="38A2E8CD" w14:textId="77777777" w:rsidR="008B397D" w:rsidRDefault="008B397D" w:rsidP="008B397D">
      <w:pPr>
        <w:tabs>
          <w:tab w:val="left" w:pos="3119"/>
        </w:tabs>
        <w:jc w:val="both"/>
        <w:rPr>
          <w:rFonts w:ascii="Century Gothic" w:eastAsia="Calibri" w:hAnsi="Century Gothic" w:cs="Calibri"/>
          <w:sz w:val="18"/>
          <w:szCs w:val="18"/>
        </w:rPr>
      </w:pPr>
    </w:p>
    <w:p w14:paraId="5CC9C16F" w14:textId="77777777" w:rsidR="008B397D" w:rsidRPr="005B3402" w:rsidRDefault="008B397D" w:rsidP="008B397D">
      <w:pPr>
        <w:tabs>
          <w:tab w:val="left" w:pos="3119"/>
        </w:tabs>
        <w:jc w:val="both"/>
        <w:rPr>
          <w:rFonts w:ascii="Century Gothic" w:eastAsia="Calibri" w:hAnsi="Century Gothic" w:cs="Calibri"/>
          <w:b/>
          <w:sz w:val="18"/>
          <w:szCs w:val="18"/>
        </w:rPr>
      </w:pPr>
      <w:r w:rsidRPr="005B3402">
        <w:rPr>
          <w:rFonts w:ascii="Century Gothic" w:eastAsia="Calibri" w:hAnsi="Century Gothic" w:cs="Calibri"/>
          <w:b/>
          <w:sz w:val="18"/>
          <w:szCs w:val="18"/>
        </w:rPr>
        <w:t xml:space="preserve">Le présent </w:t>
      </w:r>
      <w:r>
        <w:rPr>
          <w:rFonts w:ascii="Century Gothic" w:eastAsia="Calibri" w:hAnsi="Century Gothic" w:cs="Calibri"/>
          <w:b/>
          <w:sz w:val="18"/>
          <w:szCs w:val="18"/>
        </w:rPr>
        <w:t>chantier</w:t>
      </w:r>
      <w:r w:rsidRPr="005B3402">
        <w:rPr>
          <w:rFonts w:ascii="Century Gothic" w:eastAsia="Calibri" w:hAnsi="Century Gothic" w:cs="Calibri"/>
          <w:b/>
          <w:sz w:val="18"/>
          <w:szCs w:val="18"/>
        </w:rPr>
        <w:t xml:space="preserve"> est très facilement accessible par deux lignes de RER qui arrivent sous le projet </w:t>
      </w:r>
    </w:p>
    <w:p w14:paraId="430EABAC" w14:textId="77777777" w:rsidR="008B397D" w:rsidRPr="00633B45" w:rsidRDefault="008B397D" w:rsidP="008B397D">
      <w:pPr>
        <w:tabs>
          <w:tab w:val="left" w:pos="3119"/>
        </w:tabs>
        <w:jc w:val="both"/>
        <w:rPr>
          <w:rFonts w:ascii="Century Gothic" w:eastAsia="Calibri" w:hAnsi="Century Gothic" w:cs="Calibri"/>
          <w:sz w:val="18"/>
          <w:szCs w:val="18"/>
        </w:rPr>
      </w:pPr>
    </w:p>
    <w:p w14:paraId="24DCB1FD" w14:textId="77777777" w:rsidR="008B397D" w:rsidRPr="00633B45" w:rsidRDefault="008B397D" w:rsidP="008B397D">
      <w:pPr>
        <w:tabs>
          <w:tab w:val="left" w:pos="3119"/>
        </w:tabs>
        <w:jc w:val="both"/>
        <w:rPr>
          <w:rFonts w:ascii="Century Gothic" w:eastAsia="Calibri" w:hAnsi="Century Gothic" w:cs="Calibri"/>
          <w:sz w:val="18"/>
          <w:szCs w:val="18"/>
        </w:rPr>
      </w:pPr>
      <w:r w:rsidRPr="00633B45">
        <w:rPr>
          <w:rFonts w:ascii="Century Gothic" w:eastAsia="Calibri" w:hAnsi="Century Gothic" w:cs="Calibri"/>
          <w:sz w:val="18"/>
          <w:szCs w:val="18"/>
        </w:rPr>
        <w:t>Pour les déplacements sur site, il est privilégié :</w:t>
      </w:r>
      <w:r w:rsidRPr="004D7B12">
        <w:rPr>
          <w:b/>
          <w:bCs/>
          <w:noProof/>
          <w:u w:val="single"/>
        </w:rPr>
        <w:t xml:space="preserve"> </w:t>
      </w:r>
    </w:p>
    <w:p w14:paraId="41A4FBD8" w14:textId="77777777" w:rsidR="008B397D" w:rsidRPr="00633B45"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633B45">
        <w:rPr>
          <w:rFonts w:ascii="Century Gothic" w:hAnsi="Century Gothic"/>
          <w:bCs/>
          <w:sz w:val="18"/>
          <w:szCs w:val="18"/>
        </w:rPr>
        <w:t>Les transports en commun,</w:t>
      </w:r>
    </w:p>
    <w:p w14:paraId="715E6B80" w14:textId="77777777" w:rsidR="008B397D" w:rsidRPr="00633B45"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633B45">
        <w:rPr>
          <w:rFonts w:ascii="Century Gothic" w:hAnsi="Century Gothic"/>
          <w:bCs/>
          <w:sz w:val="18"/>
          <w:szCs w:val="18"/>
        </w:rPr>
        <w:t>Le vélo,</w:t>
      </w:r>
    </w:p>
    <w:p w14:paraId="4E4F0C21" w14:textId="77777777" w:rsidR="008B397D" w:rsidRPr="00633B45"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633B45">
        <w:rPr>
          <w:rFonts w:ascii="Century Gothic" w:hAnsi="Century Gothic"/>
          <w:bCs/>
          <w:sz w:val="18"/>
          <w:szCs w:val="18"/>
        </w:rPr>
        <w:t>La location ponctuelle de véhicule hybride pour les sites non accessibles facilement en transport en commun </w:t>
      </w:r>
    </w:p>
    <w:p w14:paraId="499126EE" w14:textId="77777777" w:rsidR="008B397D" w:rsidRPr="00633B45" w:rsidRDefault="008B397D" w:rsidP="008B397D">
      <w:pPr>
        <w:tabs>
          <w:tab w:val="left" w:pos="3119"/>
        </w:tabs>
        <w:jc w:val="both"/>
        <w:rPr>
          <w:rFonts w:ascii="Century Gothic" w:eastAsia="Calibri" w:hAnsi="Century Gothic" w:cs="Calibri"/>
          <w:sz w:val="18"/>
          <w:szCs w:val="18"/>
        </w:rPr>
      </w:pPr>
    </w:p>
    <w:p w14:paraId="608F433D" w14:textId="77777777" w:rsidR="008B397D" w:rsidRPr="00633B45" w:rsidRDefault="008B397D" w:rsidP="008B397D">
      <w:pPr>
        <w:tabs>
          <w:tab w:val="left" w:pos="3119"/>
        </w:tabs>
        <w:jc w:val="both"/>
        <w:rPr>
          <w:rFonts w:ascii="Century Gothic" w:eastAsia="Calibri" w:hAnsi="Century Gothic" w:cs="Calibri"/>
          <w:sz w:val="18"/>
          <w:szCs w:val="18"/>
        </w:rPr>
      </w:pPr>
      <w:r w:rsidRPr="00633B45">
        <w:rPr>
          <w:rFonts w:ascii="Century Gothic" w:eastAsia="Calibri" w:hAnsi="Century Gothic" w:cs="Calibri"/>
          <w:sz w:val="18"/>
          <w:szCs w:val="18"/>
        </w:rPr>
        <w:t xml:space="preserve">Dans le cadre de nos engagements 14001, un calcul du bilan carbone est réalisé annuellement. </w:t>
      </w:r>
    </w:p>
    <w:p w14:paraId="73135FA3" w14:textId="1536CC80" w:rsidR="008B397D" w:rsidRDefault="008B397D" w:rsidP="008B397D">
      <w:pPr>
        <w:tabs>
          <w:tab w:val="left" w:pos="3119"/>
        </w:tabs>
        <w:jc w:val="both"/>
        <w:rPr>
          <w:rFonts w:ascii="Century Gothic" w:eastAsia="Calibri" w:hAnsi="Century Gothic" w:cs="Calibri"/>
          <w:sz w:val="18"/>
          <w:szCs w:val="18"/>
        </w:rPr>
      </w:pPr>
      <w:r w:rsidRPr="00633B45">
        <w:rPr>
          <w:rFonts w:ascii="Century Gothic" w:eastAsia="Calibri" w:hAnsi="Century Gothic" w:cs="Calibri"/>
          <w:sz w:val="18"/>
          <w:szCs w:val="18"/>
        </w:rPr>
        <w:t>Pour l’année 202</w:t>
      </w:r>
      <w:r w:rsidR="004748AC">
        <w:rPr>
          <w:rFonts w:ascii="Century Gothic" w:eastAsia="Calibri" w:hAnsi="Century Gothic" w:cs="Calibri"/>
          <w:sz w:val="18"/>
          <w:szCs w:val="18"/>
        </w:rPr>
        <w:t>5</w:t>
      </w:r>
      <w:r w:rsidRPr="00633B45">
        <w:rPr>
          <w:rFonts w:ascii="Century Gothic" w:eastAsia="Calibri" w:hAnsi="Century Gothic" w:cs="Calibri"/>
          <w:sz w:val="18"/>
          <w:szCs w:val="18"/>
        </w:rPr>
        <w:t>, celui-ci s’élève à 14tCO2e.</w:t>
      </w:r>
    </w:p>
    <w:p w14:paraId="2051452B" w14:textId="77777777" w:rsidR="008B397D" w:rsidRDefault="008B397D" w:rsidP="00765379">
      <w:pPr>
        <w:ind w:left="284" w:right="-2"/>
        <w:rPr>
          <w:rFonts w:ascii="Century Gothic" w:hAnsi="Century Gothic"/>
          <w:b/>
          <w:bCs/>
          <w:color w:val="000000" w:themeColor="text1"/>
          <w:szCs w:val="24"/>
          <w:highlight w:val="yellow"/>
        </w:rPr>
      </w:pPr>
    </w:p>
    <w:p w14:paraId="4CCAF4DB" w14:textId="6D05CCB7" w:rsidR="00930085" w:rsidRPr="00930085" w:rsidRDefault="00930085" w:rsidP="00930085">
      <w:p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Par conviction et par cohérence professionnelle, </w:t>
      </w:r>
      <w:r w:rsidRPr="00930085">
        <w:rPr>
          <w:rFonts w:ascii="Century Gothic" w:eastAsia="Calibri" w:hAnsi="Century Gothic" w:cs="Calibri"/>
          <w:b/>
          <w:bCs/>
          <w:sz w:val="18"/>
          <w:szCs w:val="18"/>
          <w:highlight w:val="cyan"/>
        </w:rPr>
        <w:t>Pouget Consultants</w:t>
      </w:r>
      <w:r w:rsidRPr="00930085">
        <w:rPr>
          <w:rFonts w:ascii="Century Gothic" w:eastAsia="Calibri" w:hAnsi="Century Gothic" w:cs="Calibri"/>
          <w:sz w:val="18"/>
          <w:szCs w:val="18"/>
          <w:highlight w:val="cyan"/>
        </w:rPr>
        <w:t xml:space="preserve"> travaille à diminuer les impacts environnementaux liés à son propre fonctionnement en utilisant tous les leviers à sa disposition et en allant au-delà des pratiques usuelles. </w:t>
      </w:r>
    </w:p>
    <w:p w14:paraId="0C2D28BD" w14:textId="77777777" w:rsidR="00930085" w:rsidRPr="00930085" w:rsidRDefault="00930085" w:rsidP="00930085">
      <w:pPr>
        <w:ind w:right="-2"/>
        <w:jc w:val="both"/>
        <w:rPr>
          <w:rFonts w:ascii="Century Gothic" w:eastAsia="Calibri" w:hAnsi="Century Gothic" w:cs="Calibri"/>
          <w:sz w:val="18"/>
          <w:szCs w:val="18"/>
          <w:highlight w:val="cyan"/>
        </w:rPr>
      </w:pPr>
    </w:p>
    <w:p w14:paraId="21205ADD" w14:textId="77777777" w:rsidR="00930085" w:rsidRPr="00930085" w:rsidRDefault="00930085" w:rsidP="00930085">
      <w:pPr>
        <w:ind w:left="284"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MAÎTRISE DE L’EMPREINTE ENVIRONNEMENTALE </w:t>
      </w:r>
    </w:p>
    <w:p w14:paraId="4E49C158" w14:textId="77777777" w:rsidR="00930085" w:rsidRPr="00930085" w:rsidRDefault="00930085" w:rsidP="00930085">
      <w:pPr>
        <w:ind w:left="284" w:right="-2"/>
        <w:jc w:val="both"/>
        <w:rPr>
          <w:rFonts w:ascii="Century Gothic" w:eastAsia="Calibri" w:hAnsi="Century Gothic" w:cs="Calibri"/>
          <w:sz w:val="18"/>
          <w:szCs w:val="18"/>
          <w:highlight w:val="cyan"/>
        </w:rPr>
      </w:pPr>
    </w:p>
    <w:p w14:paraId="714A99F0" w14:textId="77777777" w:rsidR="00930085" w:rsidRPr="00930085" w:rsidRDefault="00930085" w:rsidP="00930085">
      <w:pPr>
        <w:numPr>
          <w:ilvl w:val="0"/>
          <w:numId w:val="18"/>
        </w:num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 Mobilité bas carbone : zéro avion </w:t>
      </w:r>
    </w:p>
    <w:p w14:paraId="518DA22B" w14:textId="77777777" w:rsidR="00930085" w:rsidRPr="00930085" w:rsidRDefault="00930085" w:rsidP="00930085">
      <w:pPr>
        <w:numPr>
          <w:ilvl w:val="0"/>
          <w:numId w:val="18"/>
        </w:num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 Réduction de l’impact des déplacements : utilisation par les salariés de modes de transport propres (métro, bus, vélo) / Favorisation des visioconférences entre nos sites plutôt que de réunion en présentiel / Appel à des coursiers à vélo </w:t>
      </w:r>
    </w:p>
    <w:p w14:paraId="41932F0D" w14:textId="77777777" w:rsidR="00930085" w:rsidRPr="00930085" w:rsidRDefault="00930085" w:rsidP="00930085">
      <w:pPr>
        <w:numPr>
          <w:ilvl w:val="0"/>
          <w:numId w:val="18"/>
        </w:num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 Politique d’achats vers le commerce local et/ou équitable </w:t>
      </w:r>
    </w:p>
    <w:p w14:paraId="4680E0FC" w14:textId="77777777" w:rsidR="00930085" w:rsidRDefault="00930085" w:rsidP="00930085">
      <w:pPr>
        <w:numPr>
          <w:ilvl w:val="0"/>
          <w:numId w:val="18"/>
        </w:num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 Choix de nos prestataires engagés dans une politique de développement durable </w:t>
      </w:r>
    </w:p>
    <w:p w14:paraId="6452144D" w14:textId="77777777" w:rsidR="00930085" w:rsidRDefault="00930085" w:rsidP="00930085">
      <w:pPr>
        <w:ind w:right="-2"/>
        <w:jc w:val="both"/>
        <w:rPr>
          <w:rFonts w:ascii="Century Gothic" w:eastAsia="Calibri" w:hAnsi="Century Gothic" w:cs="Calibri"/>
          <w:sz w:val="18"/>
          <w:szCs w:val="18"/>
          <w:highlight w:val="cyan"/>
        </w:rPr>
      </w:pPr>
    </w:p>
    <w:p w14:paraId="5C56F811" w14:textId="634BC985" w:rsidR="00930085" w:rsidRDefault="00930085" w:rsidP="00930085">
      <w:p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En 2026, Pouget Consultants a obtenu le label Employeur Pro-Vélo Argent, reconnaissant son engagement en faveur du développement de la pratique du vélo. Initiée en 2025, cette démarche vise à faciliter les déplacements domicile-travail et professionnels grâce à des actions concrètes telles que des ateliers et kits de réparation, des formations à la sécurité et des ressources dédiées aux cyclistes.</w:t>
      </w:r>
    </w:p>
    <w:p w14:paraId="74B3CFAC" w14:textId="77777777" w:rsidR="00930085" w:rsidRDefault="00930085" w:rsidP="00930085">
      <w:pPr>
        <w:ind w:right="-2"/>
        <w:jc w:val="both"/>
        <w:rPr>
          <w:rFonts w:ascii="Century Gothic" w:eastAsia="Calibri" w:hAnsi="Century Gothic" w:cs="Calibri"/>
          <w:sz w:val="18"/>
          <w:szCs w:val="18"/>
          <w:highlight w:val="cyan"/>
        </w:rPr>
      </w:pPr>
    </w:p>
    <w:p w14:paraId="0AD86FBE" w14:textId="61A15597" w:rsidR="00930085" w:rsidRPr="00930085" w:rsidRDefault="00930085" w:rsidP="00930085">
      <w:pPr>
        <w:ind w:right="-2"/>
        <w:jc w:val="both"/>
        <w:rPr>
          <w:rFonts w:ascii="Century Gothic" w:eastAsia="Calibri" w:hAnsi="Century Gothic" w:cs="Calibri"/>
          <w:sz w:val="18"/>
          <w:szCs w:val="18"/>
          <w:highlight w:val="cyan"/>
        </w:rPr>
      </w:pPr>
      <w:r w:rsidRPr="00930085">
        <w:rPr>
          <w:rFonts w:ascii="Century Gothic" w:eastAsia="Calibri" w:hAnsi="Century Gothic" w:cs="Calibri"/>
          <w:sz w:val="18"/>
          <w:szCs w:val="18"/>
          <w:highlight w:val="cyan"/>
        </w:rPr>
        <w:t xml:space="preserve">Réalisation du </w:t>
      </w:r>
      <w:r w:rsidRPr="00930085">
        <w:rPr>
          <w:rFonts w:ascii="Century Gothic" w:eastAsia="Calibri" w:hAnsi="Century Gothic" w:cs="Calibri"/>
          <w:b/>
          <w:bCs/>
          <w:sz w:val="18"/>
          <w:szCs w:val="18"/>
          <w:highlight w:val="cyan"/>
        </w:rPr>
        <w:t xml:space="preserve">bilan Carbone annuel </w:t>
      </w:r>
      <w:r w:rsidRPr="00930085">
        <w:rPr>
          <w:rFonts w:ascii="Century Gothic" w:eastAsia="Calibri" w:hAnsi="Century Gothic" w:cs="Calibri"/>
          <w:sz w:val="18"/>
          <w:szCs w:val="18"/>
          <w:highlight w:val="cyan"/>
        </w:rPr>
        <w:t>Pouget Consultants : du fait de notre activité, nous économisons 1 000 fois plus que nous ne consommons de tonnes équivalents Carbone.</w:t>
      </w:r>
    </w:p>
    <w:p w14:paraId="1698FE89" w14:textId="26CA753A" w:rsidR="00765379" w:rsidRPr="000B36C7" w:rsidRDefault="00683E70" w:rsidP="00765379">
      <w:pPr>
        <w:pStyle w:val="Sansinterligne"/>
        <w:spacing w:before="160"/>
        <w:rPr>
          <w:highlight w:val="green"/>
        </w:rPr>
      </w:pPr>
      <w:r w:rsidRPr="000B36C7">
        <w:rPr>
          <w:b/>
          <w:bCs/>
          <w:highlight w:val="green"/>
          <w:u w:val="single"/>
        </w:rPr>
        <w:t>Pour IPC</w:t>
      </w:r>
      <w:r w:rsidRPr="000B36C7">
        <w:rPr>
          <w:highlight w:val="green"/>
        </w:rPr>
        <w:t xml:space="preserve">, l’impact environnemental </w:t>
      </w:r>
      <w:r w:rsidR="00030AC1" w:rsidRPr="000B36C7">
        <w:rPr>
          <w:highlight w:val="green"/>
        </w:rPr>
        <w:t xml:space="preserve">de l’entreprise </w:t>
      </w:r>
      <w:r w:rsidRPr="000B36C7">
        <w:rPr>
          <w:highlight w:val="green"/>
        </w:rPr>
        <w:t xml:space="preserve">est important dans le cadre de son activité. </w:t>
      </w:r>
      <w:r w:rsidR="00030AC1" w:rsidRPr="000B36C7">
        <w:rPr>
          <w:highlight w:val="green"/>
        </w:rPr>
        <w:t>100% des équipes</w:t>
      </w:r>
      <w:r w:rsidRPr="000B36C7">
        <w:rPr>
          <w:highlight w:val="green"/>
        </w:rPr>
        <w:t xml:space="preserve"> </w:t>
      </w:r>
      <w:r w:rsidR="00030AC1" w:rsidRPr="000B36C7">
        <w:rPr>
          <w:highlight w:val="green"/>
        </w:rPr>
        <w:t>utilisent</w:t>
      </w:r>
      <w:r w:rsidRPr="000B36C7">
        <w:rPr>
          <w:highlight w:val="green"/>
        </w:rPr>
        <w:t xml:space="preserve"> les transports en commun</w:t>
      </w:r>
      <w:r w:rsidR="00030AC1" w:rsidRPr="000B36C7">
        <w:rPr>
          <w:highlight w:val="green"/>
        </w:rPr>
        <w:t xml:space="preserve"> pour aller au chantier ou aller au bureau</w:t>
      </w:r>
      <w:r w:rsidRPr="000B36C7">
        <w:rPr>
          <w:highlight w:val="green"/>
        </w:rPr>
        <w:t xml:space="preserve">. Néanmoins au vu de la complexité des rendez-vous de chantier, </w:t>
      </w:r>
      <w:r w:rsidR="000B36C7">
        <w:rPr>
          <w:highlight w:val="green"/>
        </w:rPr>
        <w:t xml:space="preserve">ou des distances à parcourir pour nos équipes, </w:t>
      </w:r>
      <w:r w:rsidRPr="000B36C7">
        <w:rPr>
          <w:highlight w:val="green"/>
        </w:rPr>
        <w:t xml:space="preserve">il est parfois nécessaire d’utiliser </w:t>
      </w:r>
      <w:r w:rsidR="000B36C7">
        <w:rPr>
          <w:highlight w:val="green"/>
        </w:rPr>
        <w:t>l</w:t>
      </w:r>
      <w:r w:rsidR="00030AC1" w:rsidRPr="000B36C7">
        <w:rPr>
          <w:highlight w:val="green"/>
        </w:rPr>
        <w:t>es transports individuels</w:t>
      </w:r>
      <w:r w:rsidR="000B36C7">
        <w:rPr>
          <w:highlight w:val="green"/>
        </w:rPr>
        <w:t xml:space="preserve">. Nous </w:t>
      </w:r>
      <w:r w:rsidR="00030AC1" w:rsidRPr="000B36C7">
        <w:rPr>
          <w:highlight w:val="green"/>
        </w:rPr>
        <w:t xml:space="preserve">devons donc utiliser la voiture individuelle. Pour ce faire dans le cadre du renouvellement de notre flotte, nous privilégions les voitures électriques. </w:t>
      </w:r>
      <w:r w:rsidR="000B36C7" w:rsidRPr="000B36C7">
        <w:rPr>
          <w:highlight w:val="green"/>
        </w:rPr>
        <w:t>A l’heure actuelle notre parc de voiture est réparti de la manière suivante :</w:t>
      </w:r>
    </w:p>
    <w:p w14:paraId="5235785F" w14:textId="6B14B412" w:rsidR="000B36C7" w:rsidRPr="000B36C7" w:rsidRDefault="000B36C7" w:rsidP="00765379">
      <w:pPr>
        <w:pStyle w:val="Sansinterligne"/>
        <w:spacing w:before="160"/>
        <w:rPr>
          <w:highlight w:val="green"/>
        </w:rPr>
      </w:pPr>
      <w:r w:rsidRPr="000B36C7">
        <w:rPr>
          <w:highlight w:val="green"/>
        </w:rPr>
        <w:t>25% en voiture électrique / 25 % en voiture hybride / 50% voiture thermique</w:t>
      </w:r>
    </w:p>
    <w:p w14:paraId="6A072472" w14:textId="5910AB85" w:rsidR="000B36C7" w:rsidRDefault="000B36C7" w:rsidP="00765379">
      <w:pPr>
        <w:pStyle w:val="Sansinterligne"/>
        <w:spacing w:before="160"/>
      </w:pPr>
      <w:r w:rsidRPr="000B36C7">
        <w:rPr>
          <w:highlight w:val="green"/>
        </w:rPr>
        <w:t>Dans le cadre de notre projet à venir de futurs bureaux, il est prévu un local à vélo et voiture électrique.</w:t>
      </w:r>
    </w:p>
    <w:p w14:paraId="59C7DE7E" w14:textId="5D99CA18" w:rsidR="000B36C7" w:rsidRDefault="000B36C7" w:rsidP="00765379">
      <w:pPr>
        <w:pStyle w:val="Sansinterligne"/>
        <w:spacing w:before="160"/>
      </w:pPr>
      <w:r w:rsidRPr="000B36C7">
        <w:rPr>
          <w:highlight w:val="green"/>
        </w:rPr>
        <w:t>Dans le cadre de la présente opération nous prévoyons d’utiliser les transports en commun puisque le site est situé à proximité des transports en commun.</w:t>
      </w:r>
    </w:p>
    <w:p w14:paraId="2BDC3916" w14:textId="77777777" w:rsidR="00683E70" w:rsidRDefault="00683E70" w:rsidP="00765379">
      <w:pPr>
        <w:pStyle w:val="Sansinterligne"/>
        <w:spacing w:before="160"/>
      </w:pPr>
    </w:p>
    <w:p w14:paraId="5E00101E" w14:textId="6E80E000" w:rsidR="00765379" w:rsidRPr="00765379" w:rsidRDefault="00765379" w:rsidP="006D796F">
      <w:pPr>
        <w:pStyle w:val="Titre2"/>
        <w:numPr>
          <w:ilvl w:val="1"/>
          <w:numId w:val="4"/>
        </w:numPr>
        <w:shd w:val="clear" w:color="auto" w:fill="EEECE1" w:themeFill="background2"/>
        <w:jc w:val="left"/>
        <w:rPr>
          <w:rFonts w:ascii="Century Gothic" w:hAnsi="Century Gothic"/>
          <w:b/>
          <w:sz w:val="20"/>
        </w:rPr>
      </w:pPr>
      <w:bookmarkStart w:id="4" w:name="_Toc220508759"/>
      <w:r w:rsidRPr="00765379">
        <w:rPr>
          <w:rFonts w:ascii="Century Gothic" w:hAnsi="Century Gothic"/>
          <w:b/>
          <w:sz w:val="20"/>
        </w:rPr>
        <w:lastRenderedPageBreak/>
        <w:t xml:space="preserve">Moyens mis en </w:t>
      </w:r>
      <w:r w:rsidR="000B36C7" w:rsidRPr="00765379">
        <w:rPr>
          <w:rFonts w:ascii="Century Gothic" w:hAnsi="Century Gothic"/>
          <w:b/>
          <w:sz w:val="20"/>
        </w:rPr>
        <w:t>œuvre</w:t>
      </w:r>
      <w:r w:rsidRPr="00765379">
        <w:rPr>
          <w:rFonts w:ascii="Century Gothic" w:hAnsi="Century Gothic"/>
          <w:b/>
          <w:sz w:val="20"/>
        </w:rPr>
        <w:t xml:space="preserve"> dans le cadre du présent marché pour la gestion des déchets liés à l’activité (Collecte et tri des déchets, Contrats avec des entreprises spécialisées dans la récolte, le recyclage et la valorisation des déchets, etc…)</w:t>
      </w:r>
      <w:bookmarkEnd w:id="4"/>
      <w:r w:rsidRPr="00765379">
        <w:rPr>
          <w:rFonts w:ascii="Century Gothic" w:hAnsi="Century Gothic"/>
          <w:b/>
          <w:sz w:val="20"/>
        </w:rPr>
        <w:t xml:space="preserve"> </w:t>
      </w:r>
    </w:p>
    <w:p w14:paraId="550620B0" w14:textId="77777777" w:rsidR="006D796F" w:rsidRDefault="006D796F" w:rsidP="00765379">
      <w:pPr>
        <w:ind w:left="284" w:right="-2"/>
        <w:rPr>
          <w:rFonts w:ascii="Century Gothic" w:hAnsi="Century Gothic"/>
          <w:b/>
          <w:bCs/>
          <w:color w:val="000000" w:themeColor="text1"/>
          <w:szCs w:val="24"/>
          <w:highlight w:val="green"/>
        </w:rPr>
      </w:pPr>
    </w:p>
    <w:p w14:paraId="1FEA72A7" w14:textId="77777777" w:rsidR="00765379" w:rsidRPr="00765379" w:rsidRDefault="00765379" w:rsidP="00765379">
      <w:pPr>
        <w:ind w:left="284" w:right="-2"/>
        <w:rPr>
          <w:rFonts w:ascii="Century Gothic" w:hAnsi="Century Gothic"/>
          <w:b/>
          <w:bCs/>
          <w:color w:val="000000" w:themeColor="text1"/>
          <w:szCs w:val="24"/>
        </w:rPr>
      </w:pPr>
      <w:r w:rsidRPr="00765379">
        <w:rPr>
          <w:rFonts w:ascii="Century Gothic" w:hAnsi="Century Gothic"/>
          <w:b/>
          <w:bCs/>
          <w:color w:val="000000" w:themeColor="text1"/>
          <w:szCs w:val="24"/>
          <w:highlight w:val="cyan"/>
        </w:rPr>
        <w:t>POUGET</w:t>
      </w:r>
    </w:p>
    <w:p w14:paraId="1D804155" w14:textId="77777777" w:rsidR="008B397D" w:rsidRPr="006D796F" w:rsidRDefault="008B397D" w:rsidP="006D796F">
      <w:pPr>
        <w:numPr>
          <w:ilvl w:val="0"/>
          <w:numId w:val="5"/>
        </w:numPr>
        <w:tabs>
          <w:tab w:val="clear" w:pos="1130"/>
        </w:tabs>
        <w:ind w:right="-1"/>
        <w:jc w:val="both"/>
        <w:rPr>
          <w:rFonts w:ascii="Century Gothic" w:hAnsi="Century Gothic"/>
          <w:b/>
          <w:color w:val="76923C" w:themeColor="accent3" w:themeShade="BF"/>
        </w:rPr>
      </w:pPr>
      <w:r w:rsidRPr="006D796F">
        <w:rPr>
          <w:rFonts w:ascii="Century Gothic" w:hAnsi="Century Gothic"/>
          <w:b/>
          <w:color w:val="76923C" w:themeColor="accent3" w:themeShade="BF"/>
        </w:rPr>
        <w:t>Matériaux biosourcés, réemploi, choix des matériaux, chantier vert…</w:t>
      </w:r>
    </w:p>
    <w:p w14:paraId="3D8C141D" w14:textId="77777777" w:rsidR="004748AC" w:rsidRPr="007E08B3" w:rsidRDefault="004748AC" w:rsidP="004748AC">
      <w:pPr>
        <w:pStyle w:val="Corpsdetexte"/>
        <w:spacing w:before="0"/>
        <w:rPr>
          <w:rFonts w:ascii="Century Gothic" w:eastAsia="Century Gothic" w:hAnsi="Century Gothic" w:cs="Century Gothic"/>
          <w:sz w:val="18"/>
          <w:szCs w:val="18"/>
          <w:lang w:eastAsia="en-US"/>
        </w:rPr>
      </w:pPr>
      <w:r w:rsidRPr="007E08B3">
        <w:rPr>
          <w:rFonts w:ascii="Century Gothic" w:eastAsia="Century Gothic" w:hAnsi="Century Gothic" w:cs="Century Gothic"/>
          <w:sz w:val="18"/>
          <w:szCs w:val="18"/>
          <w:lang w:eastAsia="en-US"/>
        </w:rPr>
        <w:t>Notre engagement :</w:t>
      </w:r>
    </w:p>
    <w:p w14:paraId="41EC667D" w14:textId="77777777" w:rsidR="004748AC" w:rsidRPr="007E08B3" w:rsidRDefault="004748AC" w:rsidP="006D796F">
      <w:pPr>
        <w:pStyle w:val="Corpsdetexte"/>
        <w:numPr>
          <w:ilvl w:val="0"/>
          <w:numId w:val="17"/>
        </w:numPr>
        <w:spacing w:before="0"/>
        <w:ind w:left="714" w:hanging="357"/>
        <w:rPr>
          <w:rFonts w:ascii="Century Gothic" w:eastAsia="Century Gothic" w:hAnsi="Century Gothic" w:cs="Century Gothic"/>
          <w:b/>
          <w:bCs/>
          <w:sz w:val="20"/>
          <w:lang w:eastAsia="en-US"/>
        </w:rPr>
      </w:pPr>
      <w:r w:rsidRPr="007E08B3">
        <w:rPr>
          <w:rFonts w:ascii="Century Gothic" w:eastAsia="Century Gothic" w:hAnsi="Century Gothic" w:cs="Century Gothic"/>
          <w:b/>
          <w:bCs/>
          <w:sz w:val="20"/>
          <w:lang w:eastAsia="en-US"/>
        </w:rPr>
        <w:t xml:space="preserve">Projets liés à la mise en œuvre matériaux bio sourcés / réemployés / à faible impact </w:t>
      </w:r>
    </w:p>
    <w:p w14:paraId="2524ADF7" w14:textId="77777777" w:rsidR="004748AC" w:rsidRDefault="004748AC" w:rsidP="006D796F">
      <w:pPr>
        <w:pStyle w:val="Corpsdetexte"/>
        <w:numPr>
          <w:ilvl w:val="0"/>
          <w:numId w:val="17"/>
        </w:numPr>
        <w:spacing w:before="0"/>
        <w:ind w:left="714" w:hanging="357"/>
        <w:rPr>
          <w:rFonts w:ascii="Century Gothic" w:eastAsia="Century Gothic" w:hAnsi="Century Gothic" w:cs="Century Gothic"/>
          <w:b/>
          <w:bCs/>
          <w:sz w:val="20"/>
          <w:lang w:eastAsia="en-US"/>
        </w:rPr>
      </w:pPr>
      <w:r w:rsidRPr="007E08B3">
        <w:rPr>
          <w:rFonts w:ascii="Century Gothic" w:eastAsia="Century Gothic" w:hAnsi="Century Gothic" w:cs="Century Gothic"/>
          <w:b/>
          <w:bCs/>
          <w:sz w:val="20"/>
          <w:lang w:eastAsia="en-US"/>
        </w:rPr>
        <w:t xml:space="preserve">Projets intégrant des exigences environnementales ambitieuses </w:t>
      </w:r>
    </w:p>
    <w:p w14:paraId="0B32AD6F" w14:textId="77777777" w:rsidR="004748AC" w:rsidRDefault="004748AC" w:rsidP="006D796F">
      <w:pPr>
        <w:pStyle w:val="Corpsdetexte"/>
        <w:numPr>
          <w:ilvl w:val="0"/>
          <w:numId w:val="17"/>
        </w:numPr>
        <w:spacing w:before="0"/>
        <w:ind w:left="714" w:hanging="357"/>
        <w:rPr>
          <w:rFonts w:ascii="Century Gothic" w:eastAsia="Century Gothic" w:hAnsi="Century Gothic" w:cs="Century Gothic"/>
          <w:b/>
          <w:bCs/>
          <w:sz w:val="20"/>
          <w:lang w:eastAsia="en-US"/>
        </w:rPr>
      </w:pPr>
      <w:proofErr w:type="spellStart"/>
      <w:r w:rsidRPr="00A53F3F">
        <w:rPr>
          <w:rFonts w:ascii="Century Gothic" w:eastAsia="Century Gothic" w:hAnsi="Century Gothic" w:cs="Century Gothic"/>
          <w:b/>
          <w:bCs/>
          <w:sz w:val="20"/>
          <w:lang w:eastAsia="en-US"/>
        </w:rPr>
        <w:t>Etre</w:t>
      </w:r>
      <w:proofErr w:type="spellEnd"/>
      <w:r w:rsidRPr="00A53F3F">
        <w:rPr>
          <w:rFonts w:ascii="Century Gothic" w:eastAsia="Century Gothic" w:hAnsi="Century Gothic" w:cs="Century Gothic"/>
          <w:b/>
          <w:bCs/>
          <w:sz w:val="20"/>
          <w:lang w:eastAsia="en-US"/>
        </w:rPr>
        <w:t xml:space="preserve"> force de proposition pour l’emploi de systèmes innovants</w:t>
      </w:r>
    </w:p>
    <w:p w14:paraId="3234207D" w14:textId="77777777" w:rsidR="004748AC" w:rsidRDefault="004748AC" w:rsidP="004748AC">
      <w:pPr>
        <w:pStyle w:val="Corpsdetexte"/>
        <w:spacing w:before="0"/>
        <w:ind w:left="714"/>
        <w:rPr>
          <w:rFonts w:ascii="Century Gothic" w:eastAsia="Century Gothic" w:hAnsi="Century Gothic" w:cs="Century Gothic"/>
          <w:b/>
          <w:bCs/>
          <w:sz w:val="20"/>
          <w:lang w:eastAsia="en-US"/>
        </w:rPr>
      </w:pPr>
    </w:p>
    <w:p w14:paraId="14CF38D9" w14:textId="77777777" w:rsidR="004748AC" w:rsidRPr="00A53F3F" w:rsidRDefault="004748AC" w:rsidP="004748AC">
      <w:pPr>
        <w:pStyle w:val="Corpsdetexte"/>
        <w:spacing w:before="0"/>
        <w:ind w:left="714"/>
        <w:rPr>
          <w:rFonts w:ascii="Century Gothic" w:eastAsia="Century Gothic" w:hAnsi="Century Gothic" w:cs="Century Gothic"/>
          <w:b/>
          <w:bCs/>
          <w:sz w:val="20"/>
          <w:lang w:eastAsia="en-US"/>
        </w:rPr>
      </w:pPr>
    </w:p>
    <w:p w14:paraId="6CC4A3B6" w14:textId="77777777" w:rsidR="004748AC" w:rsidRPr="007E08B3" w:rsidRDefault="004748AC" w:rsidP="006D796F">
      <w:pPr>
        <w:pStyle w:val="Corpsdetexte"/>
        <w:numPr>
          <w:ilvl w:val="0"/>
          <w:numId w:val="2"/>
        </w:numPr>
        <w:spacing w:before="0"/>
        <w:rPr>
          <w:rFonts w:ascii="Century Gothic" w:eastAsia="Century Gothic" w:hAnsi="Century Gothic" w:cs="Century Gothic"/>
          <w:b/>
          <w:bCs/>
          <w:i/>
          <w:sz w:val="18"/>
          <w:szCs w:val="18"/>
          <w:lang w:eastAsia="en-US"/>
        </w:rPr>
      </w:pPr>
      <w:r w:rsidRPr="007E08B3">
        <w:rPr>
          <w:rFonts w:ascii="Century Gothic" w:eastAsia="Century Gothic" w:hAnsi="Century Gothic" w:cs="Century Gothic"/>
          <w:b/>
          <w:bCs/>
          <w:i/>
          <w:sz w:val="18"/>
          <w:szCs w:val="18"/>
          <w:lang w:eastAsia="en-US"/>
        </w:rPr>
        <w:t>Conception durable et matériaux</w:t>
      </w:r>
    </w:p>
    <w:p w14:paraId="4EC976E0" w14:textId="77777777" w:rsidR="004748AC" w:rsidRPr="007E08B3" w:rsidRDefault="004748AC" w:rsidP="004748AC">
      <w:pPr>
        <w:pStyle w:val="Corpsdetexte"/>
        <w:rPr>
          <w:rFonts w:ascii="Century Gothic" w:eastAsia="Century Gothic" w:hAnsi="Century Gothic" w:cs="Century Gothic"/>
          <w:bCs/>
          <w:sz w:val="18"/>
          <w:szCs w:val="18"/>
          <w:lang w:eastAsia="en-US"/>
        </w:rPr>
      </w:pPr>
      <w:r w:rsidRPr="007E08B3">
        <w:rPr>
          <w:rFonts w:ascii="Century Gothic" w:eastAsia="Century Gothic" w:hAnsi="Century Gothic" w:cs="Century Gothic"/>
          <w:bCs/>
          <w:sz w:val="18"/>
          <w:szCs w:val="18"/>
          <w:lang w:eastAsia="en-US"/>
        </w:rPr>
        <w:t xml:space="preserve">La conception durable d’un projet repose également sur le choix de l’ensemble des matériaux de construction. En conformité avec les référentiels en vigueur, nous exigeons des matériaux de construction résistants, durables et titulaires des certifications environnementales en vigueur. </w:t>
      </w:r>
    </w:p>
    <w:p w14:paraId="21E24FA9" w14:textId="77777777" w:rsidR="004748AC" w:rsidRPr="007E08B3" w:rsidRDefault="004748AC" w:rsidP="004748AC">
      <w:pPr>
        <w:pStyle w:val="Corpsdetexte"/>
        <w:rPr>
          <w:rFonts w:ascii="Century Gothic" w:eastAsia="Century Gothic" w:hAnsi="Century Gothic" w:cs="Century Gothic"/>
          <w:bCs/>
          <w:sz w:val="18"/>
          <w:szCs w:val="18"/>
          <w:lang w:eastAsia="en-US"/>
        </w:rPr>
      </w:pPr>
      <w:r w:rsidRPr="007E08B3">
        <w:rPr>
          <w:rFonts w:ascii="Century Gothic" w:eastAsia="Century Gothic" w:hAnsi="Century Gothic" w:cs="Century Gothic"/>
          <w:bCs/>
          <w:sz w:val="18"/>
          <w:szCs w:val="18"/>
          <w:lang w:eastAsia="en-US"/>
        </w:rPr>
        <w:t xml:space="preserve">Tous les matériaux utilisés sur le chantier auront l'avis technique du CSTB et la pose respectera les DTU et les Normes Françaises. Nous proposons de prendre en compte de façon particulière le choix des produits utilisés afin de limiter les impacts environnementaux sur les thèmes suivants : consommation de ressources énergétiques, déchets solides, pollution de l’air, destruction de la couche d’ozone, formation d’ozone photochimique. </w:t>
      </w:r>
    </w:p>
    <w:p w14:paraId="0216C989" w14:textId="77777777" w:rsidR="004748AC" w:rsidRPr="00A53F3F" w:rsidRDefault="004748AC" w:rsidP="004748AC">
      <w:pPr>
        <w:pStyle w:val="Corpsdetexte"/>
        <w:rPr>
          <w:rFonts w:ascii="Century Gothic" w:eastAsia="Century Gothic" w:hAnsi="Century Gothic" w:cs="Century Gothic"/>
          <w:bCs/>
          <w:sz w:val="18"/>
          <w:szCs w:val="18"/>
          <w:lang w:eastAsia="en-US"/>
        </w:rPr>
      </w:pPr>
      <w:r w:rsidRPr="007E08B3">
        <w:rPr>
          <w:rFonts w:ascii="Century Gothic" w:eastAsia="Century Gothic" w:hAnsi="Century Gothic" w:cs="Century Gothic"/>
          <w:bCs/>
          <w:sz w:val="18"/>
          <w:szCs w:val="18"/>
          <w:lang w:eastAsia="en-US"/>
        </w:rPr>
        <w:t xml:space="preserve">Il sera privilégié les matières premières renouvelables ou recyclées et les produits disposant de Déclarations Environnementales et Sanitaires, conformément à la norme NF P 01010. Le choix des revêtements à mettre en œuvre sera notamment réalisé par comparaison de ces FDES et comparaison des dégagements de COV et formaldéhyde </w:t>
      </w:r>
      <w:proofErr w:type="gramStart"/>
      <w:r w:rsidRPr="00A53F3F">
        <w:rPr>
          <w:rFonts w:ascii="Century Gothic" w:eastAsia="Century Gothic" w:hAnsi="Century Gothic" w:cs="Century Gothic"/>
          <w:bCs/>
          <w:sz w:val="18"/>
          <w:szCs w:val="18"/>
          <w:lang w:eastAsia="en-US"/>
        </w:rPr>
        <w:t>des  différents</w:t>
      </w:r>
      <w:proofErr w:type="gramEnd"/>
      <w:r w:rsidRPr="00A53F3F">
        <w:rPr>
          <w:rFonts w:ascii="Century Gothic" w:eastAsia="Century Gothic" w:hAnsi="Century Gothic" w:cs="Century Gothic"/>
          <w:bCs/>
          <w:sz w:val="18"/>
          <w:szCs w:val="18"/>
          <w:lang w:eastAsia="en-US"/>
        </w:rPr>
        <w:t xml:space="preserve"> produits.</w:t>
      </w:r>
    </w:p>
    <w:p w14:paraId="3F3E36A8" w14:textId="77777777" w:rsidR="004748AC" w:rsidRPr="00A53F3F" w:rsidRDefault="004748AC" w:rsidP="004748AC">
      <w:pPr>
        <w:pStyle w:val="Corpsdetexte"/>
        <w:rPr>
          <w:rFonts w:ascii="Century Gothic" w:eastAsia="Century Gothic" w:hAnsi="Century Gothic" w:cs="Century Gothic"/>
          <w:bCs/>
          <w:sz w:val="18"/>
          <w:szCs w:val="18"/>
          <w:lang w:eastAsia="en-US"/>
        </w:rPr>
      </w:pPr>
    </w:p>
    <w:p w14:paraId="50C3931D" w14:textId="77777777" w:rsidR="004748AC" w:rsidRPr="00A53F3F" w:rsidRDefault="004748AC" w:rsidP="006D796F">
      <w:pPr>
        <w:pStyle w:val="Corpsdetexte"/>
        <w:numPr>
          <w:ilvl w:val="0"/>
          <w:numId w:val="2"/>
        </w:numPr>
        <w:spacing w:before="0"/>
        <w:rPr>
          <w:rFonts w:ascii="Century Gothic" w:eastAsia="Century Gothic" w:hAnsi="Century Gothic" w:cs="Century Gothic"/>
          <w:b/>
          <w:bCs/>
          <w:i/>
          <w:sz w:val="18"/>
          <w:szCs w:val="18"/>
          <w:lang w:eastAsia="en-US"/>
        </w:rPr>
      </w:pPr>
      <w:r w:rsidRPr="00A53F3F">
        <w:rPr>
          <w:rFonts w:ascii="Century Gothic" w:eastAsia="Century Gothic" w:hAnsi="Century Gothic" w:cs="Century Gothic"/>
          <w:b/>
          <w:bCs/>
          <w:i/>
          <w:sz w:val="18"/>
          <w:szCs w:val="18"/>
          <w:lang w:eastAsia="en-US"/>
        </w:rPr>
        <w:t>Amélioration du Cadre de Vie des Habitants :</w:t>
      </w:r>
    </w:p>
    <w:p w14:paraId="79EFA655" w14:textId="77777777" w:rsidR="004748AC" w:rsidRPr="001A0B0A" w:rsidRDefault="004748AC" w:rsidP="004748AC">
      <w:pPr>
        <w:pStyle w:val="Corpsdetexte"/>
        <w:spacing w:before="0"/>
        <w:ind w:left="720"/>
        <w:rPr>
          <w:rFonts w:ascii="Century Gothic" w:eastAsia="Century Gothic" w:hAnsi="Century Gothic" w:cs="Century Gothic"/>
          <w:b/>
          <w:bCs/>
          <w:i/>
          <w:sz w:val="10"/>
          <w:szCs w:val="10"/>
          <w:lang w:eastAsia="en-US"/>
        </w:rPr>
      </w:pPr>
    </w:p>
    <w:p w14:paraId="79CD132C"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Mise en avant de l'amélioration du </w:t>
      </w:r>
      <w:r w:rsidRPr="00A53F3F">
        <w:rPr>
          <w:rFonts w:ascii="Century Gothic" w:eastAsia="Century Gothic" w:hAnsi="Century Gothic" w:cs="Century Gothic"/>
          <w:b/>
          <w:sz w:val="18"/>
          <w:szCs w:val="18"/>
          <w:lang w:eastAsia="en-US"/>
        </w:rPr>
        <w:t>confort d'usage</w:t>
      </w:r>
      <w:r w:rsidRPr="00A53F3F">
        <w:rPr>
          <w:rFonts w:ascii="Century Gothic" w:eastAsia="Century Gothic" w:hAnsi="Century Gothic" w:cs="Century Gothic"/>
          <w:sz w:val="18"/>
          <w:szCs w:val="18"/>
          <w:lang w:eastAsia="en-US"/>
        </w:rPr>
        <w:t xml:space="preserve"> (thermique, acoustique, qualité de l'air) et de l'agrandissement des espaces (création de balcons, loggias, etc.</w:t>
      </w:r>
    </w:p>
    <w:p w14:paraId="4B656868"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b/>
          <w:sz w:val="18"/>
          <w:szCs w:val="18"/>
          <w:lang w:eastAsia="en-US"/>
        </w:rPr>
        <w:t>Adaptabilité et Évolutivité</w:t>
      </w:r>
      <w:r w:rsidRPr="00A53F3F">
        <w:rPr>
          <w:rFonts w:ascii="Century Gothic" w:eastAsia="Century Gothic" w:hAnsi="Century Gothic" w:cs="Century Gothic"/>
          <w:sz w:val="18"/>
          <w:szCs w:val="18"/>
          <w:lang w:eastAsia="en-US"/>
        </w:rPr>
        <w:t xml:space="preserve"> des logements pour les nouveaux usages (télétravail, familles évolutives) et les publics spécifiques (seniors, personnes à mobilité réduite).</w:t>
      </w:r>
    </w:p>
    <w:p w14:paraId="0C634D81"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Démarche et méthodologie spécifiques pour minimiser les nuisances et </w:t>
      </w:r>
      <w:r w:rsidRPr="00A53F3F">
        <w:rPr>
          <w:rFonts w:ascii="Century Gothic" w:eastAsia="Century Gothic" w:hAnsi="Century Gothic" w:cs="Century Gothic"/>
          <w:b/>
          <w:sz w:val="18"/>
          <w:szCs w:val="18"/>
          <w:lang w:eastAsia="en-US"/>
        </w:rPr>
        <w:t>assurer la sécurité et le dialogue</w:t>
      </w:r>
      <w:r w:rsidRPr="00A53F3F">
        <w:rPr>
          <w:rFonts w:ascii="Century Gothic" w:eastAsia="Century Gothic" w:hAnsi="Century Gothic" w:cs="Century Gothic"/>
          <w:sz w:val="18"/>
          <w:szCs w:val="18"/>
          <w:lang w:eastAsia="en-US"/>
        </w:rPr>
        <w:t xml:space="preserve"> avec les occupants pendant les travaux (processus de concertation renforcé).</w:t>
      </w:r>
    </w:p>
    <w:p w14:paraId="58A0FAAB"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b/>
          <w:sz w:val="18"/>
          <w:szCs w:val="18"/>
          <w:lang w:eastAsia="en-US"/>
        </w:rPr>
        <w:t>Valorisation du patrimoine existant</w:t>
      </w:r>
      <w:r w:rsidRPr="00A53F3F">
        <w:rPr>
          <w:rFonts w:ascii="Century Gothic" w:eastAsia="Century Gothic" w:hAnsi="Century Gothic" w:cs="Century Gothic"/>
          <w:sz w:val="18"/>
          <w:szCs w:val="18"/>
          <w:lang w:eastAsia="en-US"/>
        </w:rPr>
        <w:t xml:space="preserve"> (bâti ancien ou du XXe siècle) et de son intégration dans le tissu urbain.</w:t>
      </w:r>
    </w:p>
    <w:p w14:paraId="32BD63CA"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Contribution à la </w:t>
      </w:r>
      <w:r w:rsidRPr="00A53F3F">
        <w:rPr>
          <w:rFonts w:ascii="Century Gothic" w:eastAsia="Century Gothic" w:hAnsi="Century Gothic" w:cs="Century Gothic"/>
          <w:b/>
          <w:sz w:val="18"/>
          <w:szCs w:val="18"/>
          <w:lang w:eastAsia="en-US"/>
        </w:rPr>
        <w:t>mixité fonctionnelle ou sociale</w:t>
      </w:r>
      <w:r w:rsidRPr="00A53F3F">
        <w:rPr>
          <w:rFonts w:ascii="Century Gothic" w:eastAsia="Century Gothic" w:hAnsi="Century Gothic" w:cs="Century Gothic"/>
          <w:sz w:val="18"/>
          <w:szCs w:val="18"/>
          <w:lang w:eastAsia="en-US"/>
        </w:rPr>
        <w:t xml:space="preserve"> des quartiers par la transformation de certains ensembles.</w:t>
      </w:r>
    </w:p>
    <w:p w14:paraId="26AA04EA" w14:textId="77777777" w:rsidR="004748AC" w:rsidRPr="00A53F3F" w:rsidRDefault="004748AC" w:rsidP="006D796F">
      <w:pPr>
        <w:pStyle w:val="NormalWeb"/>
        <w:numPr>
          <w:ilvl w:val="0"/>
          <w:numId w:val="16"/>
        </w:numPr>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Engagement à privilégier les fournisseurs, artisans et </w:t>
      </w:r>
      <w:r w:rsidRPr="00A53F3F">
        <w:rPr>
          <w:rFonts w:ascii="Century Gothic" w:eastAsia="Century Gothic" w:hAnsi="Century Gothic" w:cs="Century Gothic"/>
          <w:b/>
          <w:sz w:val="18"/>
          <w:szCs w:val="18"/>
          <w:lang w:eastAsia="en-US"/>
        </w:rPr>
        <w:t>entreprises locales</w:t>
      </w:r>
      <w:r w:rsidRPr="00A53F3F">
        <w:rPr>
          <w:rFonts w:ascii="Century Gothic" w:eastAsia="Century Gothic" w:hAnsi="Century Gothic" w:cs="Century Gothic"/>
          <w:sz w:val="18"/>
          <w:szCs w:val="18"/>
          <w:lang w:eastAsia="en-US"/>
        </w:rPr>
        <w:t xml:space="preserve"> pour les chantiers.</w:t>
      </w:r>
    </w:p>
    <w:p w14:paraId="638B5840" w14:textId="77777777" w:rsidR="004748AC" w:rsidRPr="00A53F3F" w:rsidRDefault="004748AC" w:rsidP="006D796F">
      <w:pPr>
        <w:pStyle w:val="NormalWeb"/>
        <w:numPr>
          <w:ilvl w:val="0"/>
          <w:numId w:val="16"/>
        </w:numPr>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Inclusion de </w:t>
      </w:r>
      <w:r w:rsidRPr="00A53F3F">
        <w:rPr>
          <w:rFonts w:ascii="Century Gothic" w:eastAsia="Century Gothic" w:hAnsi="Century Gothic" w:cs="Century Gothic"/>
          <w:b/>
          <w:sz w:val="18"/>
          <w:szCs w:val="18"/>
          <w:lang w:eastAsia="en-US"/>
        </w:rPr>
        <w:t>clauses d'insertion professionnelle</w:t>
      </w:r>
      <w:r w:rsidRPr="00A53F3F">
        <w:rPr>
          <w:rFonts w:ascii="Century Gothic" w:eastAsia="Century Gothic" w:hAnsi="Century Gothic" w:cs="Century Gothic"/>
          <w:sz w:val="18"/>
          <w:szCs w:val="18"/>
          <w:lang w:eastAsia="en-US"/>
        </w:rPr>
        <w:t xml:space="preserve"> dans les marchés de travaux (la plupart des chantiers).</w:t>
      </w:r>
    </w:p>
    <w:p w14:paraId="73C587E2" w14:textId="77777777" w:rsidR="004748AC" w:rsidRPr="007E08B3" w:rsidRDefault="004748AC" w:rsidP="004748AC">
      <w:pPr>
        <w:pStyle w:val="Corpsdetexte"/>
        <w:rPr>
          <w:rFonts w:ascii="Century Gothic" w:eastAsia="Century Gothic" w:hAnsi="Century Gothic" w:cs="Century Gothic"/>
          <w:bCs/>
          <w:sz w:val="18"/>
          <w:szCs w:val="18"/>
          <w:lang w:eastAsia="en-US"/>
        </w:rPr>
      </w:pPr>
    </w:p>
    <w:p w14:paraId="7BFAD3DF" w14:textId="77777777" w:rsidR="004748AC" w:rsidRPr="007E08B3" w:rsidRDefault="004748AC" w:rsidP="006D796F">
      <w:pPr>
        <w:pStyle w:val="Corpsdetexte"/>
        <w:numPr>
          <w:ilvl w:val="0"/>
          <w:numId w:val="2"/>
        </w:numPr>
        <w:spacing w:before="0"/>
        <w:rPr>
          <w:rFonts w:ascii="Century Gothic" w:eastAsia="Century Gothic" w:hAnsi="Century Gothic" w:cs="Century Gothic"/>
          <w:b/>
          <w:bCs/>
          <w:i/>
          <w:sz w:val="18"/>
          <w:szCs w:val="18"/>
          <w:lang w:eastAsia="en-US"/>
        </w:rPr>
      </w:pPr>
      <w:r w:rsidRPr="007E08B3">
        <w:rPr>
          <w:rFonts w:ascii="Century Gothic" w:eastAsia="Century Gothic" w:hAnsi="Century Gothic" w:cs="Century Gothic"/>
          <w:b/>
          <w:bCs/>
          <w:i/>
          <w:sz w:val="18"/>
          <w:szCs w:val="18"/>
          <w:lang w:eastAsia="en-US"/>
        </w:rPr>
        <w:t xml:space="preserve">Matériaux </w:t>
      </w:r>
      <w:proofErr w:type="spellStart"/>
      <w:r w:rsidRPr="007E08B3">
        <w:rPr>
          <w:rFonts w:ascii="Century Gothic" w:eastAsia="Century Gothic" w:hAnsi="Century Gothic" w:cs="Century Gothic"/>
          <w:b/>
          <w:bCs/>
          <w:i/>
          <w:sz w:val="18"/>
          <w:szCs w:val="18"/>
          <w:lang w:eastAsia="en-US"/>
        </w:rPr>
        <w:t>bio-sourcés</w:t>
      </w:r>
      <w:proofErr w:type="spellEnd"/>
      <w:r w:rsidRPr="007E08B3">
        <w:rPr>
          <w:rFonts w:ascii="Century Gothic" w:eastAsia="Century Gothic" w:hAnsi="Century Gothic" w:cs="Century Gothic"/>
          <w:b/>
          <w:bCs/>
          <w:i/>
          <w:sz w:val="18"/>
          <w:szCs w:val="18"/>
          <w:lang w:eastAsia="en-US"/>
        </w:rPr>
        <w:t xml:space="preserve"> - Réemploi - Recyclage</w:t>
      </w:r>
    </w:p>
    <w:p w14:paraId="609F0C11" w14:textId="77777777" w:rsidR="004748AC" w:rsidRPr="007E08B3" w:rsidRDefault="004748AC" w:rsidP="004748AC">
      <w:pPr>
        <w:pStyle w:val="Corpsdetexte"/>
        <w:ind w:firstLine="1701"/>
        <w:rPr>
          <w:rFonts w:ascii="Century Gothic" w:eastAsia="Century Gothic" w:hAnsi="Century Gothic" w:cs="Century Gothic"/>
          <w:b/>
          <w:bCs/>
          <w:sz w:val="18"/>
          <w:szCs w:val="18"/>
          <w:lang w:eastAsia="en-US"/>
        </w:rPr>
      </w:pPr>
      <w:r w:rsidRPr="007E08B3">
        <w:rPr>
          <w:rFonts w:ascii="Century Gothic" w:eastAsia="Century Gothic" w:hAnsi="Century Gothic" w:cs="Century Gothic"/>
          <w:b/>
          <w:noProof/>
          <w:sz w:val="18"/>
          <w:szCs w:val="18"/>
        </w:rPr>
        <w:drawing>
          <wp:inline distT="0" distB="0" distL="0" distR="0" wp14:anchorId="0B09E6B2" wp14:editId="15E3EBF8">
            <wp:extent cx="2047875" cy="1152525"/>
            <wp:effectExtent l="0" t="0" r="9525" b="9525"/>
            <wp:docPr id="167094239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7875" cy="1152525"/>
                    </a:xfrm>
                    <a:prstGeom prst="rect">
                      <a:avLst/>
                    </a:prstGeom>
                    <a:noFill/>
                    <a:ln>
                      <a:noFill/>
                    </a:ln>
                  </pic:spPr>
                </pic:pic>
              </a:graphicData>
            </a:graphic>
          </wp:inline>
        </w:drawing>
      </w:r>
      <w:r w:rsidRPr="007E08B3">
        <w:rPr>
          <w:rFonts w:ascii="Century Gothic" w:eastAsia="Century Gothic" w:hAnsi="Century Gothic" w:cs="Century Gothic"/>
          <w:b/>
          <w:bCs/>
          <w:sz w:val="18"/>
          <w:szCs w:val="18"/>
          <w:lang w:eastAsia="en-US"/>
        </w:rPr>
        <w:t xml:space="preserve">                 </w:t>
      </w:r>
      <w:r w:rsidRPr="007E08B3">
        <w:rPr>
          <w:rFonts w:ascii="Century Gothic" w:eastAsia="Century Gothic" w:hAnsi="Century Gothic" w:cs="Century Gothic"/>
          <w:b/>
          <w:noProof/>
          <w:sz w:val="18"/>
          <w:szCs w:val="18"/>
        </w:rPr>
        <w:drawing>
          <wp:inline distT="0" distB="0" distL="0" distR="0" wp14:anchorId="63E05080" wp14:editId="2F7D1C50">
            <wp:extent cx="1571625" cy="1181100"/>
            <wp:effectExtent l="0" t="0" r="9525" b="0"/>
            <wp:docPr id="10464995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73471" cy="1182487"/>
                    </a:xfrm>
                    <a:prstGeom prst="rect">
                      <a:avLst/>
                    </a:prstGeom>
                    <a:noFill/>
                    <a:ln>
                      <a:noFill/>
                    </a:ln>
                  </pic:spPr>
                </pic:pic>
              </a:graphicData>
            </a:graphic>
          </wp:inline>
        </w:drawing>
      </w:r>
    </w:p>
    <w:p w14:paraId="509EE455" w14:textId="77777777" w:rsidR="004748AC" w:rsidRPr="007E08B3" w:rsidRDefault="004748AC" w:rsidP="004748AC">
      <w:pPr>
        <w:pStyle w:val="Corpsdetexte"/>
        <w:rPr>
          <w:rFonts w:ascii="Century Gothic" w:eastAsia="Century Gothic" w:hAnsi="Century Gothic" w:cs="Century Gothic"/>
          <w:bCs/>
          <w:sz w:val="18"/>
          <w:szCs w:val="18"/>
          <w:lang w:eastAsia="en-US"/>
        </w:rPr>
      </w:pPr>
      <w:r w:rsidRPr="00A53F3F">
        <w:rPr>
          <w:rFonts w:ascii="Century Gothic" w:eastAsia="Century Gothic" w:hAnsi="Century Gothic" w:cs="Century Gothic"/>
          <w:bCs/>
          <w:sz w:val="18"/>
          <w:szCs w:val="18"/>
          <w:lang w:eastAsia="en-US"/>
        </w:rPr>
        <w:t xml:space="preserve">La bonne connaissance des isolants en fibre végétale permet d’assurer la bonne isolation, le bon déphasage et bonne mise en œuvre : </w:t>
      </w:r>
      <w:r w:rsidRPr="00A53F3F">
        <w:rPr>
          <w:rFonts w:ascii="Century Gothic" w:eastAsia="Century Gothic" w:hAnsi="Century Gothic" w:cs="Century Gothic"/>
          <w:b/>
          <w:bCs/>
          <w:sz w:val="18"/>
          <w:szCs w:val="18"/>
          <w:lang w:eastAsia="en-US"/>
        </w:rPr>
        <w:t>le bon matériau au bon endroit</w:t>
      </w:r>
      <w:r w:rsidRPr="00A53F3F">
        <w:rPr>
          <w:rFonts w:ascii="Century Gothic" w:eastAsia="Century Gothic" w:hAnsi="Century Gothic" w:cs="Century Gothic"/>
          <w:bCs/>
          <w:sz w:val="18"/>
          <w:szCs w:val="18"/>
          <w:lang w:eastAsia="en-US"/>
        </w:rPr>
        <w:t>. Les isolants biosourcés réduisent l’impact environnemental à leur création, mais aussi leur recyclage futur afin d’anticiper les possibles évolutions du bâtiment sans impacter les futures générations. De plus, ils répondent souvent à une meilleure maîtrise du confort d’été.</w:t>
      </w:r>
    </w:p>
    <w:p w14:paraId="7AAA69E4" w14:textId="77777777" w:rsidR="004748AC" w:rsidRPr="007E08B3" w:rsidRDefault="004748AC" w:rsidP="004748AC">
      <w:pPr>
        <w:pStyle w:val="Corpsdetexte"/>
        <w:rPr>
          <w:rFonts w:ascii="Century Gothic" w:eastAsia="Century Gothic" w:hAnsi="Century Gothic" w:cs="Century Gothic"/>
          <w:bCs/>
          <w:sz w:val="18"/>
          <w:szCs w:val="18"/>
          <w:lang w:eastAsia="en-US"/>
        </w:rPr>
      </w:pPr>
      <w:r w:rsidRPr="007E08B3">
        <w:rPr>
          <w:rFonts w:ascii="Century Gothic" w:eastAsia="Century Gothic" w:hAnsi="Century Gothic" w:cs="Century Gothic"/>
          <w:bCs/>
          <w:sz w:val="18"/>
          <w:szCs w:val="18"/>
          <w:lang w:eastAsia="en-US"/>
        </w:rPr>
        <w:t xml:space="preserve">De manière générale, une attention toute particulière sera apportée aux exigences environnementales, notamment dans le choix des matériaux par : </w:t>
      </w:r>
    </w:p>
    <w:p w14:paraId="76AD47EF" w14:textId="77777777" w:rsidR="004748AC" w:rsidRPr="007E08B3"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7E08B3">
        <w:rPr>
          <w:rFonts w:ascii="Century Gothic" w:eastAsia="Century Gothic" w:hAnsi="Century Gothic" w:cs="Century Gothic"/>
          <w:sz w:val="18"/>
          <w:szCs w:val="18"/>
          <w:lang w:eastAsia="en-US"/>
        </w:rPr>
        <w:t xml:space="preserve">La connaissance des performances environnementales des produits de construction de rapportant à l’enveloppe du bâtiment, ainsi qu’aux revêtements intérieurs. </w:t>
      </w:r>
    </w:p>
    <w:p w14:paraId="70ADA29E" w14:textId="77777777" w:rsidR="004748AC" w:rsidRPr="007E08B3"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Pr>
          <w:rFonts w:ascii="Century Gothic" w:eastAsia="Century Gothic" w:hAnsi="Century Gothic" w:cs="Century Gothic"/>
          <w:sz w:val="18"/>
          <w:szCs w:val="18"/>
          <w:lang w:eastAsia="en-US"/>
        </w:rPr>
        <w:t xml:space="preserve">Le respect de la réglementation.    </w:t>
      </w:r>
    </w:p>
    <w:p w14:paraId="50447EE9" w14:textId="77777777" w:rsidR="004748AC" w:rsidRPr="007E08B3"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7E08B3">
        <w:rPr>
          <w:rFonts w:ascii="Century Gothic" w:eastAsia="Century Gothic" w:hAnsi="Century Gothic" w:cs="Century Gothic"/>
          <w:sz w:val="18"/>
          <w:szCs w:val="18"/>
          <w:lang w:eastAsia="en-US"/>
        </w:rPr>
        <w:t xml:space="preserve">L’étude du cycle de vie du produit : matériau issue du recyclage, matériau recyclable ou réutilisable </w:t>
      </w:r>
    </w:p>
    <w:p w14:paraId="6EC57FB1" w14:textId="77777777" w:rsidR="004748AC" w:rsidRPr="007E08B3" w:rsidRDefault="004748AC" w:rsidP="004748AC">
      <w:pPr>
        <w:pStyle w:val="Corpsdetexte"/>
        <w:rPr>
          <w:rFonts w:ascii="Century Gothic" w:eastAsia="Century Gothic" w:hAnsi="Century Gothic" w:cs="Century Gothic"/>
          <w:bCs/>
          <w:i/>
          <w:iCs/>
          <w:sz w:val="18"/>
          <w:szCs w:val="18"/>
          <w:lang w:eastAsia="en-US"/>
        </w:rPr>
      </w:pPr>
      <w:r w:rsidRPr="007E08B3">
        <w:rPr>
          <w:rFonts w:ascii="Century Gothic" w:eastAsia="Century Gothic" w:hAnsi="Century Gothic" w:cs="Century Gothic"/>
          <w:bCs/>
          <w:i/>
          <w:iCs/>
          <w:sz w:val="18"/>
          <w:szCs w:val="18"/>
          <w:lang w:eastAsia="en-US"/>
        </w:rPr>
        <w:t>Exemple de référence FORM’ARCHITECTURE :</w:t>
      </w:r>
    </w:p>
    <w:p w14:paraId="29C09B58" w14:textId="77777777" w:rsidR="004748AC" w:rsidRPr="007E08B3" w:rsidRDefault="004748AC" w:rsidP="006D796F">
      <w:pPr>
        <w:pStyle w:val="Corpsdetexte"/>
        <w:numPr>
          <w:ilvl w:val="0"/>
          <w:numId w:val="16"/>
        </w:numPr>
        <w:spacing w:before="0"/>
        <w:rPr>
          <w:rFonts w:ascii="Century Gothic" w:eastAsia="Century Gothic" w:hAnsi="Century Gothic" w:cs="Century Gothic"/>
          <w:bCs/>
          <w:i/>
          <w:iCs/>
          <w:sz w:val="18"/>
          <w:szCs w:val="18"/>
          <w:lang w:eastAsia="en-US"/>
        </w:rPr>
      </w:pPr>
      <w:r w:rsidRPr="007E08B3">
        <w:rPr>
          <w:rFonts w:ascii="Century Gothic" w:eastAsia="Century Gothic" w:hAnsi="Century Gothic" w:cs="Century Gothic"/>
          <w:bCs/>
          <w:i/>
          <w:iCs/>
          <w:sz w:val="18"/>
          <w:szCs w:val="18"/>
          <w:lang w:eastAsia="en-US"/>
        </w:rPr>
        <w:t>RIVP – Réhabilitation en milieu occupé de 31 logements à Paris 19° (</w:t>
      </w:r>
      <w:r w:rsidRPr="007E08B3">
        <w:rPr>
          <w:rFonts w:ascii="Century Gothic" w:eastAsia="Century Gothic" w:hAnsi="Century Gothic" w:cs="Century Gothic"/>
          <w:b/>
          <w:i/>
          <w:iCs/>
          <w:sz w:val="18"/>
          <w:szCs w:val="18"/>
          <w:lang w:eastAsia="en-US"/>
        </w:rPr>
        <w:t>isolation en fibre de bois</w:t>
      </w:r>
      <w:r w:rsidRPr="007E08B3">
        <w:rPr>
          <w:rFonts w:ascii="Century Gothic" w:eastAsia="Century Gothic" w:hAnsi="Century Gothic" w:cs="Century Gothic"/>
          <w:bCs/>
          <w:i/>
          <w:iCs/>
          <w:sz w:val="18"/>
          <w:szCs w:val="18"/>
          <w:lang w:eastAsia="en-US"/>
        </w:rPr>
        <w:t>)</w:t>
      </w:r>
    </w:p>
    <w:p w14:paraId="5D144420" w14:textId="77777777" w:rsidR="004748AC" w:rsidRPr="007E08B3" w:rsidRDefault="004748AC" w:rsidP="006D796F">
      <w:pPr>
        <w:pStyle w:val="Corpsdetexte"/>
        <w:numPr>
          <w:ilvl w:val="0"/>
          <w:numId w:val="16"/>
        </w:numPr>
        <w:spacing w:before="0"/>
        <w:rPr>
          <w:rFonts w:ascii="Century Gothic" w:eastAsia="Century Gothic" w:hAnsi="Century Gothic" w:cs="Century Gothic"/>
          <w:bCs/>
          <w:i/>
          <w:iCs/>
          <w:sz w:val="18"/>
          <w:szCs w:val="18"/>
          <w:lang w:eastAsia="en-US"/>
        </w:rPr>
      </w:pPr>
      <w:r w:rsidRPr="007E08B3">
        <w:rPr>
          <w:rFonts w:ascii="Century Gothic" w:eastAsia="Century Gothic" w:hAnsi="Century Gothic" w:cs="Century Gothic"/>
          <w:bCs/>
          <w:i/>
          <w:iCs/>
          <w:sz w:val="18"/>
          <w:szCs w:val="18"/>
          <w:lang w:eastAsia="en-US"/>
        </w:rPr>
        <w:lastRenderedPageBreak/>
        <w:t xml:space="preserve">Colombes Habitat Public – Construction de 15 pavillons en </w:t>
      </w:r>
      <w:r w:rsidRPr="007E08B3">
        <w:rPr>
          <w:rFonts w:ascii="Century Gothic" w:eastAsia="Century Gothic" w:hAnsi="Century Gothic" w:cs="Century Gothic"/>
          <w:b/>
          <w:i/>
          <w:iCs/>
          <w:sz w:val="18"/>
          <w:szCs w:val="18"/>
          <w:lang w:eastAsia="en-US"/>
        </w:rPr>
        <w:t>ossature bois</w:t>
      </w:r>
      <w:r w:rsidRPr="007E08B3">
        <w:rPr>
          <w:rFonts w:ascii="Century Gothic" w:eastAsia="Century Gothic" w:hAnsi="Century Gothic" w:cs="Century Gothic"/>
          <w:bCs/>
          <w:i/>
          <w:iCs/>
          <w:sz w:val="18"/>
          <w:szCs w:val="18"/>
          <w:lang w:eastAsia="en-US"/>
        </w:rPr>
        <w:t>, à Colombes (92)</w:t>
      </w:r>
    </w:p>
    <w:p w14:paraId="6D867290" w14:textId="77777777" w:rsidR="004748AC" w:rsidRPr="007E08B3" w:rsidRDefault="004748AC" w:rsidP="006D796F">
      <w:pPr>
        <w:pStyle w:val="Corpsdetexte"/>
        <w:numPr>
          <w:ilvl w:val="0"/>
          <w:numId w:val="16"/>
        </w:numPr>
        <w:spacing w:before="0"/>
        <w:rPr>
          <w:rFonts w:ascii="Century Gothic" w:eastAsia="Century Gothic" w:hAnsi="Century Gothic" w:cs="Century Gothic"/>
          <w:bCs/>
          <w:i/>
          <w:iCs/>
          <w:sz w:val="18"/>
          <w:szCs w:val="18"/>
          <w:lang w:eastAsia="en-US"/>
        </w:rPr>
      </w:pPr>
      <w:r w:rsidRPr="007E08B3">
        <w:rPr>
          <w:rFonts w:ascii="Century Gothic" w:eastAsia="Century Gothic" w:hAnsi="Century Gothic" w:cs="Century Gothic"/>
          <w:bCs/>
          <w:i/>
          <w:iCs/>
          <w:sz w:val="18"/>
          <w:szCs w:val="18"/>
          <w:lang w:eastAsia="en-US"/>
        </w:rPr>
        <w:t xml:space="preserve">CDC Habitat Social – Réhabilitation / résidentialisation de 379 logements à Brunoy (91) </w:t>
      </w:r>
      <w:r w:rsidRPr="007E08B3">
        <w:rPr>
          <w:rFonts w:ascii="Century Gothic" w:eastAsia="Century Gothic" w:hAnsi="Century Gothic" w:cs="Century Gothic"/>
          <w:b/>
          <w:i/>
          <w:iCs/>
          <w:sz w:val="18"/>
          <w:szCs w:val="18"/>
          <w:lang w:eastAsia="en-US"/>
        </w:rPr>
        <w:t xml:space="preserve">Réemploi des menuiseries extérieures </w:t>
      </w:r>
      <w:r w:rsidRPr="007E08B3">
        <w:rPr>
          <w:rFonts w:ascii="Century Gothic" w:eastAsia="Century Gothic" w:hAnsi="Century Gothic" w:cs="Century Gothic"/>
          <w:bCs/>
          <w:i/>
          <w:iCs/>
          <w:sz w:val="18"/>
          <w:szCs w:val="18"/>
          <w:lang w:eastAsia="en-US"/>
        </w:rPr>
        <w:t>en Ukraine</w:t>
      </w:r>
    </w:p>
    <w:p w14:paraId="59E5F094" w14:textId="77777777" w:rsidR="004748AC" w:rsidRPr="007E08B3" w:rsidRDefault="004748AC" w:rsidP="006D796F">
      <w:pPr>
        <w:pStyle w:val="Corpsdetexte"/>
        <w:numPr>
          <w:ilvl w:val="0"/>
          <w:numId w:val="16"/>
        </w:numPr>
        <w:spacing w:before="0"/>
        <w:rPr>
          <w:rFonts w:ascii="Century Gothic" w:eastAsia="Century Gothic" w:hAnsi="Century Gothic" w:cs="Century Gothic"/>
          <w:b/>
          <w:i/>
          <w:iCs/>
          <w:sz w:val="18"/>
          <w:szCs w:val="18"/>
          <w:lang w:eastAsia="en-US"/>
        </w:rPr>
      </w:pPr>
      <w:r w:rsidRPr="007E08B3">
        <w:rPr>
          <w:rFonts w:ascii="Century Gothic" w:eastAsia="Century Gothic" w:hAnsi="Century Gothic" w:cs="Century Gothic"/>
          <w:bCs/>
          <w:i/>
          <w:iCs/>
          <w:sz w:val="18"/>
          <w:szCs w:val="18"/>
          <w:lang w:eastAsia="en-US"/>
        </w:rPr>
        <w:t xml:space="preserve">VAL D’OISE Habitat – Réhabilitation / résidentialisation de 1058 logements à Persan (95) :  </w:t>
      </w:r>
      <w:r w:rsidRPr="007E08B3">
        <w:rPr>
          <w:rFonts w:ascii="Century Gothic" w:eastAsia="Century Gothic" w:hAnsi="Century Gothic" w:cs="Century Gothic"/>
          <w:b/>
          <w:i/>
          <w:iCs/>
          <w:sz w:val="18"/>
          <w:szCs w:val="18"/>
          <w:lang w:eastAsia="en-US"/>
        </w:rPr>
        <w:t>réemploi des balcons en acier</w:t>
      </w:r>
    </w:p>
    <w:p w14:paraId="654B37C1" w14:textId="77777777" w:rsidR="004748AC" w:rsidRPr="00A53F3F" w:rsidRDefault="004748AC" w:rsidP="006D796F">
      <w:pPr>
        <w:pStyle w:val="Corpsdetexte"/>
        <w:numPr>
          <w:ilvl w:val="0"/>
          <w:numId w:val="16"/>
        </w:numPr>
        <w:spacing w:before="0"/>
        <w:rPr>
          <w:rFonts w:ascii="Century Gothic" w:eastAsia="Century Gothic" w:hAnsi="Century Gothic" w:cs="Century Gothic"/>
          <w:b/>
          <w:i/>
          <w:iCs/>
          <w:sz w:val="18"/>
          <w:szCs w:val="18"/>
          <w:lang w:eastAsia="en-US"/>
        </w:rPr>
      </w:pPr>
      <w:r w:rsidRPr="007E08B3">
        <w:rPr>
          <w:rFonts w:ascii="Century Gothic" w:eastAsia="Century Gothic" w:hAnsi="Century Gothic" w:cs="Century Gothic"/>
          <w:bCs/>
          <w:i/>
          <w:iCs/>
          <w:sz w:val="18"/>
          <w:szCs w:val="18"/>
          <w:lang w:eastAsia="en-US"/>
        </w:rPr>
        <w:t xml:space="preserve">MON LOGIS - Réhabilitation / résidentialisation de 684 logements à Troyes (10) : </w:t>
      </w:r>
      <w:r w:rsidRPr="007E08B3">
        <w:rPr>
          <w:rFonts w:ascii="Century Gothic" w:eastAsia="Century Gothic" w:hAnsi="Century Gothic" w:cs="Century Gothic"/>
          <w:b/>
          <w:i/>
          <w:iCs/>
          <w:sz w:val="18"/>
          <w:szCs w:val="18"/>
          <w:lang w:eastAsia="en-US"/>
        </w:rPr>
        <w:t xml:space="preserve">Biosourcé : isolants sous enduit à la chaux est en fibre de bois, isolation sous comble en ouate de cellulose insufflée - Réemploi : persiennes </w:t>
      </w:r>
      <w:r w:rsidRPr="00A53F3F">
        <w:rPr>
          <w:rFonts w:ascii="Century Gothic" w:eastAsia="Century Gothic" w:hAnsi="Century Gothic" w:cs="Century Gothic"/>
          <w:b/>
          <w:i/>
          <w:iCs/>
          <w:sz w:val="18"/>
          <w:szCs w:val="18"/>
          <w:lang w:eastAsia="en-US"/>
        </w:rPr>
        <w:t>métalliques pour le bardage d’un local archive et en pare vue des aires de présentation OM</w:t>
      </w:r>
    </w:p>
    <w:p w14:paraId="11A6C6BA" w14:textId="77777777" w:rsidR="004748AC" w:rsidRDefault="004748AC" w:rsidP="004748AC">
      <w:pPr>
        <w:pStyle w:val="Corpsdetexte"/>
        <w:spacing w:before="0"/>
        <w:rPr>
          <w:rFonts w:ascii="Century Gothic" w:eastAsia="Century Gothic" w:hAnsi="Century Gothic" w:cs="Century Gothic"/>
          <w:b/>
          <w:i/>
          <w:iCs/>
          <w:sz w:val="18"/>
          <w:szCs w:val="18"/>
          <w:lang w:eastAsia="en-US"/>
        </w:rPr>
      </w:pPr>
    </w:p>
    <w:p w14:paraId="11ACBC04" w14:textId="77777777" w:rsidR="001E29E5" w:rsidRDefault="001E29E5" w:rsidP="004748AC">
      <w:pPr>
        <w:pStyle w:val="Corpsdetexte"/>
        <w:spacing w:before="0"/>
        <w:rPr>
          <w:rFonts w:ascii="Century Gothic" w:eastAsia="Century Gothic" w:hAnsi="Century Gothic" w:cs="Century Gothic"/>
          <w:b/>
          <w:i/>
          <w:iCs/>
          <w:sz w:val="18"/>
          <w:szCs w:val="18"/>
          <w:lang w:eastAsia="en-US"/>
        </w:rPr>
      </w:pPr>
    </w:p>
    <w:p w14:paraId="1A4822F7" w14:textId="77777777" w:rsidR="006F7C0E" w:rsidRPr="00A53F3F" w:rsidRDefault="006F7C0E" w:rsidP="004748AC">
      <w:pPr>
        <w:pStyle w:val="Corpsdetexte"/>
        <w:spacing w:before="0"/>
        <w:rPr>
          <w:rFonts w:ascii="Century Gothic" w:eastAsia="Century Gothic" w:hAnsi="Century Gothic" w:cs="Century Gothic"/>
          <w:b/>
          <w:i/>
          <w:iCs/>
          <w:sz w:val="18"/>
          <w:szCs w:val="18"/>
          <w:lang w:eastAsia="en-US"/>
        </w:rPr>
      </w:pPr>
    </w:p>
    <w:p w14:paraId="4622785B" w14:textId="77777777" w:rsidR="004748AC" w:rsidRDefault="004748AC" w:rsidP="006D796F">
      <w:pPr>
        <w:pStyle w:val="Corpsdetexte"/>
        <w:numPr>
          <w:ilvl w:val="0"/>
          <w:numId w:val="2"/>
        </w:numPr>
        <w:spacing w:before="0"/>
        <w:rPr>
          <w:rFonts w:ascii="Century Gothic" w:eastAsia="Century Gothic" w:hAnsi="Century Gothic" w:cs="Century Gothic"/>
          <w:b/>
          <w:bCs/>
          <w:i/>
          <w:sz w:val="18"/>
          <w:szCs w:val="18"/>
          <w:lang w:eastAsia="en-US"/>
        </w:rPr>
      </w:pPr>
      <w:r w:rsidRPr="00A53F3F">
        <w:rPr>
          <w:rFonts w:ascii="Century Gothic" w:eastAsia="Century Gothic" w:hAnsi="Century Gothic" w:cs="Century Gothic"/>
          <w:b/>
          <w:bCs/>
          <w:i/>
          <w:sz w:val="18"/>
          <w:szCs w:val="18"/>
          <w:lang w:eastAsia="en-US"/>
        </w:rPr>
        <w:t>Protection des Sols et Biodiversité :</w:t>
      </w:r>
    </w:p>
    <w:p w14:paraId="33700A09" w14:textId="77777777" w:rsidR="004748AC" w:rsidRDefault="004748AC" w:rsidP="004748AC">
      <w:pPr>
        <w:pStyle w:val="Corpsdetexte"/>
        <w:spacing w:before="0"/>
        <w:ind w:left="720"/>
        <w:rPr>
          <w:rFonts w:ascii="Century Gothic" w:eastAsia="Century Gothic" w:hAnsi="Century Gothic" w:cs="Century Gothic"/>
          <w:sz w:val="18"/>
          <w:szCs w:val="18"/>
          <w:lang w:eastAsia="en-US"/>
        </w:rPr>
      </w:pPr>
    </w:p>
    <w:p w14:paraId="6C3DBFFA"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Engagement à </w:t>
      </w:r>
      <w:r w:rsidRPr="00A53F3F">
        <w:rPr>
          <w:rFonts w:ascii="Century Gothic" w:eastAsia="Century Gothic" w:hAnsi="Century Gothic" w:cs="Century Gothic"/>
          <w:b/>
          <w:sz w:val="18"/>
          <w:szCs w:val="18"/>
          <w:lang w:eastAsia="en-US"/>
        </w:rPr>
        <w:t>ne pas artificialiser de nouveaux sols</w:t>
      </w:r>
      <w:r w:rsidRPr="00A53F3F">
        <w:rPr>
          <w:rFonts w:ascii="Century Gothic" w:eastAsia="Century Gothic" w:hAnsi="Century Gothic" w:cs="Century Gothic"/>
          <w:sz w:val="18"/>
          <w:szCs w:val="18"/>
          <w:lang w:eastAsia="en-US"/>
        </w:rPr>
        <w:t xml:space="preserve"> grâce au travail sur le bâti existant.</w:t>
      </w:r>
    </w:p>
    <w:p w14:paraId="17FAC951" w14:textId="77777777" w:rsidR="004748AC" w:rsidRPr="00A53F3F" w:rsidRDefault="004748AC" w:rsidP="006D796F">
      <w:pPr>
        <w:pStyle w:val="Corpsdetexte"/>
        <w:numPr>
          <w:ilvl w:val="0"/>
          <w:numId w:val="16"/>
        </w:numPr>
        <w:spacing w:before="0"/>
        <w:rPr>
          <w:rFonts w:ascii="Century Gothic" w:eastAsia="Century Gothic" w:hAnsi="Century Gothic" w:cs="Century Gothic"/>
          <w:sz w:val="18"/>
          <w:szCs w:val="18"/>
          <w:lang w:eastAsia="en-US"/>
        </w:rPr>
      </w:pPr>
      <w:r w:rsidRPr="00A53F3F">
        <w:rPr>
          <w:rFonts w:ascii="Century Gothic" w:eastAsia="Century Gothic" w:hAnsi="Century Gothic" w:cs="Century Gothic"/>
          <w:sz w:val="18"/>
          <w:szCs w:val="18"/>
          <w:lang w:eastAsia="en-US"/>
        </w:rPr>
        <w:t xml:space="preserve">Intégration de </w:t>
      </w:r>
      <w:r w:rsidRPr="00A53F3F">
        <w:rPr>
          <w:rFonts w:ascii="Century Gothic" w:eastAsia="Century Gothic" w:hAnsi="Century Gothic" w:cs="Century Gothic"/>
          <w:b/>
          <w:sz w:val="18"/>
          <w:szCs w:val="18"/>
          <w:lang w:eastAsia="en-US"/>
        </w:rPr>
        <w:t xml:space="preserve">solutions de </w:t>
      </w:r>
      <w:proofErr w:type="spellStart"/>
      <w:r w:rsidRPr="00A53F3F">
        <w:rPr>
          <w:rFonts w:ascii="Century Gothic" w:eastAsia="Century Gothic" w:hAnsi="Century Gothic" w:cs="Century Gothic"/>
          <w:b/>
          <w:sz w:val="18"/>
          <w:szCs w:val="18"/>
          <w:lang w:eastAsia="en-US"/>
        </w:rPr>
        <w:t>désimperméabilisation</w:t>
      </w:r>
      <w:proofErr w:type="spellEnd"/>
      <w:r w:rsidRPr="00A53F3F">
        <w:rPr>
          <w:rFonts w:ascii="Century Gothic" w:eastAsia="Century Gothic" w:hAnsi="Century Gothic" w:cs="Century Gothic"/>
          <w:sz w:val="18"/>
          <w:szCs w:val="18"/>
          <w:lang w:eastAsia="en-US"/>
        </w:rPr>
        <w:t xml:space="preserve"> dans les espaces extérieurs (cours, parkings) des ensembles réhabilités.</w:t>
      </w:r>
    </w:p>
    <w:p w14:paraId="5A097439" w14:textId="77777777" w:rsidR="008B397D" w:rsidRDefault="008B397D" w:rsidP="008B397D">
      <w:pPr>
        <w:tabs>
          <w:tab w:val="left" w:pos="8235"/>
        </w:tabs>
        <w:jc w:val="both"/>
        <w:rPr>
          <w:rFonts w:ascii="Century Gothic" w:hAnsi="Century Gothic" w:cs="Arial"/>
          <w:sz w:val="18"/>
          <w:szCs w:val="18"/>
        </w:rPr>
      </w:pPr>
    </w:p>
    <w:p w14:paraId="37BCA52B" w14:textId="77777777" w:rsidR="008B397D" w:rsidRPr="009473A3" w:rsidRDefault="008B397D" w:rsidP="008B397D">
      <w:pPr>
        <w:tabs>
          <w:tab w:val="left" w:pos="8235"/>
        </w:tabs>
        <w:jc w:val="both"/>
        <w:rPr>
          <w:rFonts w:ascii="Century Gothic" w:hAnsi="Century Gothic" w:cs="Arial"/>
          <w:sz w:val="18"/>
          <w:szCs w:val="18"/>
        </w:rPr>
      </w:pPr>
    </w:p>
    <w:p w14:paraId="5B194321" w14:textId="77777777" w:rsidR="008B397D" w:rsidRPr="009473A3" w:rsidRDefault="008B397D" w:rsidP="008B397D">
      <w:pPr>
        <w:widowControl w:val="0"/>
        <w:autoSpaceDE w:val="0"/>
        <w:autoSpaceDN w:val="0"/>
        <w:spacing w:before="60"/>
        <w:rPr>
          <w:rFonts w:ascii="Century Gothic" w:eastAsia="Arial MT" w:hAnsi="Century Gothic" w:cs="Arial MT"/>
          <w:b/>
          <w:bCs/>
          <w:i/>
          <w:iCs/>
          <w:sz w:val="18"/>
          <w:szCs w:val="18"/>
          <w:u w:val="single"/>
          <w:lang w:eastAsia="en-US"/>
        </w:rPr>
      </w:pPr>
      <w:r w:rsidRPr="009473A3">
        <w:rPr>
          <w:rFonts w:ascii="Century Gothic" w:eastAsia="Arial MT" w:hAnsi="Century Gothic" w:cs="Arial MT"/>
          <w:b/>
          <w:bCs/>
          <w:i/>
          <w:iCs/>
          <w:sz w:val="18"/>
          <w:szCs w:val="18"/>
          <w:u w:val="single"/>
          <w:lang w:eastAsia="en-US"/>
        </w:rPr>
        <w:t>Chantier Vert</w:t>
      </w:r>
    </w:p>
    <w:p w14:paraId="73312107" w14:textId="77777777" w:rsidR="008B397D" w:rsidRPr="009473A3" w:rsidRDefault="008B397D" w:rsidP="008B397D">
      <w:pPr>
        <w:pStyle w:val="Corpsdetexte"/>
        <w:spacing w:before="0"/>
        <w:rPr>
          <w:rFonts w:ascii="Century Gothic" w:hAnsi="Century Gothic"/>
          <w:bCs/>
          <w:sz w:val="18"/>
          <w:szCs w:val="18"/>
        </w:rPr>
      </w:pPr>
      <w:r w:rsidRPr="009473A3">
        <w:rPr>
          <w:rFonts w:ascii="Century Gothic" w:hAnsi="Century Gothic"/>
          <w:bCs/>
          <w:sz w:val="18"/>
          <w:szCs w:val="18"/>
        </w:rPr>
        <w:t xml:space="preserve">Nous faisons appliquer à chaque fois que possible la prescription chantier vert et notamment le tri des déchets. Dans le cadre de la H.Q.E., nous demanderons de mettre en place différents points, parmi lesquels : </w:t>
      </w:r>
    </w:p>
    <w:p w14:paraId="3ECCF3CB" w14:textId="77777777" w:rsidR="008B397D" w:rsidRPr="009473A3"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9473A3">
        <w:rPr>
          <w:rFonts w:ascii="Century Gothic" w:hAnsi="Century Gothic"/>
          <w:bCs/>
          <w:sz w:val="18"/>
          <w:szCs w:val="18"/>
        </w:rPr>
        <w:t xml:space="preserve">Besoins de zones de tri et de stockage à proximité des postes de travail </w:t>
      </w:r>
    </w:p>
    <w:p w14:paraId="57B17C1A" w14:textId="77777777" w:rsidR="008B397D" w:rsidRPr="009473A3"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9473A3">
        <w:rPr>
          <w:rFonts w:ascii="Century Gothic" w:hAnsi="Century Gothic"/>
          <w:bCs/>
          <w:sz w:val="18"/>
          <w:szCs w:val="18"/>
        </w:rPr>
        <w:t xml:space="preserve">Organisation du tri et du transport des déchets produits jusqu’aux conteneurs de stockage </w:t>
      </w:r>
    </w:p>
    <w:p w14:paraId="4EF2C49D" w14:textId="77777777" w:rsidR="008B397D" w:rsidRPr="009473A3"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9473A3">
        <w:rPr>
          <w:rFonts w:ascii="Century Gothic" w:hAnsi="Century Gothic"/>
          <w:bCs/>
          <w:sz w:val="18"/>
          <w:szCs w:val="18"/>
        </w:rPr>
        <w:t xml:space="preserve">Liste des déchets produits, classement suivant les tris et indication de périodes de fortes productions des déchets, actions pour les limiter </w:t>
      </w:r>
    </w:p>
    <w:p w14:paraId="526DACB3" w14:textId="77777777" w:rsidR="008B397D" w:rsidRPr="009473A3"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9473A3">
        <w:rPr>
          <w:rFonts w:ascii="Century Gothic" w:hAnsi="Century Gothic"/>
          <w:bCs/>
          <w:sz w:val="18"/>
          <w:szCs w:val="18"/>
        </w:rPr>
        <w:t xml:space="preserve">Actions pour limiter les nuisances dues au chantier, notamment le bruit, les poussières et les boues. </w:t>
      </w:r>
    </w:p>
    <w:p w14:paraId="54873DEC" w14:textId="77777777" w:rsidR="008B397D" w:rsidRDefault="008B397D" w:rsidP="008B397D">
      <w:pPr>
        <w:rPr>
          <w:rFonts w:ascii="Century Gothic" w:hAnsi="Century Gothic" w:cs="Arial"/>
          <w:sz w:val="18"/>
          <w:szCs w:val="22"/>
          <w:lang w:eastAsia="en-US"/>
        </w:rPr>
      </w:pPr>
    </w:p>
    <w:p w14:paraId="635F59FA" w14:textId="77777777" w:rsidR="008B397D" w:rsidRPr="00FE1E9C" w:rsidRDefault="008B397D" w:rsidP="008B397D">
      <w:pPr>
        <w:rPr>
          <w:rFonts w:ascii="Century Gothic" w:hAnsi="Century Gothic" w:cs="Arial"/>
          <w:sz w:val="18"/>
          <w:szCs w:val="22"/>
          <w:lang w:eastAsia="en-US"/>
        </w:rPr>
      </w:pPr>
    </w:p>
    <w:p w14:paraId="5C0BC474" w14:textId="5837DEBE" w:rsidR="008B397D" w:rsidRPr="00FE1E9C" w:rsidRDefault="008B397D" w:rsidP="008B397D">
      <w:pPr>
        <w:rPr>
          <w:rFonts w:ascii="Century Gothic" w:hAnsi="Century Gothic" w:cs="Arial"/>
          <w:sz w:val="18"/>
          <w:szCs w:val="22"/>
          <w:lang w:eastAsia="en-US"/>
        </w:rPr>
      </w:pPr>
      <w:r w:rsidRPr="00FE1E9C">
        <w:rPr>
          <w:rFonts w:ascii="Century Gothic" w:hAnsi="Century Gothic" w:cs="Arial"/>
          <w:sz w:val="18"/>
          <w:szCs w:val="22"/>
          <w:lang w:eastAsia="en-US"/>
        </w:rPr>
        <w:t>Dans le cadre de cette opération de réhabilitation de</w:t>
      </w:r>
      <w:r w:rsidR="006D796F">
        <w:rPr>
          <w:rFonts w:ascii="Century Gothic" w:hAnsi="Century Gothic" w:cs="Arial"/>
          <w:sz w:val="18"/>
          <w:szCs w:val="22"/>
          <w:lang w:eastAsia="en-US"/>
        </w:rPr>
        <w:t xml:space="preserve"> la résidence Le Clos des Taupinières à Vauréal (95),</w:t>
      </w:r>
      <w:r w:rsidRPr="00FE1E9C">
        <w:rPr>
          <w:rFonts w:ascii="Century Gothic" w:hAnsi="Century Gothic" w:cs="Arial"/>
          <w:sz w:val="18"/>
          <w:szCs w:val="22"/>
          <w:lang w:eastAsia="en-US"/>
        </w:rPr>
        <w:t xml:space="preserve"> la gestion et la réduction des déchets de chantier constituent un enjeu majeur. L'objectif est de limiter l'impact environnemental tout en optimisant la logistique et les coûts liés à l'évacuation et au traitement des déchets.</w:t>
      </w:r>
    </w:p>
    <w:p w14:paraId="4A7C80EA" w14:textId="77777777" w:rsidR="008B397D" w:rsidRPr="00FE1E9C" w:rsidRDefault="008B397D" w:rsidP="008B397D">
      <w:pPr>
        <w:rPr>
          <w:rFonts w:ascii="Century Gothic" w:hAnsi="Century Gothic" w:cs="Arial"/>
          <w:sz w:val="18"/>
          <w:szCs w:val="22"/>
          <w:lang w:eastAsia="en-US"/>
        </w:rPr>
      </w:pPr>
    </w:p>
    <w:p w14:paraId="256A64A1" w14:textId="77777777" w:rsidR="008B397D" w:rsidRPr="006D796F" w:rsidRDefault="008B397D" w:rsidP="008B397D">
      <w:pPr>
        <w:pStyle w:val="Corpsdetexte"/>
        <w:spacing w:before="0"/>
        <w:rPr>
          <w:rFonts w:ascii="Century Gothic" w:hAnsi="Century Gothic"/>
          <w:b/>
          <w:color w:val="76923C" w:themeColor="accent3" w:themeShade="BF"/>
          <w:sz w:val="18"/>
          <w:szCs w:val="18"/>
        </w:rPr>
      </w:pPr>
      <w:r w:rsidRPr="006D796F">
        <w:rPr>
          <w:rFonts w:ascii="Century Gothic" w:hAnsi="Century Gothic"/>
          <w:b/>
          <w:color w:val="76923C" w:themeColor="accent3" w:themeShade="BF"/>
          <w:sz w:val="18"/>
          <w:szCs w:val="18"/>
        </w:rPr>
        <w:t>La stratégie de réduction des déchets sera la suivante :</w:t>
      </w:r>
    </w:p>
    <w:p w14:paraId="7DA3433C" w14:textId="77777777" w:rsidR="008B397D" w:rsidRPr="00FE1E9C" w:rsidRDefault="008B397D" w:rsidP="008B397D">
      <w:pPr>
        <w:rPr>
          <w:rFonts w:ascii="Century Gothic" w:hAnsi="Century Gothic" w:cs="Arial"/>
          <w:b/>
          <w:bCs/>
          <w:sz w:val="18"/>
          <w:szCs w:val="22"/>
          <w:lang w:eastAsia="en-US"/>
        </w:rPr>
      </w:pPr>
      <w:r w:rsidRPr="00FE1E9C">
        <w:rPr>
          <w:rFonts w:ascii="Century Gothic" w:hAnsi="Century Gothic" w:cs="Arial"/>
          <w:b/>
          <w:bCs/>
          <w:sz w:val="18"/>
          <w:szCs w:val="22"/>
          <w:lang w:eastAsia="en-US"/>
        </w:rPr>
        <w:t>1. Planification et anticipation</w:t>
      </w:r>
    </w:p>
    <w:p w14:paraId="7B575153" w14:textId="77777777" w:rsidR="008B397D" w:rsidRPr="00FE1E9C" w:rsidRDefault="008B397D" w:rsidP="006D796F">
      <w:pPr>
        <w:numPr>
          <w:ilvl w:val="0"/>
          <w:numId w:val="6"/>
        </w:numPr>
        <w:rPr>
          <w:rFonts w:ascii="Century Gothic" w:hAnsi="Century Gothic" w:cs="Arial"/>
          <w:sz w:val="18"/>
          <w:szCs w:val="22"/>
          <w:lang w:eastAsia="en-US"/>
        </w:rPr>
      </w:pPr>
      <w:r w:rsidRPr="00FE1E9C">
        <w:rPr>
          <w:rFonts w:ascii="Century Gothic" w:hAnsi="Century Gothic" w:cs="Arial"/>
          <w:sz w:val="18"/>
          <w:szCs w:val="22"/>
          <w:lang w:eastAsia="en-US"/>
        </w:rPr>
        <w:t>Coordination avec les entreprises pour adapter les commandes et limiter les surplus de matériaux.</w:t>
      </w:r>
    </w:p>
    <w:p w14:paraId="5FD7D928" w14:textId="77777777" w:rsidR="008B397D" w:rsidRPr="00FE1E9C" w:rsidRDefault="008B397D" w:rsidP="006D796F">
      <w:pPr>
        <w:numPr>
          <w:ilvl w:val="0"/>
          <w:numId w:val="6"/>
        </w:numPr>
        <w:rPr>
          <w:rFonts w:ascii="Century Gothic" w:hAnsi="Century Gothic" w:cs="Arial"/>
          <w:sz w:val="18"/>
          <w:szCs w:val="22"/>
          <w:lang w:eastAsia="en-US"/>
        </w:rPr>
      </w:pPr>
      <w:r w:rsidRPr="00FE1E9C">
        <w:rPr>
          <w:rFonts w:ascii="Century Gothic" w:hAnsi="Century Gothic" w:cs="Arial"/>
          <w:sz w:val="18"/>
          <w:szCs w:val="22"/>
          <w:lang w:eastAsia="en-US"/>
        </w:rPr>
        <w:t>Sensibilisation des équipes aux bonnes pratiques de tri et de gestion des déchets.</w:t>
      </w:r>
    </w:p>
    <w:p w14:paraId="76B2C50B" w14:textId="77777777" w:rsidR="008B397D" w:rsidRPr="00FE1E9C" w:rsidRDefault="008B397D" w:rsidP="008B397D">
      <w:pPr>
        <w:ind w:left="720"/>
        <w:rPr>
          <w:rFonts w:ascii="Century Gothic" w:hAnsi="Century Gothic" w:cs="Arial"/>
          <w:sz w:val="18"/>
          <w:szCs w:val="22"/>
          <w:lang w:eastAsia="en-US"/>
        </w:rPr>
      </w:pPr>
    </w:p>
    <w:p w14:paraId="433E3E51" w14:textId="77777777" w:rsidR="008B397D" w:rsidRPr="00FE1E9C" w:rsidRDefault="008B397D" w:rsidP="008B397D">
      <w:pPr>
        <w:rPr>
          <w:rFonts w:ascii="Century Gothic" w:hAnsi="Century Gothic" w:cs="Arial"/>
          <w:b/>
          <w:bCs/>
          <w:sz w:val="18"/>
          <w:szCs w:val="22"/>
          <w:lang w:eastAsia="en-US"/>
        </w:rPr>
      </w:pPr>
      <w:r w:rsidRPr="00FE1E9C">
        <w:rPr>
          <w:rFonts w:ascii="Century Gothic" w:hAnsi="Century Gothic" w:cs="Arial"/>
          <w:b/>
          <w:bCs/>
          <w:sz w:val="18"/>
          <w:szCs w:val="22"/>
          <w:lang w:eastAsia="en-US"/>
        </w:rPr>
        <w:t>2. Réduction à la source</w:t>
      </w:r>
    </w:p>
    <w:p w14:paraId="45E98510" w14:textId="77777777" w:rsidR="008B397D" w:rsidRPr="00FE1E9C" w:rsidRDefault="008B397D" w:rsidP="006D796F">
      <w:pPr>
        <w:numPr>
          <w:ilvl w:val="0"/>
          <w:numId w:val="7"/>
        </w:numPr>
        <w:rPr>
          <w:rFonts w:ascii="Century Gothic" w:hAnsi="Century Gothic" w:cs="Arial"/>
          <w:sz w:val="18"/>
          <w:szCs w:val="22"/>
          <w:lang w:eastAsia="en-US"/>
        </w:rPr>
      </w:pPr>
      <w:r w:rsidRPr="00FE1E9C">
        <w:rPr>
          <w:rFonts w:ascii="Century Gothic" w:hAnsi="Century Gothic" w:cs="Arial"/>
          <w:sz w:val="18"/>
          <w:szCs w:val="22"/>
          <w:lang w:eastAsia="en-US"/>
        </w:rPr>
        <w:t>Sélection de matériaux préfabriqués et adaptés aux dimensions du chantier pour limiter les goulottes.</w:t>
      </w:r>
    </w:p>
    <w:p w14:paraId="2AA29646" w14:textId="77777777" w:rsidR="008B397D" w:rsidRPr="00FE1E9C" w:rsidRDefault="008B397D" w:rsidP="006D796F">
      <w:pPr>
        <w:numPr>
          <w:ilvl w:val="0"/>
          <w:numId w:val="7"/>
        </w:numPr>
        <w:rPr>
          <w:rFonts w:ascii="Century Gothic" w:hAnsi="Century Gothic" w:cs="Arial"/>
          <w:sz w:val="18"/>
          <w:szCs w:val="22"/>
          <w:lang w:eastAsia="en-US"/>
        </w:rPr>
      </w:pPr>
      <w:r w:rsidRPr="00FE1E9C">
        <w:rPr>
          <w:rFonts w:ascii="Century Gothic" w:hAnsi="Century Gothic" w:cs="Arial"/>
          <w:sz w:val="18"/>
          <w:szCs w:val="22"/>
          <w:lang w:eastAsia="en-US"/>
        </w:rPr>
        <w:t>Optimisation des découpes et réutilisation des matériaux sur site lorsque cela est possible (bois, plâtre, isolants).</w:t>
      </w:r>
    </w:p>
    <w:p w14:paraId="3A6BBEA4" w14:textId="77777777" w:rsidR="008B397D" w:rsidRPr="00FE1E9C" w:rsidRDefault="008B397D" w:rsidP="006D796F">
      <w:pPr>
        <w:numPr>
          <w:ilvl w:val="0"/>
          <w:numId w:val="7"/>
        </w:numPr>
        <w:rPr>
          <w:rFonts w:ascii="Century Gothic" w:hAnsi="Century Gothic" w:cs="Arial"/>
          <w:sz w:val="18"/>
          <w:szCs w:val="22"/>
          <w:lang w:eastAsia="en-US"/>
        </w:rPr>
      </w:pPr>
      <w:r w:rsidRPr="00FE1E9C">
        <w:rPr>
          <w:rFonts w:ascii="Century Gothic" w:hAnsi="Century Gothic" w:cs="Arial"/>
          <w:sz w:val="18"/>
          <w:szCs w:val="22"/>
          <w:lang w:eastAsia="en-US"/>
        </w:rPr>
        <w:t>Gestion rigoureuse des stocks pour éviter les pertes et le gaspillage.</w:t>
      </w:r>
    </w:p>
    <w:p w14:paraId="527D70CB" w14:textId="77777777" w:rsidR="008B397D" w:rsidRPr="00FE1E9C" w:rsidRDefault="008B397D" w:rsidP="008B397D">
      <w:pPr>
        <w:ind w:left="720"/>
        <w:rPr>
          <w:rFonts w:ascii="Century Gothic" w:hAnsi="Century Gothic" w:cs="Arial"/>
          <w:sz w:val="18"/>
          <w:szCs w:val="22"/>
          <w:lang w:eastAsia="en-US"/>
        </w:rPr>
      </w:pPr>
    </w:p>
    <w:p w14:paraId="315D0612" w14:textId="77777777" w:rsidR="008B397D" w:rsidRPr="00FE1E9C" w:rsidRDefault="008B397D" w:rsidP="008B397D">
      <w:pPr>
        <w:rPr>
          <w:rFonts w:ascii="Century Gothic" w:hAnsi="Century Gothic" w:cs="Arial"/>
          <w:b/>
          <w:bCs/>
          <w:sz w:val="18"/>
          <w:szCs w:val="22"/>
          <w:lang w:eastAsia="en-US"/>
        </w:rPr>
      </w:pPr>
      <w:r w:rsidRPr="00FE1E9C">
        <w:rPr>
          <w:rFonts w:ascii="Century Gothic" w:hAnsi="Century Gothic" w:cs="Arial"/>
          <w:b/>
          <w:bCs/>
          <w:sz w:val="18"/>
          <w:szCs w:val="22"/>
          <w:lang w:eastAsia="en-US"/>
        </w:rPr>
        <w:t>3. Tri et valorisation des déchets</w:t>
      </w:r>
    </w:p>
    <w:p w14:paraId="58BEB0B6" w14:textId="77777777" w:rsidR="008B397D" w:rsidRPr="00FE1E9C" w:rsidRDefault="008B397D" w:rsidP="006D796F">
      <w:pPr>
        <w:numPr>
          <w:ilvl w:val="0"/>
          <w:numId w:val="8"/>
        </w:numPr>
        <w:rPr>
          <w:rFonts w:ascii="Century Gothic" w:hAnsi="Century Gothic" w:cs="Arial"/>
          <w:sz w:val="18"/>
          <w:szCs w:val="22"/>
          <w:lang w:eastAsia="en-US"/>
        </w:rPr>
      </w:pPr>
      <w:r w:rsidRPr="00FE1E9C">
        <w:rPr>
          <w:rFonts w:ascii="Century Gothic" w:hAnsi="Century Gothic" w:cs="Arial"/>
          <w:sz w:val="18"/>
          <w:szCs w:val="22"/>
          <w:lang w:eastAsia="en-US"/>
        </w:rPr>
        <w:t>Mise en place de bennes de tri sur site pour séparer les déchets par catégorie (bois, métaux, plastiques, gravats, cartons).</w:t>
      </w:r>
    </w:p>
    <w:p w14:paraId="268E1D98" w14:textId="77777777" w:rsidR="008B397D" w:rsidRPr="00FE1E9C" w:rsidRDefault="008B397D" w:rsidP="006D796F">
      <w:pPr>
        <w:numPr>
          <w:ilvl w:val="0"/>
          <w:numId w:val="8"/>
        </w:numPr>
        <w:rPr>
          <w:rFonts w:ascii="Century Gothic" w:hAnsi="Century Gothic" w:cs="Arial"/>
          <w:sz w:val="18"/>
          <w:szCs w:val="22"/>
          <w:lang w:eastAsia="en-US"/>
        </w:rPr>
      </w:pPr>
      <w:r w:rsidRPr="00FE1E9C">
        <w:rPr>
          <w:rFonts w:ascii="Century Gothic" w:hAnsi="Century Gothic" w:cs="Arial"/>
          <w:sz w:val="18"/>
          <w:szCs w:val="22"/>
          <w:lang w:eastAsia="en-US"/>
        </w:rPr>
        <w:t>Partenariat avec des filières locales de recyclage et de réemploi.</w:t>
      </w:r>
    </w:p>
    <w:p w14:paraId="35122424" w14:textId="77777777" w:rsidR="008B397D" w:rsidRPr="00FE1E9C" w:rsidRDefault="008B397D" w:rsidP="006D796F">
      <w:pPr>
        <w:numPr>
          <w:ilvl w:val="0"/>
          <w:numId w:val="8"/>
        </w:numPr>
        <w:rPr>
          <w:rFonts w:ascii="Century Gothic" w:hAnsi="Century Gothic" w:cs="Arial"/>
          <w:sz w:val="18"/>
          <w:szCs w:val="22"/>
          <w:lang w:eastAsia="en-US"/>
        </w:rPr>
      </w:pPr>
      <w:r w:rsidRPr="00FE1E9C">
        <w:rPr>
          <w:rFonts w:ascii="Century Gothic" w:hAnsi="Century Gothic" w:cs="Arial"/>
          <w:sz w:val="18"/>
          <w:szCs w:val="22"/>
          <w:lang w:eastAsia="en-US"/>
        </w:rPr>
        <w:t>Réutilisation des matériaux inertes (gravats) pour le remblaiement ou de la stabilisation des sols.</w:t>
      </w:r>
    </w:p>
    <w:p w14:paraId="14013D57" w14:textId="77777777" w:rsidR="008B397D" w:rsidRPr="00FE1E9C" w:rsidRDefault="008B397D" w:rsidP="008B397D">
      <w:pPr>
        <w:ind w:left="720"/>
        <w:rPr>
          <w:rFonts w:ascii="Century Gothic" w:hAnsi="Century Gothic" w:cs="Arial"/>
          <w:sz w:val="18"/>
          <w:szCs w:val="22"/>
          <w:lang w:eastAsia="en-US"/>
        </w:rPr>
      </w:pPr>
    </w:p>
    <w:p w14:paraId="0E9AF84B" w14:textId="77777777" w:rsidR="008B397D" w:rsidRPr="00FE1E9C" w:rsidRDefault="008B397D" w:rsidP="008B397D">
      <w:pPr>
        <w:rPr>
          <w:rFonts w:ascii="Century Gothic" w:hAnsi="Century Gothic" w:cs="Arial"/>
          <w:b/>
          <w:bCs/>
          <w:sz w:val="18"/>
          <w:szCs w:val="22"/>
          <w:lang w:eastAsia="en-US"/>
        </w:rPr>
      </w:pPr>
      <w:r w:rsidRPr="00FE1E9C">
        <w:rPr>
          <w:rFonts w:ascii="Century Gothic" w:hAnsi="Century Gothic" w:cs="Arial"/>
          <w:b/>
          <w:bCs/>
          <w:sz w:val="18"/>
          <w:szCs w:val="22"/>
          <w:lang w:eastAsia="en-US"/>
        </w:rPr>
        <w:t>4. Gestion spécifique en milieu occupé</w:t>
      </w:r>
    </w:p>
    <w:p w14:paraId="6A3405DF" w14:textId="77777777" w:rsidR="008B397D" w:rsidRPr="00FE1E9C" w:rsidRDefault="008B397D" w:rsidP="006D796F">
      <w:pPr>
        <w:numPr>
          <w:ilvl w:val="0"/>
          <w:numId w:val="9"/>
        </w:numPr>
        <w:rPr>
          <w:rFonts w:ascii="Century Gothic" w:hAnsi="Century Gothic" w:cs="Arial"/>
          <w:sz w:val="18"/>
          <w:szCs w:val="22"/>
          <w:lang w:eastAsia="en-US"/>
        </w:rPr>
      </w:pPr>
      <w:r w:rsidRPr="00FE1E9C">
        <w:rPr>
          <w:rFonts w:ascii="Century Gothic" w:hAnsi="Century Gothic" w:cs="Arial"/>
          <w:sz w:val="18"/>
          <w:szCs w:val="22"/>
          <w:lang w:eastAsia="en-US"/>
        </w:rPr>
        <w:t>Limitation des nuisances pour les occupants en organisant le stockage et l'évacuation des déchets de manière sécurisée.</w:t>
      </w:r>
    </w:p>
    <w:p w14:paraId="68D237CB" w14:textId="77777777" w:rsidR="008B397D" w:rsidRPr="00FE1E9C" w:rsidRDefault="008B397D" w:rsidP="006D796F">
      <w:pPr>
        <w:numPr>
          <w:ilvl w:val="0"/>
          <w:numId w:val="9"/>
        </w:numPr>
        <w:rPr>
          <w:rFonts w:ascii="Century Gothic" w:hAnsi="Century Gothic" w:cs="Arial"/>
          <w:sz w:val="18"/>
          <w:szCs w:val="22"/>
          <w:lang w:eastAsia="en-US"/>
        </w:rPr>
      </w:pPr>
      <w:r w:rsidRPr="00FE1E9C">
        <w:rPr>
          <w:rFonts w:ascii="Century Gothic" w:hAnsi="Century Gothic" w:cs="Arial"/>
          <w:sz w:val="18"/>
          <w:szCs w:val="22"/>
          <w:lang w:eastAsia="en-US"/>
        </w:rPr>
        <w:t>Mise en place de circuits courts pour l'évacuation afin de réduire les allers-retours des camions.</w:t>
      </w:r>
    </w:p>
    <w:p w14:paraId="63B34348" w14:textId="77777777" w:rsidR="008B397D" w:rsidRPr="00FE1E9C" w:rsidRDefault="008B397D" w:rsidP="006D796F">
      <w:pPr>
        <w:numPr>
          <w:ilvl w:val="0"/>
          <w:numId w:val="9"/>
        </w:numPr>
        <w:rPr>
          <w:rFonts w:ascii="Century Gothic" w:hAnsi="Century Gothic" w:cs="Arial"/>
          <w:sz w:val="18"/>
          <w:szCs w:val="22"/>
          <w:lang w:eastAsia="en-US"/>
        </w:rPr>
      </w:pPr>
      <w:r w:rsidRPr="00FE1E9C">
        <w:rPr>
          <w:rFonts w:ascii="Century Gothic" w:hAnsi="Century Gothic" w:cs="Arial"/>
          <w:sz w:val="18"/>
          <w:szCs w:val="22"/>
          <w:lang w:eastAsia="en-US"/>
        </w:rPr>
        <w:t>Utilisation de contenants adaptés et fermés pour éviter la dispersion des déchets sur site.</w:t>
      </w:r>
    </w:p>
    <w:p w14:paraId="6F290781" w14:textId="77777777" w:rsidR="008B397D" w:rsidRPr="00FE1E9C" w:rsidRDefault="008B397D" w:rsidP="008B397D">
      <w:pPr>
        <w:ind w:left="720"/>
        <w:rPr>
          <w:rFonts w:ascii="Century Gothic" w:hAnsi="Century Gothic" w:cs="Arial"/>
          <w:sz w:val="18"/>
          <w:szCs w:val="22"/>
          <w:lang w:eastAsia="en-US"/>
        </w:rPr>
      </w:pPr>
    </w:p>
    <w:p w14:paraId="1411E4B7" w14:textId="77777777" w:rsidR="008B397D" w:rsidRPr="00FE1E9C" w:rsidRDefault="008B397D" w:rsidP="008B397D">
      <w:pPr>
        <w:rPr>
          <w:rFonts w:ascii="Century Gothic" w:hAnsi="Century Gothic" w:cs="Arial"/>
          <w:b/>
          <w:bCs/>
          <w:sz w:val="18"/>
          <w:szCs w:val="22"/>
          <w:lang w:eastAsia="en-US"/>
        </w:rPr>
      </w:pPr>
      <w:r w:rsidRPr="00FE1E9C">
        <w:rPr>
          <w:rFonts w:ascii="Century Gothic" w:hAnsi="Century Gothic" w:cs="Arial"/>
          <w:b/>
          <w:bCs/>
          <w:sz w:val="18"/>
          <w:szCs w:val="22"/>
          <w:lang w:eastAsia="en-US"/>
        </w:rPr>
        <w:t>Conclusion</w:t>
      </w:r>
    </w:p>
    <w:p w14:paraId="0D7FF5E8" w14:textId="77777777" w:rsidR="008B397D" w:rsidRPr="00FE1E9C" w:rsidRDefault="008B397D" w:rsidP="008B397D">
      <w:pPr>
        <w:rPr>
          <w:rFonts w:ascii="Century Gothic" w:hAnsi="Century Gothic" w:cs="Arial"/>
          <w:sz w:val="18"/>
          <w:szCs w:val="22"/>
          <w:lang w:eastAsia="en-US"/>
        </w:rPr>
      </w:pPr>
      <w:r w:rsidRPr="00FE1E9C">
        <w:rPr>
          <w:rFonts w:ascii="Century Gothic" w:hAnsi="Century Gothic" w:cs="Arial"/>
          <w:sz w:val="18"/>
          <w:szCs w:val="22"/>
          <w:lang w:eastAsia="en-US"/>
        </w:rPr>
        <w:t>Grâce à cette démarche proactive, la quantité de déchets générés sera significativement réduite, permettant une meilleure maîtrise des coûts et un impact environnemental moindre. La sensibilisation des équipes et l'implication des parties sont des leviers essentiels pour assurer le succès de cette gestion responsable des déchets de chantier.</w:t>
      </w:r>
    </w:p>
    <w:p w14:paraId="28DE1CA3" w14:textId="77777777" w:rsidR="00765379" w:rsidRPr="00765379" w:rsidRDefault="00765379" w:rsidP="00765379">
      <w:pPr>
        <w:pStyle w:val="Sansinterligne"/>
        <w:spacing w:before="160"/>
      </w:pPr>
    </w:p>
    <w:p w14:paraId="437743C9" w14:textId="40BE85C2" w:rsidR="00765379" w:rsidRPr="00765379" w:rsidRDefault="00765379" w:rsidP="006D796F">
      <w:pPr>
        <w:pStyle w:val="Titre2"/>
        <w:numPr>
          <w:ilvl w:val="1"/>
          <w:numId w:val="4"/>
        </w:numPr>
        <w:shd w:val="clear" w:color="auto" w:fill="EEECE1" w:themeFill="background2"/>
        <w:jc w:val="left"/>
        <w:rPr>
          <w:rFonts w:ascii="Century Gothic" w:hAnsi="Century Gothic"/>
          <w:b/>
          <w:sz w:val="20"/>
        </w:rPr>
      </w:pPr>
      <w:bookmarkStart w:id="5" w:name="_Toc220508760"/>
      <w:r w:rsidRPr="00765379">
        <w:rPr>
          <w:rFonts w:ascii="Century Gothic" w:hAnsi="Century Gothic"/>
          <w:b/>
          <w:sz w:val="20"/>
        </w:rPr>
        <w:lastRenderedPageBreak/>
        <w:t>Présentation de la démarche ISO 26000 appliquée par l’entreprise au titre du présent marché ;</w:t>
      </w:r>
      <w:bookmarkEnd w:id="5"/>
      <w:r w:rsidRPr="00765379">
        <w:rPr>
          <w:rFonts w:ascii="Century Gothic" w:hAnsi="Century Gothic"/>
          <w:b/>
          <w:sz w:val="20"/>
        </w:rPr>
        <w:t xml:space="preserve"> </w:t>
      </w:r>
    </w:p>
    <w:p w14:paraId="7395A930" w14:textId="4F887FF0" w:rsidR="008B397D" w:rsidRDefault="008B397D" w:rsidP="00765379">
      <w:pPr>
        <w:ind w:left="284" w:right="-2"/>
        <w:rPr>
          <w:rFonts w:ascii="Century Gothic" w:hAnsi="Century Gothic"/>
          <w:b/>
          <w:bCs/>
          <w:color w:val="000000" w:themeColor="text1"/>
          <w:szCs w:val="24"/>
          <w:highlight w:val="yellow"/>
        </w:rPr>
      </w:pPr>
      <w:r w:rsidRPr="003463BC">
        <w:rPr>
          <w:i/>
          <w:iCs/>
          <w:noProof/>
        </w:rPr>
        <w:drawing>
          <wp:inline distT="0" distB="0" distL="0" distR="0" wp14:anchorId="42A0EA70" wp14:editId="324E92C5">
            <wp:extent cx="6210300" cy="5084039"/>
            <wp:effectExtent l="0" t="0" r="0" b="0"/>
            <wp:docPr id="213235528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4135" cy="5087178"/>
                    </a:xfrm>
                    <a:prstGeom prst="rect">
                      <a:avLst/>
                    </a:prstGeom>
                    <a:noFill/>
                  </pic:spPr>
                </pic:pic>
              </a:graphicData>
            </a:graphic>
          </wp:inline>
        </w:drawing>
      </w:r>
    </w:p>
    <w:p w14:paraId="7E2F83BB" w14:textId="77777777" w:rsidR="006D796F" w:rsidRPr="006D796F" w:rsidRDefault="006D796F" w:rsidP="006D796F">
      <w:pPr>
        <w:pStyle w:val="Sansinterligne"/>
        <w:pBdr>
          <w:bottom w:val="single" w:sz="4" w:space="1" w:color="auto"/>
        </w:pBdr>
        <w:shd w:val="clear" w:color="auto" w:fill="FFFFFF" w:themeFill="background1"/>
        <w:spacing w:before="160"/>
        <w:ind w:left="284" w:hanging="284"/>
        <w:jc w:val="left"/>
        <w:rPr>
          <w:b/>
          <w:bCs/>
          <w:i/>
          <w:iCs/>
          <w:sz w:val="24"/>
          <w:szCs w:val="32"/>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FORM’ARCHITECTURE</w:t>
      </w:r>
    </w:p>
    <w:p w14:paraId="7E4CB9B1" w14:textId="688CBCCD" w:rsidR="008B397D" w:rsidRDefault="008B397D" w:rsidP="006D796F">
      <w:pPr>
        <w:pStyle w:val="Sansinterligne"/>
        <w:spacing w:before="160"/>
        <w:ind w:left="284"/>
        <w:jc w:val="center"/>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t xml:space="preserve">- VOLET SOCIAL </w:t>
      </w:r>
      <w:r w:rsidR="006D796F">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t>–</w:t>
      </w:r>
    </w:p>
    <w:p w14:paraId="607CA506" w14:textId="77777777" w:rsidR="008B397D" w:rsidRPr="003463BC" w:rsidRDefault="008B397D" w:rsidP="008B397D">
      <w:pPr>
        <w:pStyle w:val="Corpsdetexte"/>
        <w:spacing w:before="0"/>
        <w:rPr>
          <w:rFonts w:ascii="Century Gothic" w:hAnsi="Century Gothic"/>
          <w:b/>
          <w:color w:val="8064A2" w:themeColor="accent4"/>
          <w:sz w:val="18"/>
          <w:szCs w:val="18"/>
          <w:u w:val="single"/>
        </w:rPr>
      </w:pPr>
    </w:p>
    <w:p w14:paraId="28D3BC69" w14:textId="77777777" w:rsidR="008B397D" w:rsidRPr="006D796F" w:rsidRDefault="008B397D" w:rsidP="008B397D">
      <w:pPr>
        <w:pStyle w:val="Corpsdetexte"/>
        <w:spacing w:before="0"/>
        <w:rPr>
          <w:rFonts w:ascii="Century Gothic" w:hAnsi="Century Gothic"/>
          <w:b/>
          <w:color w:val="76923C" w:themeColor="accent3" w:themeShade="BF"/>
          <w:sz w:val="18"/>
          <w:szCs w:val="18"/>
          <w:u w:val="single"/>
        </w:rPr>
      </w:pPr>
      <w:r w:rsidRPr="006D796F">
        <w:rPr>
          <w:rFonts w:ascii="Century Gothic" w:hAnsi="Century Gothic"/>
          <w:b/>
          <w:color w:val="76923C" w:themeColor="accent3" w:themeShade="BF"/>
          <w:sz w:val="18"/>
          <w:szCs w:val="18"/>
          <w:u w:val="single"/>
        </w:rPr>
        <w:t>Parité</w:t>
      </w:r>
    </w:p>
    <w:tbl>
      <w:tblPr>
        <w:tblStyle w:val="Grilledutableau1"/>
        <w:tblW w:w="0" w:type="auto"/>
        <w:jc w:val="center"/>
        <w:tblLook w:val="04A0" w:firstRow="1" w:lastRow="0" w:firstColumn="1" w:lastColumn="0" w:noHBand="0" w:noVBand="1"/>
      </w:tblPr>
      <w:tblGrid>
        <w:gridCol w:w="1707"/>
        <w:gridCol w:w="1549"/>
        <w:gridCol w:w="1550"/>
        <w:gridCol w:w="1550"/>
        <w:gridCol w:w="1353"/>
        <w:gridCol w:w="1353"/>
      </w:tblGrid>
      <w:tr w:rsidR="004748AC" w:rsidRPr="00157457" w14:paraId="5AF8CB05" w14:textId="77777777" w:rsidTr="00BD4F15">
        <w:trPr>
          <w:jc w:val="center"/>
        </w:trPr>
        <w:tc>
          <w:tcPr>
            <w:tcW w:w="1707" w:type="dxa"/>
          </w:tcPr>
          <w:p w14:paraId="0EC9D855" w14:textId="77777777" w:rsidR="004748AC" w:rsidRPr="006D796F" w:rsidRDefault="004748AC" w:rsidP="00BD4F15">
            <w:pPr>
              <w:jc w:val="center"/>
              <w:rPr>
                <w:rFonts w:ascii="Century Gothic" w:hAnsi="Century Gothic"/>
                <w:sz w:val="18"/>
                <w:szCs w:val="18"/>
              </w:rPr>
            </w:pPr>
            <w:bookmarkStart w:id="6" w:name="_Hlk211243169"/>
          </w:p>
        </w:tc>
        <w:tc>
          <w:tcPr>
            <w:tcW w:w="1549" w:type="dxa"/>
          </w:tcPr>
          <w:p w14:paraId="707CF756"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2025</w:t>
            </w:r>
          </w:p>
        </w:tc>
        <w:tc>
          <w:tcPr>
            <w:tcW w:w="1550" w:type="dxa"/>
          </w:tcPr>
          <w:p w14:paraId="0529A2DF"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2024</w:t>
            </w:r>
          </w:p>
        </w:tc>
        <w:tc>
          <w:tcPr>
            <w:tcW w:w="1550" w:type="dxa"/>
          </w:tcPr>
          <w:p w14:paraId="2959E59B"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2023</w:t>
            </w:r>
          </w:p>
        </w:tc>
        <w:tc>
          <w:tcPr>
            <w:tcW w:w="1353" w:type="dxa"/>
          </w:tcPr>
          <w:p w14:paraId="78CA45AB"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2022</w:t>
            </w:r>
          </w:p>
        </w:tc>
        <w:tc>
          <w:tcPr>
            <w:tcW w:w="1353" w:type="dxa"/>
          </w:tcPr>
          <w:p w14:paraId="02DFB393"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2021</w:t>
            </w:r>
          </w:p>
        </w:tc>
      </w:tr>
      <w:tr w:rsidR="004748AC" w:rsidRPr="00157457" w14:paraId="1D8C04F4" w14:textId="77777777" w:rsidTr="00BD4F15">
        <w:trPr>
          <w:jc w:val="center"/>
        </w:trPr>
        <w:tc>
          <w:tcPr>
            <w:tcW w:w="1707" w:type="dxa"/>
            <w:vAlign w:val="center"/>
          </w:tcPr>
          <w:p w14:paraId="159156A3"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Femmes</w:t>
            </w:r>
          </w:p>
        </w:tc>
        <w:tc>
          <w:tcPr>
            <w:tcW w:w="1549" w:type="dxa"/>
          </w:tcPr>
          <w:p w14:paraId="03B57134"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8</w:t>
            </w:r>
          </w:p>
          <w:p w14:paraId="62C47E07" w14:textId="77777777" w:rsidR="004748AC" w:rsidRPr="006D796F" w:rsidRDefault="004748AC" w:rsidP="00BD4F15">
            <w:pPr>
              <w:jc w:val="center"/>
              <w:rPr>
                <w:rFonts w:ascii="Century Gothic" w:hAnsi="Century Gothic"/>
                <w:i/>
                <w:iCs/>
                <w:sz w:val="18"/>
                <w:szCs w:val="18"/>
              </w:rPr>
            </w:pPr>
            <w:r w:rsidRPr="006D796F">
              <w:rPr>
                <w:rFonts w:ascii="Century Gothic" w:hAnsi="Century Gothic"/>
                <w:i/>
                <w:iCs/>
                <w:color w:val="A6A6A6"/>
                <w:sz w:val="18"/>
                <w:szCs w:val="18"/>
              </w:rPr>
              <w:t>50%</w:t>
            </w:r>
          </w:p>
        </w:tc>
        <w:tc>
          <w:tcPr>
            <w:tcW w:w="1550" w:type="dxa"/>
          </w:tcPr>
          <w:p w14:paraId="2723BDD8"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7</w:t>
            </w:r>
          </w:p>
          <w:p w14:paraId="2136BF25"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54%</w:t>
            </w:r>
          </w:p>
        </w:tc>
        <w:tc>
          <w:tcPr>
            <w:tcW w:w="1550" w:type="dxa"/>
          </w:tcPr>
          <w:p w14:paraId="4C4FA058"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5</w:t>
            </w:r>
          </w:p>
          <w:p w14:paraId="25C728C3"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45%</w:t>
            </w:r>
          </w:p>
        </w:tc>
        <w:tc>
          <w:tcPr>
            <w:tcW w:w="1353" w:type="dxa"/>
          </w:tcPr>
          <w:p w14:paraId="64737DAE"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6</w:t>
            </w:r>
          </w:p>
          <w:p w14:paraId="3DA968EF"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55%</w:t>
            </w:r>
          </w:p>
        </w:tc>
        <w:tc>
          <w:tcPr>
            <w:tcW w:w="1353" w:type="dxa"/>
          </w:tcPr>
          <w:p w14:paraId="272B61CE"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5</w:t>
            </w:r>
          </w:p>
          <w:p w14:paraId="4653F287"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56%</w:t>
            </w:r>
          </w:p>
        </w:tc>
      </w:tr>
      <w:tr w:rsidR="004748AC" w:rsidRPr="00157457" w14:paraId="1BB12832" w14:textId="77777777" w:rsidTr="00BD4F15">
        <w:trPr>
          <w:jc w:val="center"/>
        </w:trPr>
        <w:tc>
          <w:tcPr>
            <w:tcW w:w="1707" w:type="dxa"/>
            <w:vAlign w:val="center"/>
          </w:tcPr>
          <w:p w14:paraId="1FA6CB4D"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Hommes</w:t>
            </w:r>
          </w:p>
        </w:tc>
        <w:tc>
          <w:tcPr>
            <w:tcW w:w="1549" w:type="dxa"/>
          </w:tcPr>
          <w:p w14:paraId="5CD20776"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8</w:t>
            </w:r>
          </w:p>
          <w:p w14:paraId="00752671"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50%</w:t>
            </w:r>
          </w:p>
        </w:tc>
        <w:tc>
          <w:tcPr>
            <w:tcW w:w="1550" w:type="dxa"/>
          </w:tcPr>
          <w:p w14:paraId="29507819"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6</w:t>
            </w:r>
          </w:p>
          <w:p w14:paraId="0F1C0FA8"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46%</w:t>
            </w:r>
          </w:p>
        </w:tc>
        <w:tc>
          <w:tcPr>
            <w:tcW w:w="1550" w:type="dxa"/>
          </w:tcPr>
          <w:p w14:paraId="42916454"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6</w:t>
            </w:r>
          </w:p>
          <w:p w14:paraId="5EC2C6DD"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55%</w:t>
            </w:r>
          </w:p>
        </w:tc>
        <w:tc>
          <w:tcPr>
            <w:tcW w:w="1353" w:type="dxa"/>
          </w:tcPr>
          <w:p w14:paraId="7153F46F"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5</w:t>
            </w:r>
          </w:p>
          <w:p w14:paraId="3CD53299"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45%</w:t>
            </w:r>
          </w:p>
        </w:tc>
        <w:tc>
          <w:tcPr>
            <w:tcW w:w="1353" w:type="dxa"/>
          </w:tcPr>
          <w:p w14:paraId="5A02DD30"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4</w:t>
            </w:r>
          </w:p>
          <w:p w14:paraId="3AEC70D3" w14:textId="77777777" w:rsidR="004748AC" w:rsidRPr="006D796F" w:rsidRDefault="004748AC" w:rsidP="00BD4F15">
            <w:pPr>
              <w:jc w:val="center"/>
              <w:rPr>
                <w:rFonts w:ascii="Century Gothic" w:hAnsi="Century Gothic"/>
                <w:sz w:val="18"/>
                <w:szCs w:val="18"/>
              </w:rPr>
            </w:pPr>
            <w:r w:rsidRPr="006D796F">
              <w:rPr>
                <w:rFonts w:ascii="Century Gothic" w:hAnsi="Century Gothic"/>
                <w:i/>
                <w:iCs/>
                <w:color w:val="A6A6A6"/>
                <w:sz w:val="18"/>
                <w:szCs w:val="18"/>
              </w:rPr>
              <w:t>44%</w:t>
            </w:r>
          </w:p>
        </w:tc>
      </w:tr>
      <w:tr w:rsidR="004748AC" w:rsidRPr="00157457" w14:paraId="15CBA1B5" w14:textId="77777777" w:rsidTr="00BD4F15">
        <w:trPr>
          <w:jc w:val="center"/>
        </w:trPr>
        <w:tc>
          <w:tcPr>
            <w:tcW w:w="1707" w:type="dxa"/>
          </w:tcPr>
          <w:p w14:paraId="765FBBF6"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Total</w:t>
            </w:r>
          </w:p>
        </w:tc>
        <w:tc>
          <w:tcPr>
            <w:tcW w:w="1549" w:type="dxa"/>
          </w:tcPr>
          <w:p w14:paraId="51BAB63D"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16</w:t>
            </w:r>
          </w:p>
        </w:tc>
        <w:tc>
          <w:tcPr>
            <w:tcW w:w="1550" w:type="dxa"/>
          </w:tcPr>
          <w:p w14:paraId="02EE3554"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13</w:t>
            </w:r>
          </w:p>
        </w:tc>
        <w:tc>
          <w:tcPr>
            <w:tcW w:w="1550" w:type="dxa"/>
          </w:tcPr>
          <w:p w14:paraId="078091F7"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11</w:t>
            </w:r>
          </w:p>
        </w:tc>
        <w:tc>
          <w:tcPr>
            <w:tcW w:w="1353" w:type="dxa"/>
          </w:tcPr>
          <w:p w14:paraId="6A6C57EB"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11</w:t>
            </w:r>
          </w:p>
        </w:tc>
        <w:tc>
          <w:tcPr>
            <w:tcW w:w="1353" w:type="dxa"/>
          </w:tcPr>
          <w:p w14:paraId="5975C321" w14:textId="77777777" w:rsidR="004748AC" w:rsidRPr="006D796F" w:rsidRDefault="004748AC" w:rsidP="00BD4F15">
            <w:pPr>
              <w:jc w:val="center"/>
              <w:rPr>
                <w:rFonts w:ascii="Century Gothic" w:hAnsi="Century Gothic"/>
                <w:sz w:val="18"/>
                <w:szCs w:val="18"/>
              </w:rPr>
            </w:pPr>
            <w:r w:rsidRPr="006D796F">
              <w:rPr>
                <w:rFonts w:ascii="Century Gothic" w:hAnsi="Century Gothic"/>
                <w:sz w:val="18"/>
                <w:szCs w:val="18"/>
              </w:rPr>
              <w:t>9</w:t>
            </w:r>
          </w:p>
        </w:tc>
      </w:tr>
      <w:bookmarkEnd w:id="6"/>
    </w:tbl>
    <w:p w14:paraId="0DD06651" w14:textId="77777777" w:rsidR="008B397D" w:rsidRPr="003463BC" w:rsidRDefault="008B397D" w:rsidP="008B397D">
      <w:pPr>
        <w:pStyle w:val="Corpsdetexte"/>
        <w:spacing w:before="0"/>
        <w:rPr>
          <w:rFonts w:ascii="Century Gothic" w:hAnsi="Century Gothic"/>
          <w:b/>
          <w:color w:val="8064A2" w:themeColor="accent4"/>
          <w:sz w:val="18"/>
          <w:szCs w:val="18"/>
          <w:u w:val="single"/>
        </w:rPr>
      </w:pPr>
    </w:p>
    <w:p w14:paraId="0EF1D7CB" w14:textId="77777777" w:rsidR="008B397D" w:rsidRPr="006D796F" w:rsidRDefault="008B397D" w:rsidP="008B397D">
      <w:pPr>
        <w:pStyle w:val="Corpsdetexte"/>
        <w:spacing w:before="0"/>
        <w:rPr>
          <w:rFonts w:ascii="Century Gothic" w:hAnsi="Century Gothic"/>
          <w:b/>
          <w:color w:val="76923C" w:themeColor="accent3" w:themeShade="BF"/>
          <w:sz w:val="18"/>
          <w:szCs w:val="18"/>
          <w:u w:val="single"/>
        </w:rPr>
      </w:pPr>
      <w:r w:rsidRPr="006D796F">
        <w:rPr>
          <w:rFonts w:ascii="Century Gothic" w:hAnsi="Century Gothic"/>
          <w:b/>
          <w:color w:val="76923C" w:themeColor="accent3" w:themeShade="BF"/>
          <w:sz w:val="18"/>
          <w:szCs w:val="18"/>
          <w:u w:val="single"/>
        </w:rPr>
        <w:t>Rémunération</w:t>
      </w:r>
    </w:p>
    <w:p w14:paraId="6EF03A38" w14:textId="77777777" w:rsidR="008B397D" w:rsidRPr="003463BC" w:rsidRDefault="008B397D" w:rsidP="008B397D">
      <w:pPr>
        <w:pStyle w:val="Corpsdetexte"/>
        <w:spacing w:before="0"/>
        <w:rPr>
          <w:rFonts w:ascii="Century Gothic" w:hAnsi="Century Gothic"/>
          <w:bCs/>
          <w:sz w:val="18"/>
          <w:szCs w:val="18"/>
        </w:rPr>
      </w:pPr>
      <w:r w:rsidRPr="003463BC">
        <w:rPr>
          <w:rFonts w:ascii="Century Gothic" w:hAnsi="Century Gothic"/>
          <w:bCs/>
          <w:sz w:val="18"/>
          <w:szCs w:val="18"/>
        </w:rPr>
        <w:t xml:space="preserve">L’égalité salariale Femmes-Hommes est en place chez </w:t>
      </w:r>
      <w:r w:rsidRPr="003463BC">
        <w:rPr>
          <w:rFonts w:ascii="Century Gothic" w:hAnsi="Century Gothic"/>
          <w:b/>
          <w:sz w:val="18"/>
          <w:szCs w:val="18"/>
        </w:rPr>
        <w:t>FORM’ARCHITECTURE</w:t>
      </w:r>
      <w:r w:rsidRPr="003463BC">
        <w:rPr>
          <w:rFonts w:ascii="Century Gothic" w:hAnsi="Century Gothic"/>
          <w:bCs/>
          <w:sz w:val="18"/>
          <w:szCs w:val="18"/>
        </w:rPr>
        <w:t xml:space="preserve"> depuis de nombreuses années.</w:t>
      </w:r>
    </w:p>
    <w:p w14:paraId="10F66E62" w14:textId="77777777" w:rsidR="008B397D" w:rsidRPr="003463BC" w:rsidRDefault="008B397D" w:rsidP="008B397D">
      <w:pPr>
        <w:pStyle w:val="Corpsdetexte"/>
        <w:spacing w:before="0"/>
        <w:rPr>
          <w:rFonts w:ascii="Century Gothic" w:hAnsi="Century Gothic"/>
          <w:b/>
          <w:color w:val="8064A2" w:themeColor="accent4"/>
          <w:sz w:val="18"/>
          <w:szCs w:val="18"/>
          <w:u w:val="single"/>
        </w:rPr>
      </w:pPr>
    </w:p>
    <w:p w14:paraId="58F558C7" w14:textId="4D709BBD" w:rsidR="008B397D" w:rsidRPr="006D796F" w:rsidRDefault="008B397D" w:rsidP="008B397D">
      <w:pPr>
        <w:pStyle w:val="Corpsdetexte"/>
        <w:spacing w:before="0"/>
        <w:rPr>
          <w:rFonts w:ascii="Century Gothic" w:hAnsi="Century Gothic"/>
          <w:b/>
          <w:color w:val="76923C" w:themeColor="accent3" w:themeShade="BF"/>
          <w:sz w:val="18"/>
          <w:szCs w:val="18"/>
          <w:u w:val="single"/>
        </w:rPr>
      </w:pPr>
      <w:r w:rsidRPr="006D796F">
        <w:rPr>
          <w:rFonts w:ascii="Century Gothic" w:hAnsi="Century Gothic"/>
          <w:b/>
          <w:color w:val="76923C" w:themeColor="accent3" w:themeShade="BF"/>
          <w:sz w:val="18"/>
          <w:szCs w:val="18"/>
          <w:u w:val="single"/>
        </w:rPr>
        <w:t>Qualité de vie au travail</w:t>
      </w:r>
    </w:p>
    <w:p w14:paraId="575BA674" w14:textId="77777777" w:rsidR="008B397D" w:rsidRPr="003463BC" w:rsidRDefault="008B397D" w:rsidP="008B397D">
      <w:pPr>
        <w:pStyle w:val="Corpsdetexte"/>
        <w:spacing w:before="0"/>
        <w:rPr>
          <w:rFonts w:ascii="Century Gothic" w:hAnsi="Century Gothic"/>
          <w:bCs/>
          <w:sz w:val="18"/>
          <w:szCs w:val="18"/>
        </w:rPr>
      </w:pPr>
      <w:r w:rsidRPr="003463BC">
        <w:rPr>
          <w:rFonts w:ascii="Century Gothic" w:hAnsi="Century Gothic"/>
          <w:bCs/>
          <w:sz w:val="18"/>
          <w:szCs w:val="18"/>
        </w:rPr>
        <w:t>Conscients de l’enjeu du bien-être de nos collaborateurs, nous avons mis en place :</w:t>
      </w:r>
    </w:p>
    <w:p w14:paraId="720D9A03"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3463BC">
        <w:rPr>
          <w:rFonts w:ascii="Century Gothic" w:hAnsi="Century Gothic"/>
          <w:bCs/>
          <w:sz w:val="18"/>
          <w:szCs w:val="18"/>
        </w:rPr>
        <w:t xml:space="preserve">Le </w:t>
      </w:r>
      <w:r w:rsidRPr="006D796F">
        <w:rPr>
          <w:rFonts w:ascii="Century Gothic" w:hAnsi="Century Gothic"/>
          <w:b/>
          <w:color w:val="76923C" w:themeColor="accent3" w:themeShade="BF"/>
          <w:sz w:val="18"/>
          <w:szCs w:val="18"/>
        </w:rPr>
        <w:t>télétravail</w:t>
      </w:r>
      <w:r w:rsidRPr="003463BC">
        <w:rPr>
          <w:rFonts w:ascii="Century Gothic" w:hAnsi="Century Gothic"/>
          <w:bCs/>
          <w:sz w:val="18"/>
          <w:szCs w:val="18"/>
        </w:rPr>
        <w:t>. Instauré ponctuellement il y a 10 ans, le télétravail est aujourd’hui ancré dans notre agence. 50% de nos collaborateurs en font, entre 1 et 4 jours / semaine.</w:t>
      </w:r>
    </w:p>
    <w:p w14:paraId="0EDA582F"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3463BC">
        <w:rPr>
          <w:rFonts w:ascii="Century Gothic" w:hAnsi="Century Gothic"/>
          <w:bCs/>
          <w:sz w:val="18"/>
          <w:szCs w:val="18"/>
        </w:rPr>
        <w:t xml:space="preserve">La </w:t>
      </w:r>
      <w:r w:rsidRPr="006D796F">
        <w:rPr>
          <w:rFonts w:ascii="Century Gothic" w:hAnsi="Century Gothic"/>
          <w:b/>
          <w:color w:val="76923C" w:themeColor="accent3" w:themeShade="BF"/>
          <w:sz w:val="18"/>
          <w:szCs w:val="18"/>
        </w:rPr>
        <w:t>flexibilité des horaires</w:t>
      </w:r>
      <w:r w:rsidRPr="003463BC">
        <w:rPr>
          <w:rFonts w:ascii="Century Gothic" w:hAnsi="Century Gothic"/>
          <w:bCs/>
          <w:sz w:val="18"/>
          <w:szCs w:val="18"/>
        </w:rPr>
        <w:t xml:space="preserve">. Nous avons opté pour une flexibilité des horaires d’arrivée et de départ, réduisant ainsi certaines contraintes de nos collaborateurs dans leur vie personnelle et familiale. </w:t>
      </w:r>
    </w:p>
    <w:p w14:paraId="6975B68C" w14:textId="77777777" w:rsidR="008B397D" w:rsidRPr="006D796F" w:rsidRDefault="008B397D" w:rsidP="006D796F">
      <w:pPr>
        <w:numPr>
          <w:ilvl w:val="0"/>
          <w:numId w:val="3"/>
        </w:numPr>
        <w:tabs>
          <w:tab w:val="clear" w:pos="1130"/>
          <w:tab w:val="num" w:pos="709"/>
          <w:tab w:val="num" w:pos="1982"/>
        </w:tabs>
        <w:ind w:left="709" w:right="-1" w:hanging="425"/>
        <w:jc w:val="both"/>
        <w:rPr>
          <w:rFonts w:ascii="Century Gothic" w:hAnsi="Century Gothic"/>
          <w:b/>
          <w:color w:val="76923C" w:themeColor="accent3" w:themeShade="BF"/>
          <w:sz w:val="18"/>
          <w:szCs w:val="18"/>
        </w:rPr>
      </w:pPr>
      <w:r w:rsidRPr="006D796F">
        <w:rPr>
          <w:rFonts w:ascii="Century Gothic" w:hAnsi="Century Gothic"/>
          <w:b/>
          <w:color w:val="76923C" w:themeColor="accent3" w:themeShade="BF"/>
          <w:sz w:val="18"/>
          <w:szCs w:val="18"/>
        </w:rPr>
        <w:t>Droit à la déconnexion</w:t>
      </w:r>
    </w:p>
    <w:p w14:paraId="63E910E5"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6D796F">
        <w:rPr>
          <w:rFonts w:ascii="Century Gothic" w:hAnsi="Century Gothic"/>
          <w:b/>
          <w:color w:val="76923C" w:themeColor="accent3" w:themeShade="BF"/>
          <w:sz w:val="18"/>
          <w:szCs w:val="18"/>
        </w:rPr>
        <w:t>Evènements conviviaux</w:t>
      </w:r>
      <w:r w:rsidRPr="003463BC">
        <w:rPr>
          <w:rFonts w:ascii="Century Gothic" w:hAnsi="Century Gothic"/>
          <w:bCs/>
          <w:sz w:val="18"/>
          <w:szCs w:val="18"/>
        </w:rPr>
        <w:t xml:space="preserve">. Nous savons l’importance de passer des moments </w:t>
      </w:r>
      <w:r w:rsidRPr="003463BC">
        <w:rPr>
          <w:rFonts w:ascii="Century Gothic" w:hAnsi="Century Gothic"/>
          <w:bCs/>
          <w:i/>
          <w:iCs/>
          <w:sz w:val="18"/>
          <w:szCs w:val="18"/>
        </w:rPr>
        <w:t>off</w:t>
      </w:r>
      <w:r w:rsidRPr="003463BC">
        <w:rPr>
          <w:rFonts w:ascii="Century Gothic" w:hAnsi="Century Gothic"/>
          <w:bCs/>
          <w:sz w:val="18"/>
          <w:szCs w:val="18"/>
        </w:rPr>
        <w:t>, hors du cadre de travail habituel.</w:t>
      </w:r>
    </w:p>
    <w:p w14:paraId="7F39FA94" w14:textId="77777777" w:rsidR="008B397D" w:rsidRPr="003463BC" w:rsidRDefault="008B397D" w:rsidP="008B397D">
      <w:pPr>
        <w:tabs>
          <w:tab w:val="num" w:pos="1982"/>
        </w:tabs>
        <w:ind w:left="709" w:right="-1"/>
        <w:jc w:val="both"/>
        <w:rPr>
          <w:rFonts w:ascii="Century Gothic" w:hAnsi="Century Gothic"/>
          <w:bCs/>
          <w:sz w:val="18"/>
          <w:szCs w:val="18"/>
        </w:rPr>
      </w:pPr>
      <w:r w:rsidRPr="003463BC">
        <w:rPr>
          <w:rFonts w:ascii="Century Gothic" w:hAnsi="Century Gothic"/>
          <w:bCs/>
          <w:sz w:val="18"/>
          <w:szCs w:val="18"/>
        </w:rPr>
        <w:t>Une fois par an : journée Team Building, permettant la déconnexion et le renforcement du lien entre l’équipe</w:t>
      </w:r>
    </w:p>
    <w:p w14:paraId="6E4EF45A" w14:textId="77777777" w:rsidR="008B397D" w:rsidRPr="003463BC" w:rsidRDefault="008B397D" w:rsidP="008B397D">
      <w:pPr>
        <w:tabs>
          <w:tab w:val="num" w:pos="1982"/>
        </w:tabs>
        <w:ind w:left="709" w:right="-1"/>
        <w:jc w:val="both"/>
        <w:rPr>
          <w:rFonts w:ascii="Century Gothic" w:hAnsi="Century Gothic"/>
          <w:bCs/>
          <w:sz w:val="18"/>
          <w:szCs w:val="18"/>
        </w:rPr>
      </w:pPr>
      <w:r w:rsidRPr="003463BC">
        <w:rPr>
          <w:rFonts w:ascii="Century Gothic" w:hAnsi="Century Gothic"/>
          <w:bCs/>
          <w:sz w:val="18"/>
          <w:szCs w:val="18"/>
        </w:rPr>
        <w:t>Une à deux fois par an : journées de visite de chantier, qui permettent l’échange, la discussion sur les points particuliers des opérations</w:t>
      </w:r>
    </w:p>
    <w:p w14:paraId="660112CF" w14:textId="77777777" w:rsidR="008B397D" w:rsidRPr="003463BC" w:rsidRDefault="008B397D" w:rsidP="008B397D">
      <w:pPr>
        <w:tabs>
          <w:tab w:val="num" w:pos="1982"/>
        </w:tabs>
        <w:ind w:left="709" w:right="-1"/>
        <w:jc w:val="both"/>
        <w:rPr>
          <w:rFonts w:ascii="Century Gothic" w:hAnsi="Century Gothic"/>
          <w:bCs/>
          <w:sz w:val="18"/>
          <w:szCs w:val="18"/>
        </w:rPr>
      </w:pPr>
      <w:r w:rsidRPr="003463BC">
        <w:rPr>
          <w:rFonts w:ascii="Century Gothic" w:hAnsi="Century Gothic"/>
          <w:bCs/>
          <w:sz w:val="18"/>
          <w:szCs w:val="18"/>
        </w:rPr>
        <w:t>Une à deux fois par an : expositions, musées…</w:t>
      </w:r>
    </w:p>
    <w:p w14:paraId="523B819D" w14:textId="77777777" w:rsidR="008B397D" w:rsidRPr="003463BC" w:rsidRDefault="008B397D" w:rsidP="008B397D">
      <w:pPr>
        <w:tabs>
          <w:tab w:val="num" w:pos="1982"/>
        </w:tabs>
        <w:ind w:left="709" w:right="-1"/>
        <w:jc w:val="both"/>
        <w:rPr>
          <w:rFonts w:ascii="Century Gothic" w:hAnsi="Century Gothic"/>
          <w:bCs/>
          <w:sz w:val="18"/>
          <w:szCs w:val="18"/>
        </w:rPr>
      </w:pPr>
    </w:p>
    <w:p w14:paraId="24419206" w14:textId="77777777" w:rsidR="004748AC" w:rsidRPr="004748AC" w:rsidRDefault="004748AC" w:rsidP="004748AC">
      <w:pPr>
        <w:pStyle w:val="Corpsdetexte"/>
        <w:spacing w:before="0"/>
        <w:rPr>
          <w:rFonts w:ascii="Century Gothic" w:hAnsi="Century Gothic"/>
          <w:b/>
          <w:color w:val="8064A2" w:themeColor="accent4"/>
          <w:sz w:val="18"/>
          <w:szCs w:val="18"/>
          <w:u w:val="single"/>
        </w:rPr>
      </w:pPr>
      <w:r w:rsidRPr="006D796F">
        <w:rPr>
          <w:rFonts w:ascii="Century Gothic" w:hAnsi="Century Gothic"/>
          <w:b/>
          <w:color w:val="76923C" w:themeColor="accent3" w:themeShade="BF"/>
          <w:sz w:val="18"/>
          <w:szCs w:val="18"/>
          <w:u w:val="single"/>
        </w:rPr>
        <w:t>Formation</w:t>
      </w:r>
    </w:p>
    <w:p w14:paraId="44FAB435" w14:textId="77777777" w:rsidR="004748AC" w:rsidRDefault="004748AC" w:rsidP="004748AC">
      <w:pPr>
        <w:pStyle w:val="Corpsdetexte"/>
        <w:spacing w:before="0"/>
        <w:rPr>
          <w:rFonts w:ascii="Century Gothic" w:hAnsi="Century Gothic"/>
          <w:bCs/>
          <w:sz w:val="18"/>
          <w:szCs w:val="18"/>
        </w:rPr>
      </w:pPr>
      <w:r w:rsidRPr="00252BBA">
        <w:rPr>
          <w:rFonts w:ascii="Century Gothic" w:hAnsi="Century Gothic"/>
          <w:bCs/>
          <w:sz w:val="18"/>
          <w:szCs w:val="18"/>
        </w:rPr>
        <w:t xml:space="preserve">Nous encourageons l’accès à la formation. </w:t>
      </w:r>
    </w:p>
    <w:p w14:paraId="60E03576"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 xml:space="preserve">Les architectes inscrits à l’Ordre ont une obligation déontologique de 20h de formation par an. </w:t>
      </w:r>
      <w:r w:rsidRPr="00252BBA">
        <w:rPr>
          <w:rFonts w:ascii="Century Gothic" w:hAnsi="Century Gothic"/>
          <w:bCs/>
          <w:sz w:val="18"/>
          <w:szCs w:val="18"/>
        </w:rPr>
        <w:t>Cette obligation est évaluée, par les Conseils régionaux, après une période de trois ans</w:t>
      </w:r>
      <w:r>
        <w:rPr>
          <w:rFonts w:ascii="Century Gothic" w:hAnsi="Century Gothic"/>
          <w:bCs/>
          <w:sz w:val="18"/>
          <w:szCs w:val="18"/>
        </w:rPr>
        <w:t>.</w:t>
      </w:r>
    </w:p>
    <w:p w14:paraId="24423468" w14:textId="77777777" w:rsidR="004748AC" w:rsidRDefault="004748AC" w:rsidP="004748AC">
      <w:pPr>
        <w:pStyle w:val="Corpsdetexte"/>
        <w:spacing w:before="0"/>
        <w:rPr>
          <w:rFonts w:ascii="Century Gothic" w:hAnsi="Century Gothic"/>
          <w:bCs/>
          <w:sz w:val="18"/>
          <w:szCs w:val="18"/>
        </w:rPr>
      </w:pPr>
    </w:p>
    <w:p w14:paraId="693C09E8" w14:textId="53314573"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Pour satisfaire cette obligation, nous encourageons les formations sous différentes formes :</w:t>
      </w:r>
    </w:p>
    <w:p w14:paraId="3F54EECF"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Formations professionnelles dispensées par un organisme de formation</w:t>
      </w:r>
    </w:p>
    <w:p w14:paraId="385A59C2"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 xml:space="preserve">Colloques, Congrès </w:t>
      </w:r>
    </w:p>
    <w:p w14:paraId="7D324A27"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Conférences, Webinaires</w:t>
      </w:r>
    </w:p>
    <w:p w14:paraId="0D53C2D7"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Visites de musées, Voyages architecturaux.</w:t>
      </w:r>
    </w:p>
    <w:p w14:paraId="61667191" w14:textId="77777777" w:rsidR="004748AC" w:rsidRDefault="004748AC" w:rsidP="004748AC">
      <w:pPr>
        <w:pStyle w:val="Corpsdetexte"/>
        <w:spacing w:before="0"/>
        <w:rPr>
          <w:rFonts w:ascii="Century Gothic" w:hAnsi="Century Gothic"/>
          <w:bCs/>
          <w:sz w:val="18"/>
          <w:szCs w:val="18"/>
        </w:rPr>
      </w:pPr>
    </w:p>
    <w:p w14:paraId="321FC21C" w14:textId="77777777" w:rsidR="004748AC" w:rsidRDefault="004748AC" w:rsidP="004748AC">
      <w:pPr>
        <w:pStyle w:val="Corpsdetexte"/>
        <w:spacing w:before="0"/>
        <w:rPr>
          <w:rFonts w:ascii="Century Gothic" w:hAnsi="Century Gothic"/>
          <w:bCs/>
          <w:sz w:val="18"/>
          <w:szCs w:val="18"/>
        </w:rPr>
      </w:pPr>
      <w:r>
        <w:rPr>
          <w:rFonts w:ascii="Century Gothic" w:hAnsi="Century Gothic"/>
          <w:bCs/>
          <w:sz w:val="18"/>
          <w:szCs w:val="18"/>
        </w:rPr>
        <w:t xml:space="preserve">Sur 2025 ont notamment été réalisées : </w:t>
      </w:r>
    </w:p>
    <w:p w14:paraId="07667E5F" w14:textId="77777777" w:rsidR="004748AC" w:rsidRDefault="004748AC" w:rsidP="006D796F">
      <w:pPr>
        <w:pStyle w:val="Corpsdetexte"/>
        <w:numPr>
          <w:ilvl w:val="0"/>
          <w:numId w:val="11"/>
        </w:numPr>
        <w:spacing w:before="0"/>
        <w:rPr>
          <w:rFonts w:ascii="Century Gothic" w:hAnsi="Century Gothic"/>
          <w:bCs/>
          <w:sz w:val="18"/>
          <w:szCs w:val="18"/>
        </w:rPr>
      </w:pPr>
      <w:r>
        <w:rPr>
          <w:rFonts w:ascii="Century Gothic" w:hAnsi="Century Gothic"/>
          <w:bCs/>
          <w:sz w:val="18"/>
          <w:szCs w:val="18"/>
        </w:rPr>
        <w:t>Les formations Pro Paille, Expertise Administrative, ISO 9001 et ISO 14001</w:t>
      </w:r>
    </w:p>
    <w:p w14:paraId="020ABFF5" w14:textId="77777777" w:rsidR="004748AC" w:rsidRDefault="004748AC" w:rsidP="006D796F">
      <w:pPr>
        <w:pStyle w:val="Corpsdetexte"/>
        <w:numPr>
          <w:ilvl w:val="0"/>
          <w:numId w:val="11"/>
        </w:numPr>
        <w:spacing w:before="0"/>
        <w:rPr>
          <w:rFonts w:ascii="Century Gothic" w:hAnsi="Century Gothic"/>
          <w:bCs/>
          <w:sz w:val="18"/>
          <w:szCs w:val="18"/>
        </w:rPr>
      </w:pPr>
      <w:r>
        <w:rPr>
          <w:rFonts w:ascii="Century Gothic" w:hAnsi="Century Gothic"/>
          <w:bCs/>
          <w:sz w:val="18"/>
          <w:szCs w:val="18"/>
        </w:rPr>
        <w:t>Webinaires Biosourcé, Construction Hors Site</w:t>
      </w:r>
    </w:p>
    <w:p w14:paraId="7172CB61" w14:textId="77777777" w:rsidR="004748AC" w:rsidRDefault="004748AC" w:rsidP="006D796F">
      <w:pPr>
        <w:pStyle w:val="Corpsdetexte"/>
        <w:numPr>
          <w:ilvl w:val="0"/>
          <w:numId w:val="11"/>
        </w:numPr>
        <w:spacing w:before="0"/>
        <w:rPr>
          <w:rFonts w:ascii="Century Gothic" w:hAnsi="Century Gothic"/>
          <w:bCs/>
          <w:sz w:val="18"/>
          <w:szCs w:val="18"/>
        </w:rPr>
      </w:pPr>
      <w:r>
        <w:rPr>
          <w:rFonts w:ascii="Century Gothic" w:hAnsi="Century Gothic"/>
          <w:bCs/>
          <w:sz w:val="18"/>
          <w:szCs w:val="18"/>
        </w:rPr>
        <w:t>Voyage architectural au Havre avec visites avec guide conférencier</w:t>
      </w:r>
    </w:p>
    <w:p w14:paraId="5BF13CFA" w14:textId="77777777" w:rsidR="004748AC" w:rsidRDefault="004748AC" w:rsidP="006D796F">
      <w:pPr>
        <w:pStyle w:val="Corpsdetexte"/>
        <w:numPr>
          <w:ilvl w:val="0"/>
          <w:numId w:val="11"/>
        </w:numPr>
        <w:spacing w:before="0"/>
        <w:rPr>
          <w:rFonts w:ascii="Century Gothic" w:hAnsi="Century Gothic"/>
          <w:bCs/>
          <w:sz w:val="18"/>
          <w:szCs w:val="18"/>
        </w:rPr>
      </w:pPr>
      <w:r>
        <w:rPr>
          <w:rFonts w:ascii="Century Gothic" w:hAnsi="Century Gothic"/>
          <w:bCs/>
          <w:sz w:val="18"/>
          <w:szCs w:val="18"/>
        </w:rPr>
        <w:t>Exposition Banlieues Chéries</w:t>
      </w:r>
    </w:p>
    <w:p w14:paraId="50BD3396" w14:textId="77777777" w:rsidR="004748AC" w:rsidRDefault="004748AC" w:rsidP="006D796F">
      <w:pPr>
        <w:pStyle w:val="Corpsdetexte"/>
        <w:numPr>
          <w:ilvl w:val="0"/>
          <w:numId w:val="11"/>
        </w:numPr>
        <w:spacing w:before="0"/>
        <w:rPr>
          <w:rFonts w:ascii="Century Gothic" w:hAnsi="Century Gothic"/>
          <w:bCs/>
          <w:sz w:val="18"/>
          <w:szCs w:val="18"/>
        </w:rPr>
      </w:pPr>
      <w:r>
        <w:rPr>
          <w:rFonts w:ascii="Century Gothic" w:hAnsi="Century Gothic"/>
          <w:bCs/>
          <w:sz w:val="18"/>
          <w:szCs w:val="18"/>
        </w:rPr>
        <w:t>Congrès USH, Architect @ Work</w:t>
      </w:r>
    </w:p>
    <w:p w14:paraId="5A726BA6" w14:textId="77777777" w:rsidR="00664A29" w:rsidRDefault="00664A29" w:rsidP="00664A29">
      <w:pPr>
        <w:pStyle w:val="Corpsdetexte"/>
        <w:spacing w:before="0"/>
        <w:rPr>
          <w:rFonts w:ascii="Century Gothic" w:hAnsi="Century Gothic"/>
          <w:bCs/>
          <w:sz w:val="18"/>
          <w:szCs w:val="18"/>
        </w:rPr>
      </w:pPr>
    </w:p>
    <w:p w14:paraId="635D506E" w14:textId="77777777" w:rsidR="00664A29" w:rsidRDefault="00664A29" w:rsidP="00664A29">
      <w:pPr>
        <w:pStyle w:val="Corpsdetexte"/>
        <w:spacing w:before="0"/>
        <w:rPr>
          <w:rFonts w:ascii="Century Gothic" w:hAnsi="Century Gothic"/>
          <w:bCs/>
          <w:sz w:val="18"/>
          <w:szCs w:val="18"/>
        </w:rPr>
      </w:pPr>
    </w:p>
    <w:p w14:paraId="6B2F13D4" w14:textId="77777777" w:rsidR="00664A29" w:rsidRDefault="00664A29" w:rsidP="00664A29">
      <w:pPr>
        <w:pStyle w:val="Corpsdetexte"/>
        <w:spacing w:before="0"/>
        <w:rPr>
          <w:rFonts w:ascii="Century Gothic" w:hAnsi="Century Gothic"/>
          <w:bCs/>
          <w:sz w:val="18"/>
          <w:szCs w:val="18"/>
        </w:rPr>
      </w:pPr>
    </w:p>
    <w:p w14:paraId="5DAF9D3D" w14:textId="77777777" w:rsidR="00664A29" w:rsidRPr="006D796F" w:rsidRDefault="00664A29" w:rsidP="00664A29">
      <w:pPr>
        <w:pStyle w:val="Sansinterligne"/>
        <w:pBdr>
          <w:bottom w:val="single" w:sz="4" w:space="1" w:color="auto"/>
        </w:pBdr>
        <w:shd w:val="clear" w:color="auto" w:fill="FFFFFF" w:themeFill="background1"/>
        <w:spacing w:before="160"/>
        <w:ind w:left="284" w:hanging="284"/>
        <w:jc w:val="left"/>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highlight w:val="cyan"/>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POUGET</w:t>
      </w:r>
    </w:p>
    <w:p w14:paraId="31BC9E52" w14:textId="77777777" w:rsidR="00664A29" w:rsidRDefault="00664A29" w:rsidP="00664A29">
      <w:pPr>
        <w:pStyle w:val="Corpsdetexte"/>
        <w:spacing w:before="0"/>
        <w:rPr>
          <w:rFonts w:ascii="Century Gothic" w:hAnsi="Century Gothic"/>
          <w:bCs/>
          <w:sz w:val="18"/>
          <w:szCs w:val="18"/>
        </w:rPr>
      </w:pPr>
    </w:p>
    <w:p w14:paraId="4843882A" w14:textId="77777777" w:rsidR="00F50C2A" w:rsidRDefault="00F50C2A" w:rsidP="00664A29">
      <w:pPr>
        <w:pStyle w:val="Corpsdetexte"/>
        <w:spacing w:before="0"/>
        <w:rPr>
          <w:rFonts w:ascii="Century Gothic" w:hAnsi="Century Gothic"/>
          <w:bCs/>
          <w:sz w:val="18"/>
          <w:szCs w:val="18"/>
        </w:rPr>
      </w:pPr>
    </w:p>
    <w:p w14:paraId="382C5F71" w14:textId="36D6E016" w:rsidR="00F50C2A" w:rsidRDefault="00F50C2A" w:rsidP="00F50C2A">
      <w:pPr>
        <w:pStyle w:val="Titre3"/>
        <w:numPr>
          <w:ilvl w:val="0"/>
          <w:numId w:val="11"/>
        </w:numPr>
        <w:jc w:val="center"/>
        <w:rPr>
          <w:rFonts w:ascii="Century Gothic" w:hAnsi="Century Gothic"/>
          <w:b/>
          <w:bCs/>
          <w:i/>
          <w:iCs/>
          <w:sz w:val="32"/>
          <w:szCs w:val="32"/>
          <w:highlight w:val="cyan"/>
        </w:rPr>
      </w:pPr>
      <w:r w:rsidRPr="00664A29">
        <w:rPr>
          <w:rFonts w:ascii="Century Gothic" w:hAnsi="Century Gothic"/>
          <w:b/>
          <w:bCs/>
          <w:i/>
          <w:iCs/>
          <w:sz w:val="32"/>
          <w:szCs w:val="32"/>
          <w:highlight w:val="cyan"/>
        </w:rPr>
        <w:t xml:space="preserve">VOLET </w:t>
      </w:r>
      <w:r>
        <w:rPr>
          <w:rFonts w:ascii="Century Gothic" w:hAnsi="Century Gothic"/>
          <w:b/>
          <w:bCs/>
          <w:i/>
          <w:iCs/>
          <w:sz w:val="32"/>
          <w:szCs w:val="32"/>
          <w:highlight w:val="cyan"/>
        </w:rPr>
        <w:t>SOCIAL</w:t>
      </w:r>
    </w:p>
    <w:p w14:paraId="51E3CA28" w14:textId="77777777" w:rsidR="00B01BB5" w:rsidRPr="00B01BB5" w:rsidRDefault="00B01BB5" w:rsidP="00B01BB5">
      <w:pPr>
        <w:rPr>
          <w:highlight w:val="cyan"/>
        </w:rPr>
      </w:pPr>
    </w:p>
    <w:p w14:paraId="7CB346FA" w14:textId="2012D25C" w:rsidR="00F50C2A" w:rsidRPr="00B01BB5" w:rsidRDefault="00F50C2A" w:rsidP="00B01BB5">
      <w:pPr>
        <w:jc w:val="center"/>
        <w:rPr>
          <w:highlight w:val="cyan"/>
          <w:u w:val="single"/>
        </w:rPr>
      </w:pPr>
      <w:r w:rsidRPr="00B01BB5">
        <w:rPr>
          <w:highlight w:val="cyan"/>
          <w:u w:val="single"/>
        </w:rPr>
        <w:t>Effectifs</w:t>
      </w:r>
    </w:p>
    <w:p w14:paraId="77F88370" w14:textId="77777777" w:rsidR="00F50C2A" w:rsidRPr="00F50C2A" w:rsidRDefault="00F50C2A" w:rsidP="00F50C2A">
      <w:pPr>
        <w:rPr>
          <w:highlight w:val="cyan"/>
        </w:rPr>
      </w:pPr>
    </w:p>
    <w:tbl>
      <w:tblPr>
        <w:tblStyle w:val="Grilledutableau"/>
        <w:tblW w:w="0" w:type="auto"/>
        <w:tblLook w:val="04A0" w:firstRow="1" w:lastRow="0" w:firstColumn="1" w:lastColumn="0" w:noHBand="0" w:noVBand="1"/>
      </w:tblPr>
      <w:tblGrid>
        <w:gridCol w:w="1699"/>
        <w:gridCol w:w="1699"/>
        <w:gridCol w:w="1699"/>
        <w:gridCol w:w="1699"/>
        <w:gridCol w:w="1700"/>
        <w:gridCol w:w="1700"/>
      </w:tblGrid>
      <w:tr w:rsidR="00F50C2A" w:rsidRPr="001B1BAF" w14:paraId="637E7A07" w14:textId="77777777" w:rsidTr="007D4298">
        <w:tc>
          <w:tcPr>
            <w:tcW w:w="5097" w:type="dxa"/>
            <w:gridSpan w:val="3"/>
          </w:tcPr>
          <w:p w14:paraId="418B902D" w14:textId="0B780D9C" w:rsidR="00F50C2A" w:rsidRPr="001B1BAF" w:rsidRDefault="00F50C2A" w:rsidP="00F50C2A">
            <w:pPr>
              <w:pStyle w:val="Paragraphedeliste"/>
              <w:jc w:val="center"/>
              <w:rPr>
                <w:rFonts w:ascii="Century Gothic" w:hAnsi="Century Gothic"/>
                <w:b/>
                <w:bCs/>
                <w:sz w:val="18"/>
                <w:szCs w:val="18"/>
              </w:rPr>
            </w:pPr>
            <w:r w:rsidRPr="001B1BAF">
              <w:rPr>
                <w:rFonts w:ascii="Century Gothic" w:hAnsi="Century Gothic"/>
                <w:b/>
                <w:bCs/>
                <w:sz w:val="18"/>
                <w:szCs w:val="18"/>
              </w:rPr>
              <w:t>EFFECTIFS MOYENS - ENSEMBLE</w:t>
            </w:r>
          </w:p>
        </w:tc>
        <w:tc>
          <w:tcPr>
            <w:tcW w:w="5099" w:type="dxa"/>
            <w:gridSpan w:val="3"/>
          </w:tcPr>
          <w:p w14:paraId="34C422F9" w14:textId="4490ADC3"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EFFECTIFS MOYENS - ENCADREMENT</w:t>
            </w:r>
          </w:p>
        </w:tc>
      </w:tr>
      <w:tr w:rsidR="00F50C2A" w:rsidRPr="001B1BAF" w14:paraId="114DC4F6" w14:textId="77777777" w:rsidTr="00F50C2A">
        <w:tc>
          <w:tcPr>
            <w:tcW w:w="1699" w:type="dxa"/>
          </w:tcPr>
          <w:p w14:paraId="061C5B01" w14:textId="65BF3DEA"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2023</w:t>
            </w:r>
          </w:p>
        </w:tc>
        <w:tc>
          <w:tcPr>
            <w:tcW w:w="1699" w:type="dxa"/>
          </w:tcPr>
          <w:p w14:paraId="08DBDD87" w14:textId="297D452E"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2024</w:t>
            </w:r>
          </w:p>
        </w:tc>
        <w:tc>
          <w:tcPr>
            <w:tcW w:w="1699" w:type="dxa"/>
          </w:tcPr>
          <w:p w14:paraId="75CE454D" w14:textId="5AAD715A"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2025</w:t>
            </w:r>
          </w:p>
        </w:tc>
        <w:tc>
          <w:tcPr>
            <w:tcW w:w="1699" w:type="dxa"/>
          </w:tcPr>
          <w:p w14:paraId="0545A332" w14:textId="6EF61C58"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2023</w:t>
            </w:r>
          </w:p>
        </w:tc>
        <w:tc>
          <w:tcPr>
            <w:tcW w:w="1700" w:type="dxa"/>
          </w:tcPr>
          <w:p w14:paraId="5B927155" w14:textId="1F8FD297"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2024</w:t>
            </w:r>
          </w:p>
        </w:tc>
        <w:tc>
          <w:tcPr>
            <w:tcW w:w="1700" w:type="dxa"/>
          </w:tcPr>
          <w:p w14:paraId="1C129E40" w14:textId="7C48F412"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2025</w:t>
            </w:r>
          </w:p>
        </w:tc>
      </w:tr>
      <w:tr w:rsidR="00F50C2A" w:rsidRPr="001B1BAF" w14:paraId="17024B46" w14:textId="77777777" w:rsidTr="00F50C2A">
        <w:tc>
          <w:tcPr>
            <w:tcW w:w="1699" w:type="dxa"/>
          </w:tcPr>
          <w:p w14:paraId="6F89BE52" w14:textId="6DB4A68A"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92</w:t>
            </w:r>
          </w:p>
        </w:tc>
        <w:tc>
          <w:tcPr>
            <w:tcW w:w="1699" w:type="dxa"/>
          </w:tcPr>
          <w:p w14:paraId="12574F65" w14:textId="4CDCB70C"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96</w:t>
            </w:r>
          </w:p>
        </w:tc>
        <w:tc>
          <w:tcPr>
            <w:tcW w:w="1699" w:type="dxa"/>
          </w:tcPr>
          <w:p w14:paraId="3A8D960E" w14:textId="188A92E0"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120</w:t>
            </w:r>
          </w:p>
        </w:tc>
        <w:tc>
          <w:tcPr>
            <w:tcW w:w="1699" w:type="dxa"/>
          </w:tcPr>
          <w:p w14:paraId="64C2720C" w14:textId="12EDD02C"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23(25%)</w:t>
            </w:r>
          </w:p>
        </w:tc>
        <w:tc>
          <w:tcPr>
            <w:tcW w:w="1700" w:type="dxa"/>
          </w:tcPr>
          <w:p w14:paraId="129E23D5" w14:textId="3BB07A15"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24(25%)</w:t>
            </w:r>
          </w:p>
        </w:tc>
        <w:tc>
          <w:tcPr>
            <w:tcW w:w="1700" w:type="dxa"/>
          </w:tcPr>
          <w:p w14:paraId="57D16451" w14:textId="47605540" w:rsidR="00F50C2A" w:rsidRPr="001B1BAF" w:rsidRDefault="00F50C2A" w:rsidP="00F50C2A">
            <w:pPr>
              <w:jc w:val="center"/>
              <w:rPr>
                <w:rFonts w:ascii="Century Gothic" w:hAnsi="Century Gothic"/>
                <w:b/>
                <w:bCs/>
                <w:sz w:val="18"/>
                <w:szCs w:val="18"/>
              </w:rPr>
            </w:pPr>
            <w:r w:rsidRPr="001B1BAF">
              <w:rPr>
                <w:rFonts w:ascii="Century Gothic" w:hAnsi="Century Gothic"/>
                <w:b/>
                <w:bCs/>
                <w:sz w:val="18"/>
                <w:szCs w:val="18"/>
              </w:rPr>
              <w:t>24(22%)</w:t>
            </w:r>
          </w:p>
        </w:tc>
      </w:tr>
    </w:tbl>
    <w:p w14:paraId="6AB183AC" w14:textId="77777777" w:rsidR="00B01BB5" w:rsidRPr="001B1BAF" w:rsidRDefault="00B01BB5" w:rsidP="00B01BB5">
      <w:pPr>
        <w:pStyle w:val="Titre3"/>
        <w:ind w:left="0" w:firstLine="0"/>
        <w:rPr>
          <w:rFonts w:ascii="Century Gothic" w:hAnsi="Century Gothic"/>
          <w:b/>
          <w:bCs/>
          <w:sz w:val="18"/>
          <w:szCs w:val="18"/>
        </w:rPr>
      </w:pPr>
    </w:p>
    <w:p w14:paraId="56E1CA93" w14:textId="2468784C" w:rsidR="001B2F32" w:rsidRPr="001B1BAF" w:rsidRDefault="001B2F32" w:rsidP="00B01BB5">
      <w:pPr>
        <w:pStyle w:val="Titre3"/>
        <w:numPr>
          <w:ilvl w:val="0"/>
          <w:numId w:val="11"/>
        </w:numPr>
        <w:rPr>
          <w:rFonts w:ascii="Century Gothic" w:hAnsi="Century Gothic"/>
          <w:b/>
          <w:bCs/>
          <w:sz w:val="24"/>
          <w:szCs w:val="24"/>
          <w:highlight w:val="cyan"/>
        </w:rPr>
      </w:pPr>
      <w:r w:rsidRPr="001B1BAF">
        <w:rPr>
          <w:rFonts w:ascii="Century Gothic" w:hAnsi="Century Gothic"/>
          <w:b/>
          <w:bCs/>
          <w:sz w:val="24"/>
          <w:szCs w:val="24"/>
          <w:highlight w:val="cyan"/>
        </w:rPr>
        <w:t>Management participatif et épanouissement des collaborateurs</w:t>
      </w:r>
    </w:p>
    <w:p w14:paraId="2F253BE6" w14:textId="77777777" w:rsidR="001B2F32" w:rsidRPr="001B1BAF" w:rsidRDefault="001B2F32" w:rsidP="001B1BAF">
      <w:pPr>
        <w:pStyle w:val="NormalWeb"/>
        <w:jc w:val="both"/>
        <w:rPr>
          <w:rFonts w:ascii="Century Gothic" w:hAnsi="Century Gothic"/>
          <w:sz w:val="18"/>
          <w:szCs w:val="18"/>
          <w:highlight w:val="cyan"/>
        </w:rPr>
      </w:pPr>
      <w:r w:rsidRPr="001B1BAF">
        <w:rPr>
          <w:rFonts w:ascii="Century Gothic" w:hAnsi="Century Gothic"/>
          <w:sz w:val="18"/>
          <w:szCs w:val="18"/>
          <w:highlight w:val="cyan"/>
        </w:rPr>
        <w:t xml:space="preserve">Chez Pouget Consultants, la politique d'entreprise se traduit par un </w:t>
      </w:r>
      <w:r w:rsidRPr="001B1BAF">
        <w:rPr>
          <w:rFonts w:ascii="Century Gothic" w:hAnsi="Century Gothic"/>
          <w:b/>
          <w:bCs/>
          <w:sz w:val="18"/>
          <w:szCs w:val="18"/>
          <w:highlight w:val="cyan"/>
        </w:rPr>
        <w:t>management participatif</w:t>
      </w:r>
      <w:r w:rsidRPr="001B1BAF">
        <w:rPr>
          <w:rFonts w:ascii="Century Gothic" w:hAnsi="Century Gothic"/>
          <w:sz w:val="18"/>
          <w:szCs w:val="18"/>
          <w:highlight w:val="cyan"/>
        </w:rPr>
        <w:t xml:space="preserve"> où l'ensemble des collaborateurs porte les valeurs de la société. Cette implication est concrétisée par la </w:t>
      </w:r>
      <w:r w:rsidRPr="001B1BAF">
        <w:rPr>
          <w:rFonts w:ascii="Century Gothic" w:hAnsi="Century Gothic"/>
          <w:b/>
          <w:bCs/>
          <w:sz w:val="18"/>
          <w:szCs w:val="18"/>
          <w:highlight w:val="cyan"/>
        </w:rPr>
        <w:t>détention du capital de la société par ses salariés</w:t>
      </w:r>
      <w:r w:rsidRPr="001B1BAF">
        <w:rPr>
          <w:rFonts w:ascii="Century Gothic" w:hAnsi="Century Gothic"/>
          <w:sz w:val="18"/>
          <w:szCs w:val="18"/>
          <w:highlight w:val="cyan"/>
        </w:rPr>
        <w:t xml:space="preserve"> et l'intégration de ces derniers aux prises de décision, notamment sur l'optimisation des espaces de travail et la </w:t>
      </w:r>
      <w:r w:rsidRPr="001B1BAF">
        <w:rPr>
          <w:rFonts w:ascii="Century Gothic" w:hAnsi="Century Gothic"/>
          <w:b/>
          <w:bCs/>
          <w:sz w:val="18"/>
          <w:szCs w:val="18"/>
          <w:highlight w:val="cyan"/>
        </w:rPr>
        <w:t>Qualité de Vie au Travail (QVT)</w:t>
      </w:r>
      <w:r w:rsidRPr="001B1BAF">
        <w:rPr>
          <w:rFonts w:ascii="Century Gothic" w:hAnsi="Century Gothic"/>
          <w:sz w:val="18"/>
          <w:szCs w:val="18"/>
          <w:highlight w:val="cyan"/>
        </w:rPr>
        <w:t>.</w:t>
      </w:r>
    </w:p>
    <w:p w14:paraId="4277BFDF" w14:textId="77777777" w:rsidR="001B2F32" w:rsidRPr="001B1BAF" w:rsidRDefault="001B2F32" w:rsidP="001B1BAF">
      <w:pPr>
        <w:pStyle w:val="NormalWeb"/>
        <w:jc w:val="both"/>
        <w:rPr>
          <w:rFonts w:ascii="Century Gothic" w:hAnsi="Century Gothic"/>
          <w:sz w:val="18"/>
          <w:szCs w:val="18"/>
          <w:highlight w:val="cyan"/>
        </w:rPr>
      </w:pPr>
      <w:r w:rsidRPr="001B1BAF">
        <w:rPr>
          <w:rFonts w:ascii="Century Gothic" w:hAnsi="Century Gothic"/>
          <w:sz w:val="18"/>
          <w:szCs w:val="18"/>
          <w:highlight w:val="cyan"/>
        </w:rPr>
        <w:t>Le bien-être est au centre de nos préoccupations à travers des actions concrètes :</w:t>
      </w:r>
    </w:p>
    <w:p w14:paraId="07089546" w14:textId="77777777" w:rsidR="001B2F32" w:rsidRPr="001B1BAF" w:rsidRDefault="001B2F32" w:rsidP="001B1BAF">
      <w:pPr>
        <w:pStyle w:val="NormalWeb"/>
        <w:numPr>
          <w:ilvl w:val="0"/>
          <w:numId w:val="21"/>
        </w:numPr>
        <w:jc w:val="both"/>
        <w:rPr>
          <w:rFonts w:ascii="Century Gothic" w:hAnsi="Century Gothic"/>
          <w:sz w:val="18"/>
          <w:szCs w:val="18"/>
          <w:highlight w:val="cyan"/>
        </w:rPr>
      </w:pPr>
      <w:r w:rsidRPr="001B1BAF">
        <w:rPr>
          <w:rFonts w:ascii="Century Gothic" w:hAnsi="Century Gothic"/>
          <w:b/>
          <w:bCs/>
          <w:sz w:val="18"/>
          <w:szCs w:val="18"/>
          <w:highlight w:val="cyan"/>
        </w:rPr>
        <w:t>Aménagement du temps de travail</w:t>
      </w:r>
      <w:r w:rsidRPr="001B1BAF">
        <w:rPr>
          <w:rFonts w:ascii="Century Gothic" w:hAnsi="Century Gothic"/>
          <w:sz w:val="18"/>
          <w:szCs w:val="18"/>
          <w:highlight w:val="cyan"/>
        </w:rPr>
        <w:t xml:space="preserve"> : Mise en place de la flexibilité et du télétravail.</w:t>
      </w:r>
    </w:p>
    <w:p w14:paraId="6F5347F0" w14:textId="77777777" w:rsidR="001B2F32" w:rsidRPr="001B1BAF" w:rsidRDefault="001B2F32" w:rsidP="001B1BAF">
      <w:pPr>
        <w:pStyle w:val="NormalWeb"/>
        <w:numPr>
          <w:ilvl w:val="0"/>
          <w:numId w:val="21"/>
        </w:numPr>
        <w:jc w:val="both"/>
        <w:rPr>
          <w:rFonts w:ascii="Century Gothic" w:hAnsi="Century Gothic"/>
          <w:sz w:val="18"/>
          <w:szCs w:val="18"/>
          <w:highlight w:val="cyan"/>
        </w:rPr>
      </w:pPr>
      <w:r w:rsidRPr="001B1BAF">
        <w:rPr>
          <w:rFonts w:ascii="Century Gothic" w:hAnsi="Century Gothic"/>
          <w:b/>
          <w:bCs/>
          <w:sz w:val="18"/>
          <w:szCs w:val="18"/>
          <w:highlight w:val="cyan"/>
        </w:rPr>
        <w:t>Santé et sécurité</w:t>
      </w:r>
      <w:r w:rsidRPr="001B1BAF">
        <w:rPr>
          <w:rFonts w:ascii="Century Gothic" w:hAnsi="Century Gothic"/>
          <w:sz w:val="18"/>
          <w:szCs w:val="18"/>
          <w:highlight w:val="cyan"/>
        </w:rPr>
        <w:t xml:space="preserve"> : Sensibilisation via l'intervention d'un ergonome pour les postures, ainsi qu'une attention particulière portée à la qualité de l'air et de l'acoustique dans nos locaux.</w:t>
      </w:r>
    </w:p>
    <w:p w14:paraId="68FBB427" w14:textId="77777777" w:rsidR="001B2F32" w:rsidRPr="001B1BAF" w:rsidRDefault="001B2F32" w:rsidP="001B1BAF">
      <w:pPr>
        <w:pStyle w:val="NormalWeb"/>
        <w:numPr>
          <w:ilvl w:val="0"/>
          <w:numId w:val="21"/>
        </w:numPr>
        <w:jc w:val="both"/>
        <w:rPr>
          <w:rFonts w:ascii="Century Gothic" w:hAnsi="Century Gothic"/>
          <w:sz w:val="18"/>
          <w:szCs w:val="18"/>
          <w:highlight w:val="cyan"/>
        </w:rPr>
      </w:pPr>
      <w:r w:rsidRPr="001B1BAF">
        <w:rPr>
          <w:rFonts w:ascii="Century Gothic" w:hAnsi="Century Gothic"/>
          <w:b/>
          <w:bCs/>
          <w:sz w:val="18"/>
          <w:szCs w:val="18"/>
          <w:highlight w:val="cyan"/>
        </w:rPr>
        <w:t>Cohésion interne</w:t>
      </w:r>
      <w:r w:rsidRPr="001B1BAF">
        <w:rPr>
          <w:rFonts w:ascii="Century Gothic" w:hAnsi="Century Gothic"/>
          <w:sz w:val="18"/>
          <w:szCs w:val="18"/>
          <w:highlight w:val="cyan"/>
        </w:rPr>
        <w:t xml:space="preserve"> : Animation d'un « Comité bonne Ambiance » pour l'organisation d'activités et d'un « Comité colibri » gérant une bibliothèque partagée.</w:t>
      </w:r>
    </w:p>
    <w:p w14:paraId="1B3B20A6" w14:textId="77777777" w:rsidR="001B2F32" w:rsidRPr="001B1BAF" w:rsidRDefault="001B2F32" w:rsidP="001B1BAF">
      <w:pPr>
        <w:pStyle w:val="NormalWeb"/>
        <w:numPr>
          <w:ilvl w:val="0"/>
          <w:numId w:val="21"/>
        </w:numPr>
        <w:jc w:val="both"/>
        <w:rPr>
          <w:rFonts w:ascii="Century Gothic" w:hAnsi="Century Gothic"/>
          <w:sz w:val="18"/>
          <w:szCs w:val="18"/>
          <w:highlight w:val="cyan"/>
        </w:rPr>
      </w:pPr>
      <w:r w:rsidRPr="001B1BAF">
        <w:rPr>
          <w:rFonts w:ascii="Century Gothic" w:hAnsi="Century Gothic"/>
          <w:b/>
          <w:bCs/>
          <w:sz w:val="18"/>
          <w:szCs w:val="18"/>
          <w:highlight w:val="cyan"/>
        </w:rPr>
        <w:t>Politique salariale</w:t>
      </w:r>
      <w:r w:rsidRPr="001B1BAF">
        <w:rPr>
          <w:rFonts w:ascii="Century Gothic" w:hAnsi="Century Gothic"/>
          <w:sz w:val="18"/>
          <w:szCs w:val="18"/>
          <w:highlight w:val="cyan"/>
        </w:rPr>
        <w:t xml:space="preserve"> : Application d'une politique égalitaire homme/femme et mise en place de la participation et de l'intéressement volontaire.</w:t>
      </w:r>
    </w:p>
    <w:p w14:paraId="46604A09" w14:textId="0E756848" w:rsidR="001B2F32" w:rsidRPr="001B1BAF" w:rsidRDefault="001B2F32" w:rsidP="001B1BAF">
      <w:pPr>
        <w:pStyle w:val="Titre3"/>
        <w:numPr>
          <w:ilvl w:val="0"/>
          <w:numId w:val="11"/>
        </w:numPr>
        <w:jc w:val="both"/>
        <w:rPr>
          <w:rFonts w:ascii="Century Gothic" w:hAnsi="Century Gothic"/>
          <w:b/>
          <w:bCs/>
          <w:sz w:val="24"/>
          <w:szCs w:val="24"/>
          <w:highlight w:val="cyan"/>
        </w:rPr>
      </w:pPr>
      <w:r w:rsidRPr="001B1BAF">
        <w:rPr>
          <w:rFonts w:ascii="Century Gothic" w:hAnsi="Century Gothic"/>
          <w:b/>
          <w:bCs/>
          <w:sz w:val="24"/>
          <w:szCs w:val="24"/>
          <w:highlight w:val="cyan"/>
        </w:rPr>
        <w:t>Développement des compétences et engagement sociétal</w:t>
      </w:r>
    </w:p>
    <w:p w14:paraId="77050AEA" w14:textId="77777777" w:rsidR="001B2F32" w:rsidRPr="001B1BAF" w:rsidRDefault="001B2F32" w:rsidP="001B1BAF">
      <w:pPr>
        <w:pStyle w:val="NormalWeb"/>
        <w:jc w:val="both"/>
        <w:rPr>
          <w:rFonts w:ascii="Century Gothic" w:hAnsi="Century Gothic"/>
          <w:sz w:val="18"/>
          <w:szCs w:val="18"/>
          <w:highlight w:val="cyan"/>
        </w:rPr>
      </w:pPr>
      <w:r w:rsidRPr="001B1BAF">
        <w:rPr>
          <w:rFonts w:ascii="Century Gothic" w:hAnsi="Century Gothic"/>
          <w:sz w:val="18"/>
          <w:szCs w:val="18"/>
          <w:highlight w:val="cyan"/>
        </w:rPr>
        <w:t xml:space="preserve">Le développement durable chez Pouget Consultants passe par la </w:t>
      </w:r>
      <w:r w:rsidRPr="001B1BAF">
        <w:rPr>
          <w:rFonts w:ascii="Century Gothic" w:hAnsi="Century Gothic"/>
          <w:b/>
          <w:bCs/>
          <w:sz w:val="18"/>
          <w:szCs w:val="18"/>
          <w:highlight w:val="cyan"/>
        </w:rPr>
        <w:t>montée en compétence de la filière</w:t>
      </w:r>
      <w:r w:rsidRPr="001B1BAF">
        <w:rPr>
          <w:rFonts w:ascii="Century Gothic" w:hAnsi="Century Gothic"/>
          <w:sz w:val="18"/>
          <w:szCs w:val="18"/>
          <w:highlight w:val="cyan"/>
        </w:rPr>
        <w:t xml:space="preserve"> et l'accompagnement des générations futures. Nous nous engageons activement dans la transmission des savoirs et l'inclusion sociale :</w:t>
      </w:r>
    </w:p>
    <w:p w14:paraId="1780B66F" w14:textId="77777777" w:rsidR="001B2F32" w:rsidRPr="001B1BAF" w:rsidRDefault="001B2F32" w:rsidP="001B1BAF">
      <w:pPr>
        <w:pStyle w:val="NormalWeb"/>
        <w:numPr>
          <w:ilvl w:val="0"/>
          <w:numId w:val="22"/>
        </w:numPr>
        <w:jc w:val="both"/>
        <w:rPr>
          <w:rFonts w:ascii="Century Gothic" w:hAnsi="Century Gothic"/>
          <w:sz w:val="18"/>
          <w:szCs w:val="18"/>
          <w:highlight w:val="cyan"/>
        </w:rPr>
      </w:pPr>
      <w:r w:rsidRPr="001B1BAF">
        <w:rPr>
          <w:rFonts w:ascii="Century Gothic" w:hAnsi="Century Gothic"/>
          <w:b/>
          <w:bCs/>
          <w:sz w:val="18"/>
          <w:szCs w:val="18"/>
          <w:highlight w:val="cyan"/>
        </w:rPr>
        <w:t>Formation continue</w:t>
      </w:r>
      <w:r w:rsidRPr="001B1BAF">
        <w:rPr>
          <w:rFonts w:ascii="Century Gothic" w:hAnsi="Century Gothic"/>
          <w:sz w:val="18"/>
          <w:szCs w:val="18"/>
          <w:highlight w:val="cyan"/>
        </w:rPr>
        <w:t xml:space="preserve"> : Définition d'un plan de formation entreprise et partage de savoir en interne via 5 clubs thématiques (économie circulaire, adaptation au changement climatique, etc.).</w:t>
      </w:r>
    </w:p>
    <w:p w14:paraId="3FE38AE1" w14:textId="77777777" w:rsidR="001B2F32" w:rsidRPr="001B1BAF" w:rsidRDefault="001B2F32" w:rsidP="001B1BAF">
      <w:pPr>
        <w:pStyle w:val="NormalWeb"/>
        <w:numPr>
          <w:ilvl w:val="0"/>
          <w:numId w:val="22"/>
        </w:numPr>
        <w:jc w:val="both"/>
        <w:rPr>
          <w:rFonts w:ascii="Century Gothic" w:hAnsi="Century Gothic"/>
          <w:sz w:val="18"/>
          <w:szCs w:val="18"/>
          <w:highlight w:val="cyan"/>
        </w:rPr>
      </w:pPr>
      <w:r w:rsidRPr="001B1BAF">
        <w:rPr>
          <w:rFonts w:ascii="Century Gothic" w:hAnsi="Century Gothic"/>
          <w:b/>
          <w:bCs/>
          <w:sz w:val="18"/>
          <w:szCs w:val="18"/>
          <w:highlight w:val="cyan"/>
        </w:rPr>
        <w:t>Insertion des jeunes</w:t>
      </w:r>
      <w:r w:rsidRPr="001B1BAF">
        <w:rPr>
          <w:rFonts w:ascii="Century Gothic" w:hAnsi="Century Gothic"/>
          <w:sz w:val="18"/>
          <w:szCs w:val="18"/>
          <w:highlight w:val="cyan"/>
        </w:rPr>
        <w:t xml:space="preserve"> : Accueil de stagiaires de tout niveau et partenariats avec des écoles et universités pour la création de postes destinés aux jeunes diplômés.</w:t>
      </w:r>
    </w:p>
    <w:p w14:paraId="1753A951" w14:textId="77777777" w:rsidR="001B2F32" w:rsidRPr="001B1BAF" w:rsidRDefault="001B2F32" w:rsidP="001B1BAF">
      <w:pPr>
        <w:pStyle w:val="NormalWeb"/>
        <w:numPr>
          <w:ilvl w:val="0"/>
          <w:numId w:val="22"/>
        </w:numPr>
        <w:jc w:val="both"/>
        <w:rPr>
          <w:rFonts w:ascii="Century Gothic" w:hAnsi="Century Gothic"/>
          <w:sz w:val="18"/>
          <w:szCs w:val="18"/>
          <w:highlight w:val="cyan"/>
        </w:rPr>
      </w:pPr>
      <w:r w:rsidRPr="001B1BAF">
        <w:rPr>
          <w:rFonts w:ascii="Century Gothic" w:hAnsi="Century Gothic"/>
          <w:b/>
          <w:bCs/>
          <w:sz w:val="18"/>
          <w:szCs w:val="18"/>
          <w:highlight w:val="cyan"/>
        </w:rPr>
        <w:lastRenderedPageBreak/>
        <w:t>Actions sociales et solidaires</w:t>
      </w:r>
      <w:r w:rsidRPr="001B1BAF">
        <w:rPr>
          <w:rFonts w:ascii="Century Gothic" w:hAnsi="Century Gothic"/>
          <w:sz w:val="18"/>
          <w:szCs w:val="18"/>
          <w:highlight w:val="cyan"/>
        </w:rPr>
        <w:t xml:space="preserve"> : Partenariat annuel avec un </w:t>
      </w:r>
      <w:r w:rsidRPr="001B1BAF">
        <w:rPr>
          <w:rFonts w:ascii="Century Gothic" w:hAnsi="Century Gothic"/>
          <w:b/>
          <w:bCs/>
          <w:sz w:val="18"/>
          <w:szCs w:val="18"/>
          <w:highlight w:val="cyan"/>
        </w:rPr>
        <w:t>ESAT</w:t>
      </w:r>
      <w:r w:rsidRPr="001B1BAF">
        <w:rPr>
          <w:rFonts w:ascii="Century Gothic" w:hAnsi="Century Gothic"/>
          <w:sz w:val="18"/>
          <w:szCs w:val="18"/>
          <w:highlight w:val="cyan"/>
        </w:rPr>
        <w:t xml:space="preserve"> pour l'intégration de personnel reconnu handicapé, mise en place d'une restauration collective et solidaire hebdomadaire, et actions de mécénat (notamment auprès de projets étudiants).</w:t>
      </w:r>
    </w:p>
    <w:p w14:paraId="7F933827" w14:textId="77777777" w:rsidR="001B2F32" w:rsidRPr="001B1BAF" w:rsidRDefault="001B2F32" w:rsidP="001B1BAF">
      <w:pPr>
        <w:pStyle w:val="NormalWeb"/>
        <w:numPr>
          <w:ilvl w:val="0"/>
          <w:numId w:val="22"/>
        </w:numPr>
        <w:jc w:val="both"/>
        <w:rPr>
          <w:rFonts w:ascii="Century Gothic" w:hAnsi="Century Gothic"/>
          <w:sz w:val="18"/>
          <w:szCs w:val="18"/>
          <w:highlight w:val="cyan"/>
        </w:rPr>
      </w:pPr>
      <w:r w:rsidRPr="001B1BAF">
        <w:rPr>
          <w:rFonts w:ascii="Century Gothic" w:hAnsi="Century Gothic"/>
          <w:b/>
          <w:bCs/>
          <w:sz w:val="18"/>
          <w:szCs w:val="18"/>
          <w:highlight w:val="cyan"/>
        </w:rPr>
        <w:t>Engagement associatif</w:t>
      </w:r>
      <w:r w:rsidRPr="001B1BAF">
        <w:rPr>
          <w:rFonts w:ascii="Century Gothic" w:hAnsi="Century Gothic"/>
          <w:sz w:val="18"/>
          <w:szCs w:val="18"/>
          <w:highlight w:val="cyan"/>
        </w:rPr>
        <w:t xml:space="preserve"> : Adhésion et engagement bénévole auprès de 20 associations professionnelles pour faire évoluer les pratiques du secteur.</w:t>
      </w:r>
    </w:p>
    <w:p w14:paraId="6ADF5E10" w14:textId="65FBE03E" w:rsidR="002E25FF" w:rsidRPr="001B1BAF" w:rsidRDefault="00B01BB5" w:rsidP="001B1BAF">
      <w:pPr>
        <w:pStyle w:val="Titre3"/>
        <w:numPr>
          <w:ilvl w:val="0"/>
          <w:numId w:val="11"/>
        </w:numPr>
        <w:jc w:val="both"/>
        <w:rPr>
          <w:rFonts w:ascii="Century Gothic" w:hAnsi="Century Gothic"/>
          <w:b/>
          <w:bCs/>
          <w:sz w:val="24"/>
          <w:szCs w:val="24"/>
          <w:highlight w:val="cyan"/>
        </w:rPr>
      </w:pPr>
      <w:r w:rsidRPr="001B1BAF">
        <w:rPr>
          <w:rFonts w:ascii="Century Gothic" w:hAnsi="Century Gothic"/>
          <w:b/>
          <w:bCs/>
          <w:sz w:val="24"/>
          <w:szCs w:val="24"/>
          <w:highlight w:val="cyan"/>
        </w:rPr>
        <w:t>I</w:t>
      </w:r>
      <w:r w:rsidR="002E25FF" w:rsidRPr="001B1BAF">
        <w:rPr>
          <w:rFonts w:ascii="Century Gothic" w:hAnsi="Century Gothic"/>
          <w:b/>
          <w:bCs/>
          <w:sz w:val="24"/>
          <w:szCs w:val="24"/>
          <w:highlight w:val="cyan"/>
        </w:rPr>
        <w:t>mpact social et inclusion</w:t>
      </w:r>
    </w:p>
    <w:p w14:paraId="2BB2F13C" w14:textId="77777777" w:rsidR="002E25FF" w:rsidRPr="001B1BAF" w:rsidRDefault="002E25FF" w:rsidP="001B1BAF">
      <w:pPr>
        <w:pStyle w:val="NormalWeb"/>
        <w:jc w:val="both"/>
        <w:rPr>
          <w:rFonts w:ascii="Century Gothic" w:hAnsi="Century Gothic"/>
          <w:sz w:val="18"/>
          <w:szCs w:val="18"/>
          <w:highlight w:val="cyan"/>
        </w:rPr>
      </w:pPr>
      <w:r w:rsidRPr="001B1BAF">
        <w:rPr>
          <w:rFonts w:ascii="Century Gothic" w:hAnsi="Century Gothic"/>
          <w:sz w:val="18"/>
          <w:szCs w:val="18"/>
          <w:highlight w:val="cyan"/>
        </w:rPr>
        <w:t>L'inclusion et l’impact social chez Pouget Consultants s'articulent autour de plusieurs piliers fondamentaux :</w:t>
      </w:r>
    </w:p>
    <w:p w14:paraId="200186FD" w14:textId="36D1DFFE" w:rsidR="002E25FF" w:rsidRPr="001B1BAF" w:rsidRDefault="002E25FF" w:rsidP="001B1BAF">
      <w:pPr>
        <w:pStyle w:val="NormalWeb"/>
        <w:numPr>
          <w:ilvl w:val="0"/>
          <w:numId w:val="23"/>
        </w:numPr>
        <w:jc w:val="both"/>
        <w:rPr>
          <w:rFonts w:ascii="Century Gothic" w:hAnsi="Century Gothic"/>
          <w:sz w:val="18"/>
          <w:szCs w:val="18"/>
          <w:highlight w:val="cyan"/>
        </w:rPr>
      </w:pPr>
      <w:r w:rsidRPr="001B1BAF">
        <w:rPr>
          <w:rFonts w:ascii="Century Gothic" w:hAnsi="Century Gothic"/>
          <w:b/>
          <w:bCs/>
          <w:sz w:val="18"/>
          <w:szCs w:val="18"/>
          <w:highlight w:val="cyan"/>
        </w:rPr>
        <w:t>Égalité réelle et éthique professionnelle :</w:t>
      </w:r>
      <w:r w:rsidRPr="001B1BAF">
        <w:rPr>
          <w:rFonts w:ascii="Century Gothic" w:hAnsi="Century Gothic"/>
          <w:sz w:val="18"/>
          <w:szCs w:val="18"/>
          <w:highlight w:val="cyan"/>
        </w:rPr>
        <w:t xml:space="preserve"> Nous appliquons une </w:t>
      </w:r>
      <w:r w:rsidRPr="001B1BAF">
        <w:rPr>
          <w:rFonts w:ascii="Century Gothic" w:hAnsi="Century Gothic"/>
          <w:b/>
          <w:bCs/>
          <w:sz w:val="18"/>
          <w:szCs w:val="18"/>
          <w:highlight w:val="cyan"/>
        </w:rPr>
        <w:t>politique salariale égalitaire homme / femme</w:t>
      </w:r>
      <w:r w:rsidRPr="001B1BAF">
        <w:rPr>
          <w:rFonts w:ascii="Century Gothic" w:hAnsi="Century Gothic"/>
          <w:sz w:val="18"/>
          <w:szCs w:val="18"/>
          <w:highlight w:val="cyan"/>
        </w:rPr>
        <w:t xml:space="preserve"> par conviction et par cohérence professionnelle. </w:t>
      </w:r>
    </w:p>
    <w:p w14:paraId="727C12F4" w14:textId="77777777" w:rsidR="002E25FF" w:rsidRPr="001B1BAF" w:rsidRDefault="002E25FF" w:rsidP="001B1BAF">
      <w:pPr>
        <w:pStyle w:val="NormalWeb"/>
        <w:numPr>
          <w:ilvl w:val="0"/>
          <w:numId w:val="23"/>
        </w:numPr>
        <w:jc w:val="both"/>
        <w:rPr>
          <w:rFonts w:ascii="Century Gothic" w:hAnsi="Century Gothic"/>
          <w:sz w:val="18"/>
          <w:szCs w:val="18"/>
          <w:highlight w:val="cyan"/>
        </w:rPr>
      </w:pPr>
      <w:r w:rsidRPr="001B1BAF">
        <w:rPr>
          <w:rFonts w:ascii="Century Gothic" w:hAnsi="Century Gothic"/>
          <w:b/>
          <w:bCs/>
          <w:sz w:val="18"/>
          <w:szCs w:val="18"/>
          <w:highlight w:val="cyan"/>
        </w:rPr>
        <w:t>Restauration solidaire et lien social :</w:t>
      </w:r>
      <w:r w:rsidRPr="001B1BAF">
        <w:rPr>
          <w:rFonts w:ascii="Century Gothic" w:hAnsi="Century Gothic"/>
          <w:sz w:val="18"/>
          <w:szCs w:val="18"/>
          <w:highlight w:val="cyan"/>
        </w:rPr>
        <w:t xml:space="preserve"> Reflet de notre ADN social, nous avons mis en place une offre de </w:t>
      </w:r>
      <w:r w:rsidRPr="001B1BAF">
        <w:rPr>
          <w:rFonts w:ascii="Century Gothic" w:hAnsi="Century Gothic"/>
          <w:b/>
          <w:bCs/>
          <w:sz w:val="18"/>
          <w:szCs w:val="18"/>
          <w:highlight w:val="cyan"/>
        </w:rPr>
        <w:t>restauration collective et solidaire</w:t>
      </w:r>
      <w:r w:rsidRPr="001B1BAF">
        <w:rPr>
          <w:rFonts w:ascii="Century Gothic" w:hAnsi="Century Gothic"/>
          <w:sz w:val="18"/>
          <w:szCs w:val="18"/>
          <w:highlight w:val="cyan"/>
        </w:rPr>
        <w:t xml:space="preserve"> une fois par semaine. Cette initiative permet de concilier convivialité interne et soutien à des projets à fort impact social.</w:t>
      </w:r>
    </w:p>
    <w:p w14:paraId="59414622" w14:textId="77777777" w:rsidR="00F50C2A" w:rsidRDefault="00F50C2A" w:rsidP="00664A29">
      <w:pPr>
        <w:pStyle w:val="Corpsdetexte"/>
        <w:spacing w:before="0"/>
        <w:rPr>
          <w:rFonts w:ascii="Century Gothic" w:hAnsi="Century Gothic"/>
          <w:bCs/>
          <w:sz w:val="18"/>
          <w:szCs w:val="18"/>
        </w:rPr>
      </w:pPr>
    </w:p>
    <w:p w14:paraId="380314A7" w14:textId="77777777" w:rsidR="004748AC" w:rsidRDefault="004748AC" w:rsidP="004748AC">
      <w:pPr>
        <w:pStyle w:val="Corpsdetexte"/>
        <w:spacing w:before="0"/>
        <w:rPr>
          <w:rFonts w:ascii="Century Gothic" w:hAnsi="Century Gothic"/>
          <w:bCs/>
          <w:sz w:val="18"/>
          <w:szCs w:val="18"/>
        </w:rPr>
      </w:pPr>
    </w:p>
    <w:p w14:paraId="337E1B52" w14:textId="77777777" w:rsidR="006D796F" w:rsidRPr="003463BC" w:rsidRDefault="006D796F" w:rsidP="008B397D">
      <w:pPr>
        <w:tabs>
          <w:tab w:val="num" w:pos="1982"/>
        </w:tabs>
        <w:ind w:left="709" w:right="-1"/>
        <w:jc w:val="both"/>
        <w:rPr>
          <w:rFonts w:ascii="Century Gothic" w:hAnsi="Century Gothic"/>
          <w:bCs/>
          <w:sz w:val="18"/>
          <w:szCs w:val="18"/>
        </w:rPr>
      </w:pPr>
    </w:p>
    <w:p w14:paraId="1DB413DE" w14:textId="77777777" w:rsidR="008B397D" w:rsidRPr="006D796F" w:rsidRDefault="008B397D" w:rsidP="006D796F">
      <w:pPr>
        <w:pStyle w:val="Sansinterligne"/>
        <w:spacing w:before="160"/>
        <w:ind w:left="284"/>
        <w:jc w:val="center"/>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t>- VOLET ENVIRONNEMENTAL -</w:t>
      </w:r>
    </w:p>
    <w:p w14:paraId="206ADB4E" w14:textId="77777777" w:rsidR="008B397D" w:rsidRPr="003463BC" w:rsidRDefault="008B397D" w:rsidP="008B397D">
      <w:pPr>
        <w:pStyle w:val="Paragraphedeliste"/>
        <w:widowControl w:val="0"/>
        <w:autoSpaceDE w:val="0"/>
        <w:autoSpaceDN w:val="0"/>
        <w:spacing w:before="60" w:beforeAutospacing="0"/>
        <w:ind w:left="714"/>
        <w:rPr>
          <w:rFonts w:ascii="Century Gothic" w:eastAsia="Arial MT" w:hAnsi="Century Gothic" w:cs="Arial MT"/>
          <w:b/>
          <w:bCs/>
          <w:i/>
          <w:iCs/>
          <w:sz w:val="20"/>
          <w:lang w:eastAsia="en-US"/>
        </w:rPr>
      </w:pPr>
    </w:p>
    <w:p w14:paraId="3E6C06E5" w14:textId="77777777" w:rsidR="008B397D" w:rsidRPr="003463BC" w:rsidRDefault="008B397D" w:rsidP="006D796F">
      <w:pPr>
        <w:pStyle w:val="Paragraphedeliste"/>
        <w:widowControl w:val="0"/>
        <w:numPr>
          <w:ilvl w:val="0"/>
          <w:numId w:val="10"/>
        </w:numPr>
        <w:autoSpaceDE w:val="0"/>
        <w:autoSpaceDN w:val="0"/>
        <w:spacing w:before="60" w:beforeAutospacing="0"/>
        <w:ind w:left="714" w:hanging="357"/>
        <w:rPr>
          <w:rFonts w:ascii="Century Gothic" w:eastAsia="Arial MT" w:hAnsi="Century Gothic" w:cs="Arial MT"/>
          <w:b/>
          <w:bCs/>
          <w:i/>
          <w:iCs/>
          <w:sz w:val="20"/>
          <w:lang w:eastAsia="en-US"/>
        </w:rPr>
      </w:pPr>
      <w:r w:rsidRPr="003463BC">
        <w:rPr>
          <w:rFonts w:ascii="Century Gothic" w:eastAsia="Arial MT" w:hAnsi="Century Gothic" w:cs="Arial MT"/>
          <w:b/>
          <w:bCs/>
          <w:i/>
          <w:iCs/>
          <w:sz w:val="20"/>
          <w:lang w:eastAsia="en-US"/>
        </w:rPr>
        <w:t>Qualité Ingénierie Architecture</w:t>
      </w:r>
    </w:p>
    <w:p w14:paraId="51514493" w14:textId="77777777" w:rsidR="008B397D" w:rsidRPr="003463BC" w:rsidRDefault="008B397D" w:rsidP="008B397D">
      <w:pPr>
        <w:pStyle w:val="Corpsdetexte"/>
        <w:rPr>
          <w:rFonts w:ascii="Century Gothic" w:hAnsi="Century Gothic"/>
          <w:bCs/>
          <w:sz w:val="18"/>
          <w:szCs w:val="18"/>
        </w:rPr>
      </w:pPr>
      <w:r w:rsidRPr="003463BC">
        <w:rPr>
          <w:rFonts w:ascii="Century Gothic" w:hAnsi="Century Gothic"/>
          <w:b/>
          <w:sz w:val="18"/>
          <w:szCs w:val="18"/>
        </w:rPr>
        <w:t>FORM’ARCHITECTURE</w:t>
      </w:r>
      <w:r w:rsidRPr="003463BC">
        <w:rPr>
          <w:rFonts w:ascii="Century Gothic" w:hAnsi="Century Gothic"/>
          <w:bCs/>
          <w:sz w:val="18"/>
          <w:szCs w:val="18"/>
        </w:rPr>
        <w:t xml:space="preserve"> est membre de l’association </w:t>
      </w:r>
      <w:r w:rsidRPr="006D796F">
        <w:rPr>
          <w:rFonts w:ascii="Century Gothic" w:hAnsi="Century Gothic"/>
          <w:b/>
          <w:color w:val="76923C" w:themeColor="accent3" w:themeShade="BF"/>
          <w:sz w:val="18"/>
          <w:szCs w:val="18"/>
        </w:rPr>
        <w:t>QUALITE INGENIERIE ARCHITECTURE certifiée ISO 9001 et ISO 14001</w:t>
      </w:r>
      <w:r w:rsidRPr="003463BC">
        <w:rPr>
          <w:rFonts w:ascii="Century Gothic" w:hAnsi="Century Gothic"/>
          <w:bCs/>
          <w:sz w:val="18"/>
          <w:szCs w:val="18"/>
        </w:rPr>
        <w:t>, version 2015.  A ce titre nous concevons et appliquons les procédures de gestion de la qualité et de l’environnement. La démarche Qualité contribue à la maîtrise des coûts, délais et adéquation des prestations aux besoins exprimés par le maître d‘ouvrage. Notre démarche de Management de la Qualité et de l’Environnement vise plusieurs objectifs : améliorer le service fourni au client et intégrer la prise en compte de l’impact des bâtiments sur l’environnement et la santé des usagers tout au long de leur « cycle de vie ». Nous avons mis en place un système de Management de la Qualité et de l’Environnement qui se compose :</w:t>
      </w:r>
    </w:p>
    <w:p w14:paraId="35C09CE3"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proofErr w:type="gramStart"/>
      <w:r w:rsidRPr="003463BC">
        <w:rPr>
          <w:rFonts w:ascii="Century Gothic" w:hAnsi="Century Gothic"/>
          <w:bCs/>
          <w:sz w:val="18"/>
          <w:szCs w:val="18"/>
        </w:rPr>
        <w:t>de</w:t>
      </w:r>
      <w:proofErr w:type="gramEnd"/>
      <w:r w:rsidRPr="003463BC">
        <w:rPr>
          <w:rFonts w:ascii="Century Gothic" w:hAnsi="Century Gothic"/>
          <w:bCs/>
          <w:sz w:val="18"/>
          <w:szCs w:val="18"/>
        </w:rPr>
        <w:t xml:space="preserve"> notre Manuel de Management de la Qualité et de l’Environnement, qui définit nos dispositions générales (engagement de la direction, politique qualité et environnementale) et particulières telles que la maîtrise de la conception, maîtrise des documents, etc. …, pour la qualité de nos études,</w:t>
      </w:r>
    </w:p>
    <w:p w14:paraId="394F7001"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proofErr w:type="gramStart"/>
      <w:r w:rsidRPr="003463BC">
        <w:rPr>
          <w:rFonts w:ascii="Century Gothic" w:hAnsi="Century Gothic"/>
          <w:bCs/>
          <w:sz w:val="18"/>
          <w:szCs w:val="18"/>
        </w:rPr>
        <w:t>de</w:t>
      </w:r>
      <w:proofErr w:type="gramEnd"/>
      <w:r w:rsidRPr="003463BC">
        <w:rPr>
          <w:rFonts w:ascii="Century Gothic" w:hAnsi="Century Gothic"/>
          <w:bCs/>
          <w:sz w:val="18"/>
          <w:szCs w:val="18"/>
        </w:rPr>
        <w:t xml:space="preserve"> nos procédures internes.</w:t>
      </w:r>
    </w:p>
    <w:p w14:paraId="3788B167" w14:textId="77777777" w:rsidR="008B397D" w:rsidRPr="003463BC" w:rsidRDefault="008B397D" w:rsidP="008B397D">
      <w:pPr>
        <w:pStyle w:val="Corpsdetexte"/>
        <w:rPr>
          <w:rFonts w:ascii="Century Gothic" w:hAnsi="Century Gothic"/>
          <w:bCs/>
          <w:sz w:val="18"/>
          <w:szCs w:val="18"/>
        </w:rPr>
      </w:pPr>
      <w:r w:rsidRPr="003463BC">
        <w:rPr>
          <w:rFonts w:ascii="Century Gothic" w:hAnsi="Century Gothic"/>
          <w:bCs/>
          <w:sz w:val="18"/>
          <w:szCs w:val="18"/>
        </w:rPr>
        <w:t>Ce programme intègre les démarches de développement durable et porte une réflexion attentive sur les modes de gestion et d’entretien économes. Par sa visibilité, il doit être aussi un symbole illustrant concrètement l’intérêt de la préservation de l’environnement et d’être précurseur dans la transmission d’un comportement préservant l’environnement.</w:t>
      </w:r>
    </w:p>
    <w:p w14:paraId="120A8A7F" w14:textId="77777777" w:rsidR="008B397D" w:rsidRPr="003463BC" w:rsidRDefault="008B397D" w:rsidP="008B397D">
      <w:pPr>
        <w:pStyle w:val="Corpsdetexte"/>
        <w:rPr>
          <w:rFonts w:ascii="Century Gothic" w:hAnsi="Century Gothic"/>
          <w:bCs/>
          <w:sz w:val="18"/>
          <w:szCs w:val="18"/>
        </w:rPr>
      </w:pPr>
    </w:p>
    <w:p w14:paraId="396FE7F4" w14:textId="77777777" w:rsidR="008B397D" w:rsidRPr="003463BC" w:rsidRDefault="008B397D" w:rsidP="006D796F">
      <w:pPr>
        <w:pStyle w:val="Paragraphedeliste"/>
        <w:widowControl w:val="0"/>
        <w:numPr>
          <w:ilvl w:val="0"/>
          <w:numId w:val="10"/>
        </w:numPr>
        <w:autoSpaceDE w:val="0"/>
        <w:autoSpaceDN w:val="0"/>
        <w:spacing w:before="60" w:beforeAutospacing="0"/>
        <w:ind w:left="714" w:hanging="357"/>
        <w:rPr>
          <w:rFonts w:ascii="Century Gothic" w:eastAsia="Arial MT" w:hAnsi="Century Gothic" w:cs="Arial MT"/>
          <w:b/>
          <w:bCs/>
          <w:i/>
          <w:iCs/>
          <w:sz w:val="20"/>
          <w:lang w:eastAsia="en-US"/>
        </w:rPr>
      </w:pPr>
      <w:r w:rsidRPr="003463BC">
        <w:rPr>
          <w:rFonts w:ascii="Century Gothic" w:eastAsia="Arial MT" w:hAnsi="Century Gothic" w:cs="Arial MT"/>
          <w:b/>
          <w:bCs/>
          <w:i/>
          <w:iCs/>
          <w:sz w:val="20"/>
          <w:lang w:eastAsia="en-US"/>
        </w:rPr>
        <w:t>Travail avec l’existant, pour une économie de l’intervention</w:t>
      </w:r>
    </w:p>
    <w:p w14:paraId="15224FDD" w14:textId="77777777" w:rsidR="008B397D" w:rsidRPr="003463BC" w:rsidRDefault="008B397D" w:rsidP="008B397D">
      <w:pPr>
        <w:pStyle w:val="Corpsdetexte"/>
        <w:spacing w:before="0"/>
        <w:rPr>
          <w:rFonts w:ascii="Century Gothic" w:hAnsi="Century Gothic"/>
          <w:bCs/>
          <w:sz w:val="18"/>
          <w:szCs w:val="18"/>
        </w:rPr>
      </w:pPr>
      <w:r w:rsidRPr="003463BC">
        <w:rPr>
          <w:rFonts w:ascii="Century Gothic" w:hAnsi="Century Gothic"/>
          <w:bCs/>
          <w:sz w:val="18"/>
          <w:szCs w:val="18"/>
        </w:rPr>
        <w:t>Il est essentiel de construire une approche fondée sur le potentiel observé, la capacité du site à se transformer et évoluer, pour développer des propositions pertinentes, adaptées au contexte urbain, climatique et social. Cette approche permet une maîtrise optimale des coûts pour un respect des budgets, sans cesse affinée, et en confrontation permanente avec les capacités de gestion.</w:t>
      </w:r>
    </w:p>
    <w:p w14:paraId="605E8B0E" w14:textId="77777777" w:rsidR="008B397D" w:rsidRPr="003463BC" w:rsidRDefault="008B397D" w:rsidP="008B397D">
      <w:pPr>
        <w:pStyle w:val="Corpsdetexte"/>
        <w:spacing w:before="0"/>
        <w:rPr>
          <w:rFonts w:ascii="Century Gothic" w:hAnsi="Century Gothic"/>
          <w:bCs/>
          <w:sz w:val="18"/>
          <w:szCs w:val="18"/>
        </w:rPr>
      </w:pPr>
    </w:p>
    <w:p w14:paraId="260973A6" w14:textId="77777777" w:rsidR="008B397D" w:rsidRPr="003463BC" w:rsidRDefault="008B397D" w:rsidP="008B397D">
      <w:pPr>
        <w:pStyle w:val="Corpsdetexte"/>
        <w:spacing w:before="0"/>
        <w:rPr>
          <w:rFonts w:ascii="Century Gothic" w:hAnsi="Century Gothic"/>
          <w:bCs/>
          <w:sz w:val="18"/>
          <w:szCs w:val="18"/>
        </w:rPr>
      </w:pPr>
      <w:r w:rsidRPr="003463BC">
        <w:rPr>
          <w:rFonts w:ascii="Century Gothic" w:eastAsia="Calibri" w:hAnsi="Century Gothic"/>
          <w:b/>
          <w:bCs/>
          <w:kern w:val="2"/>
          <w:sz w:val="18"/>
          <w:szCs w:val="18"/>
          <w:u w:val="single"/>
          <w:lang w:eastAsia="en-US"/>
          <w14:ligatures w14:val="standardContextual"/>
        </w:rPr>
        <w:t>A l’agence</w:t>
      </w:r>
      <w:r w:rsidRPr="003463BC">
        <w:rPr>
          <w:rFonts w:ascii="Century Gothic" w:hAnsi="Century Gothic"/>
          <w:bCs/>
          <w:sz w:val="18"/>
          <w:szCs w:val="18"/>
        </w:rPr>
        <w:t>, nous suivons une démarche de réduction de nos déchets :</w:t>
      </w:r>
    </w:p>
    <w:p w14:paraId="53A67FCB"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3463BC">
        <w:rPr>
          <w:rFonts w:ascii="Century Gothic" w:hAnsi="Century Gothic"/>
          <w:bCs/>
          <w:sz w:val="18"/>
          <w:szCs w:val="18"/>
        </w:rPr>
        <w:t>Papier (réduction du papier, impression que si nécessaire et en recto-verso / 4 pages par feuille)</w:t>
      </w:r>
    </w:p>
    <w:p w14:paraId="35817C71"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3463BC">
        <w:rPr>
          <w:rFonts w:ascii="Century Gothic" w:hAnsi="Century Gothic"/>
          <w:bCs/>
          <w:sz w:val="18"/>
          <w:szCs w:val="18"/>
        </w:rPr>
        <w:t>Café : suppression de la machine à capsules pour une machine à grains. Le marc de café est ensuite mis au bac à compost</w:t>
      </w:r>
    </w:p>
    <w:p w14:paraId="438FD1E5" w14:textId="77777777" w:rsidR="008B397D" w:rsidRPr="003463BC" w:rsidRDefault="008B397D" w:rsidP="006D796F">
      <w:pPr>
        <w:numPr>
          <w:ilvl w:val="0"/>
          <w:numId w:val="3"/>
        </w:numPr>
        <w:tabs>
          <w:tab w:val="clear" w:pos="1130"/>
          <w:tab w:val="num" w:pos="709"/>
          <w:tab w:val="num" w:pos="1982"/>
        </w:tabs>
        <w:ind w:left="709" w:right="-1" w:hanging="425"/>
        <w:jc w:val="both"/>
        <w:rPr>
          <w:rFonts w:ascii="Century Gothic" w:hAnsi="Century Gothic"/>
          <w:bCs/>
          <w:sz w:val="18"/>
          <w:szCs w:val="18"/>
        </w:rPr>
      </w:pPr>
      <w:r w:rsidRPr="003463BC">
        <w:rPr>
          <w:rFonts w:ascii="Century Gothic" w:hAnsi="Century Gothic"/>
          <w:bCs/>
          <w:sz w:val="18"/>
          <w:szCs w:val="18"/>
        </w:rPr>
        <w:t>Réduction de nos consommations énergétiques</w:t>
      </w:r>
    </w:p>
    <w:p w14:paraId="7F7405AB" w14:textId="77777777" w:rsidR="008B397D" w:rsidRPr="003463BC" w:rsidRDefault="008B397D" w:rsidP="008B397D">
      <w:pPr>
        <w:spacing w:after="160" w:line="259" w:lineRule="auto"/>
        <w:jc w:val="both"/>
        <w:rPr>
          <w:rFonts w:ascii="Calibri" w:eastAsia="Calibri" w:hAnsi="Calibri"/>
          <w:kern w:val="2"/>
          <w:sz w:val="22"/>
          <w:szCs w:val="22"/>
          <w:lang w:eastAsia="en-US"/>
          <w14:ligatures w14:val="standardContextual"/>
        </w:rPr>
      </w:pPr>
    </w:p>
    <w:p w14:paraId="210A7C44" w14:textId="77777777" w:rsidR="008B397D" w:rsidRPr="003463BC" w:rsidRDefault="008B397D" w:rsidP="008B397D">
      <w:pPr>
        <w:spacing w:after="160" w:line="259" w:lineRule="auto"/>
        <w:jc w:val="both"/>
        <w:rPr>
          <w:rFonts w:ascii="Century Gothic" w:eastAsia="Calibri" w:hAnsi="Century Gothic"/>
          <w:b/>
          <w:bCs/>
          <w:kern w:val="2"/>
          <w:sz w:val="18"/>
          <w:szCs w:val="18"/>
          <w:u w:val="single"/>
          <w:lang w:eastAsia="en-US"/>
          <w14:ligatures w14:val="standardContextual"/>
        </w:rPr>
      </w:pPr>
      <w:r w:rsidRPr="003463BC">
        <w:rPr>
          <w:rFonts w:ascii="Century Gothic" w:eastAsia="Calibri" w:hAnsi="Century Gothic"/>
          <w:b/>
          <w:bCs/>
          <w:kern w:val="2"/>
          <w:sz w:val="18"/>
          <w:szCs w:val="18"/>
          <w:u w:val="single"/>
          <w:lang w:eastAsia="en-US"/>
          <w14:ligatures w14:val="standardContextual"/>
        </w:rPr>
        <w:t>Sur nos projets :</w:t>
      </w:r>
    </w:p>
    <w:p w14:paraId="2A4DFC05" w14:textId="77777777" w:rsidR="008B397D" w:rsidRPr="003463BC" w:rsidRDefault="008B397D" w:rsidP="008B397D">
      <w:pPr>
        <w:spacing w:after="160" w:line="259" w:lineRule="auto"/>
        <w:jc w:val="both"/>
        <w:rPr>
          <w:rFonts w:ascii="Century Gothic" w:eastAsia="Calibri" w:hAnsi="Century Gothic"/>
          <w:kern w:val="2"/>
          <w:sz w:val="18"/>
          <w:szCs w:val="18"/>
          <w:lang w:eastAsia="en-US"/>
          <w14:ligatures w14:val="standardContextual"/>
        </w:rPr>
      </w:pPr>
      <w:r w:rsidRPr="003463BC">
        <w:rPr>
          <w:rFonts w:ascii="Century Gothic" w:eastAsia="Calibri" w:hAnsi="Century Gothic"/>
          <w:kern w:val="2"/>
          <w:sz w:val="18"/>
          <w:szCs w:val="18"/>
          <w:lang w:eastAsia="en-US"/>
          <w14:ligatures w14:val="standardContextual"/>
        </w:rPr>
        <w:t xml:space="preserve">Nous veillons à proposer systématiquement à la maîtrise d’ouvrage des solutions environnementales, biosourcés et/ou d’économie circulaire. </w:t>
      </w:r>
    </w:p>
    <w:p w14:paraId="0CCA11F4" w14:textId="77777777" w:rsidR="008B397D" w:rsidRPr="003463BC" w:rsidRDefault="008B397D" w:rsidP="008B397D">
      <w:pPr>
        <w:spacing w:after="160" w:line="259" w:lineRule="auto"/>
        <w:jc w:val="both"/>
        <w:rPr>
          <w:rFonts w:ascii="Century Gothic" w:eastAsia="Calibri" w:hAnsi="Century Gothic"/>
          <w:kern w:val="2"/>
          <w:sz w:val="18"/>
          <w:szCs w:val="18"/>
          <w:lang w:eastAsia="en-US"/>
          <w14:ligatures w14:val="standardContextual"/>
        </w:rPr>
      </w:pPr>
      <w:r w:rsidRPr="006D796F">
        <w:rPr>
          <w:rFonts w:ascii="Century Gothic" w:eastAsia="Calibri" w:hAnsi="Century Gothic"/>
          <w:b/>
          <w:bCs/>
          <w:noProof/>
          <w:color w:val="76923C" w:themeColor="accent3" w:themeShade="BF"/>
          <w:kern w:val="2"/>
          <w:sz w:val="18"/>
          <w:szCs w:val="18"/>
          <w:u w:val="single"/>
          <w14:ligatures w14:val="standardContextual"/>
        </w:rPr>
        <w:lastRenderedPageBreak/>
        <w:drawing>
          <wp:anchor distT="0" distB="0" distL="114300" distR="114300" simplePos="0" relativeHeight="251742720" behindDoc="1" locked="0" layoutInCell="1" allowOverlap="1" wp14:anchorId="67097569" wp14:editId="70EA1E40">
            <wp:simplePos x="0" y="0"/>
            <wp:positionH relativeFrom="margin">
              <wp:align>left</wp:align>
            </wp:positionH>
            <wp:positionV relativeFrom="paragraph">
              <wp:posOffset>325755</wp:posOffset>
            </wp:positionV>
            <wp:extent cx="1254760" cy="1200150"/>
            <wp:effectExtent l="0" t="0" r="2540" b="0"/>
            <wp:wrapThrough wrapText="bothSides">
              <wp:wrapPolygon edited="0">
                <wp:start x="0" y="0"/>
                <wp:lineTo x="0" y="21257"/>
                <wp:lineTo x="21316" y="21257"/>
                <wp:lineTo x="21316" y="0"/>
                <wp:lineTo x="0" y="0"/>
              </wp:wrapPolygon>
            </wp:wrapThrough>
            <wp:docPr id="8988600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54760" cy="1200150"/>
                    </a:xfrm>
                    <a:prstGeom prst="rect">
                      <a:avLst/>
                    </a:prstGeom>
                    <a:noFill/>
                  </pic:spPr>
                </pic:pic>
              </a:graphicData>
            </a:graphic>
            <wp14:sizeRelH relativeFrom="page">
              <wp14:pctWidth>0</wp14:pctWidth>
            </wp14:sizeRelH>
            <wp14:sizeRelV relativeFrom="page">
              <wp14:pctHeight>0</wp14:pctHeight>
            </wp14:sizeRelV>
          </wp:anchor>
        </w:drawing>
      </w:r>
      <w:r w:rsidRPr="006D796F">
        <w:rPr>
          <w:rFonts w:ascii="Century Gothic" w:eastAsia="Calibri" w:hAnsi="Century Gothic"/>
          <w:b/>
          <w:bCs/>
          <w:color w:val="76923C" w:themeColor="accent3" w:themeShade="BF"/>
          <w:kern w:val="2"/>
          <w:sz w:val="18"/>
          <w:szCs w:val="18"/>
          <w:lang w:eastAsia="en-US"/>
          <w14:ligatures w14:val="standardContextual"/>
        </w:rPr>
        <w:t xml:space="preserve">L’ambition de </w:t>
      </w:r>
      <w:r w:rsidRPr="006D796F">
        <w:rPr>
          <w:rFonts w:ascii="Century Gothic" w:hAnsi="Century Gothic"/>
          <w:b/>
          <w:color w:val="76923C" w:themeColor="accent3" w:themeShade="BF"/>
          <w:sz w:val="18"/>
          <w:szCs w:val="18"/>
        </w:rPr>
        <w:t>FORM’ARCHITECTURE</w:t>
      </w:r>
      <w:r w:rsidRPr="003463BC">
        <w:rPr>
          <w:rFonts w:ascii="Century Gothic" w:eastAsia="Calibri" w:hAnsi="Century Gothic"/>
          <w:kern w:val="2"/>
          <w:sz w:val="18"/>
          <w:szCs w:val="18"/>
          <w:lang w:eastAsia="en-US"/>
          <w14:ligatures w14:val="standardContextual"/>
        </w:rPr>
        <w:t xml:space="preserve"> est avoir une </w:t>
      </w:r>
      <w:r w:rsidRPr="006D796F">
        <w:rPr>
          <w:rFonts w:ascii="Century Gothic" w:eastAsia="Calibri" w:hAnsi="Century Gothic"/>
          <w:b/>
          <w:bCs/>
          <w:color w:val="76923C" w:themeColor="accent3" w:themeShade="BF"/>
          <w:kern w:val="2"/>
          <w:sz w:val="18"/>
          <w:szCs w:val="18"/>
          <w:lang w:eastAsia="en-US"/>
          <w14:ligatures w14:val="standardContextual"/>
        </w:rPr>
        <w:t>architecture réussie, évidente, intemporelle</w:t>
      </w:r>
      <w:r w:rsidRPr="006D796F">
        <w:rPr>
          <w:rFonts w:ascii="Century Gothic" w:eastAsia="Calibri" w:hAnsi="Century Gothic"/>
          <w:color w:val="76923C" w:themeColor="accent3" w:themeShade="BF"/>
          <w:kern w:val="2"/>
          <w:sz w:val="18"/>
          <w:szCs w:val="18"/>
          <w:lang w:eastAsia="en-US"/>
          <w14:ligatures w14:val="standardContextual"/>
        </w:rPr>
        <w:t xml:space="preserve">, </w:t>
      </w:r>
      <w:r w:rsidRPr="003463BC">
        <w:rPr>
          <w:rFonts w:ascii="Century Gothic" w:eastAsia="Calibri" w:hAnsi="Century Gothic"/>
          <w:kern w:val="2"/>
          <w:sz w:val="18"/>
          <w:szCs w:val="18"/>
          <w:lang w:eastAsia="en-US"/>
          <w14:ligatures w14:val="standardContextual"/>
        </w:rPr>
        <w:t xml:space="preserve">qui doit correspondre aux attentes du maître d’ouvrage et apporter une qualité de vie aux habitants : </w:t>
      </w:r>
    </w:p>
    <w:p w14:paraId="3F1F71B7" w14:textId="77777777" w:rsidR="008B397D" w:rsidRPr="003463BC" w:rsidRDefault="008B397D" w:rsidP="006D796F">
      <w:pPr>
        <w:numPr>
          <w:ilvl w:val="0"/>
          <w:numId w:val="3"/>
        </w:numPr>
        <w:tabs>
          <w:tab w:val="clear" w:pos="1130"/>
          <w:tab w:val="left" w:pos="2694"/>
        </w:tabs>
        <w:ind w:left="2694" w:right="-1" w:hanging="2410"/>
        <w:jc w:val="both"/>
        <w:rPr>
          <w:rFonts w:ascii="Century Gothic" w:hAnsi="Century Gothic"/>
          <w:bCs/>
          <w:sz w:val="18"/>
          <w:szCs w:val="18"/>
        </w:rPr>
      </w:pPr>
      <w:proofErr w:type="spellStart"/>
      <w:r w:rsidRPr="003463BC">
        <w:rPr>
          <w:rFonts w:ascii="Century Gothic" w:hAnsi="Century Gothic"/>
          <w:bCs/>
          <w:sz w:val="18"/>
          <w:szCs w:val="18"/>
        </w:rPr>
        <w:t>Etre</w:t>
      </w:r>
      <w:proofErr w:type="spellEnd"/>
      <w:r w:rsidRPr="003463BC">
        <w:rPr>
          <w:rFonts w:ascii="Century Gothic" w:hAnsi="Century Gothic"/>
          <w:bCs/>
          <w:sz w:val="18"/>
          <w:szCs w:val="18"/>
        </w:rPr>
        <w:t xml:space="preserve"> en bon rapport dans son site, intégré à son environnement, </w:t>
      </w:r>
    </w:p>
    <w:p w14:paraId="345A5C89" w14:textId="77777777" w:rsidR="008B397D" w:rsidRPr="003463BC" w:rsidRDefault="008B397D" w:rsidP="006D796F">
      <w:pPr>
        <w:numPr>
          <w:ilvl w:val="0"/>
          <w:numId w:val="3"/>
        </w:numPr>
        <w:tabs>
          <w:tab w:val="clear" w:pos="1130"/>
          <w:tab w:val="left" w:pos="2694"/>
        </w:tabs>
        <w:ind w:left="2694" w:right="-1" w:hanging="2410"/>
        <w:jc w:val="both"/>
        <w:rPr>
          <w:rFonts w:ascii="Century Gothic" w:hAnsi="Century Gothic"/>
          <w:bCs/>
          <w:sz w:val="18"/>
          <w:szCs w:val="18"/>
        </w:rPr>
      </w:pPr>
      <w:r w:rsidRPr="003463BC">
        <w:rPr>
          <w:rFonts w:ascii="Century Gothic" w:hAnsi="Century Gothic"/>
          <w:bCs/>
          <w:sz w:val="18"/>
          <w:szCs w:val="18"/>
        </w:rPr>
        <w:t xml:space="preserve">Doit répondre au programme, au nombre de logements souhaité et être conforme aux contraintes fonctionnelles, labélisations, règlementaires et administratives. </w:t>
      </w:r>
    </w:p>
    <w:p w14:paraId="099CD28F" w14:textId="77777777" w:rsidR="008B397D" w:rsidRPr="003463BC" w:rsidRDefault="008B397D" w:rsidP="006D796F">
      <w:pPr>
        <w:numPr>
          <w:ilvl w:val="0"/>
          <w:numId w:val="3"/>
        </w:numPr>
        <w:tabs>
          <w:tab w:val="clear" w:pos="1130"/>
          <w:tab w:val="left" w:pos="2694"/>
        </w:tabs>
        <w:ind w:left="2694" w:right="-1" w:hanging="2410"/>
        <w:jc w:val="both"/>
        <w:rPr>
          <w:rFonts w:ascii="Century Gothic" w:hAnsi="Century Gothic"/>
          <w:bCs/>
          <w:sz w:val="18"/>
          <w:szCs w:val="18"/>
        </w:rPr>
      </w:pPr>
      <w:r w:rsidRPr="003463BC">
        <w:rPr>
          <w:rFonts w:ascii="Century Gothic" w:hAnsi="Century Gothic"/>
          <w:bCs/>
          <w:sz w:val="18"/>
          <w:szCs w:val="18"/>
        </w:rPr>
        <w:t xml:space="preserve">La conception architecturale doit tendre vers le sobre, le résidentiel avec une touche contemporaine. </w:t>
      </w:r>
    </w:p>
    <w:p w14:paraId="604662CE" w14:textId="77777777" w:rsidR="008B397D" w:rsidRPr="003463BC" w:rsidRDefault="008B397D" w:rsidP="006D796F">
      <w:pPr>
        <w:numPr>
          <w:ilvl w:val="0"/>
          <w:numId w:val="3"/>
        </w:numPr>
        <w:tabs>
          <w:tab w:val="clear" w:pos="1130"/>
          <w:tab w:val="left" w:pos="2694"/>
        </w:tabs>
        <w:ind w:left="2694" w:right="-1" w:hanging="2410"/>
        <w:jc w:val="both"/>
        <w:rPr>
          <w:rFonts w:ascii="Century Gothic" w:hAnsi="Century Gothic"/>
          <w:bCs/>
          <w:sz w:val="18"/>
          <w:szCs w:val="18"/>
        </w:rPr>
      </w:pPr>
      <w:r w:rsidRPr="003463BC">
        <w:rPr>
          <w:rFonts w:ascii="Century Gothic" w:hAnsi="Century Gothic"/>
          <w:bCs/>
          <w:sz w:val="18"/>
          <w:szCs w:val="18"/>
        </w:rPr>
        <w:t>Sont pris également en considération pour cette réussite ; le mode de construction adapté, l’approche environnementale, les matériaux durables et qualitatifs.</w:t>
      </w:r>
    </w:p>
    <w:p w14:paraId="07497525" w14:textId="77777777" w:rsidR="008B397D" w:rsidRPr="003463BC" w:rsidRDefault="008B397D" w:rsidP="008B397D">
      <w:pPr>
        <w:spacing w:after="160" w:line="259" w:lineRule="auto"/>
        <w:jc w:val="both"/>
        <w:rPr>
          <w:rFonts w:ascii="Century Gothic" w:eastAsia="Calibri" w:hAnsi="Century Gothic"/>
          <w:kern w:val="2"/>
          <w:sz w:val="18"/>
          <w:szCs w:val="18"/>
          <w:lang w:eastAsia="en-US"/>
          <w14:ligatures w14:val="standardContextual"/>
        </w:rPr>
      </w:pPr>
    </w:p>
    <w:p w14:paraId="281FCD08" w14:textId="77777777" w:rsidR="008B397D" w:rsidRPr="003463BC" w:rsidRDefault="008B397D" w:rsidP="008B397D">
      <w:pPr>
        <w:spacing w:after="160" w:line="259" w:lineRule="auto"/>
        <w:jc w:val="both"/>
        <w:rPr>
          <w:rFonts w:ascii="Century Gothic" w:eastAsia="Calibri" w:hAnsi="Century Gothic"/>
          <w:kern w:val="2"/>
          <w:sz w:val="18"/>
          <w:szCs w:val="18"/>
          <w:lang w:eastAsia="en-US"/>
          <w14:ligatures w14:val="standardContextual"/>
        </w:rPr>
      </w:pPr>
      <w:r w:rsidRPr="003463BC">
        <w:rPr>
          <w:rFonts w:ascii="Century Gothic" w:eastAsia="Calibri" w:hAnsi="Century Gothic"/>
          <w:kern w:val="2"/>
          <w:sz w:val="18"/>
          <w:szCs w:val="18"/>
          <w:lang w:eastAsia="en-US"/>
          <w14:ligatures w14:val="standardContextual"/>
        </w:rPr>
        <w:t xml:space="preserve">Nous avons à cœur la mise en œuvre de bâtiments économes, qui est un enjeu d’ordre sociétal, économique et environnemental. Dans ce cadre, nous nous attacherons au respect de la </w:t>
      </w:r>
      <w:r w:rsidRPr="003463BC">
        <w:rPr>
          <w:rFonts w:ascii="Century Gothic" w:eastAsia="Calibri" w:hAnsi="Century Gothic"/>
          <w:b/>
          <w:bCs/>
          <w:kern w:val="2"/>
          <w:sz w:val="18"/>
          <w:szCs w:val="18"/>
          <w:lang w:eastAsia="en-US"/>
          <w14:ligatures w14:val="standardContextual"/>
        </w:rPr>
        <w:t>l</w:t>
      </w:r>
      <w:r w:rsidRPr="006D796F">
        <w:rPr>
          <w:rFonts w:ascii="Century Gothic" w:eastAsia="Calibri" w:hAnsi="Century Gothic"/>
          <w:b/>
          <w:bCs/>
          <w:color w:val="76923C" w:themeColor="accent3" w:themeShade="BF"/>
          <w:kern w:val="2"/>
          <w:sz w:val="18"/>
          <w:szCs w:val="18"/>
          <w:lang w:eastAsia="en-US"/>
          <w14:ligatures w14:val="standardContextual"/>
        </w:rPr>
        <w:t>abellisation NF HABITAT, de la RE 2020, ou « Nouvel habitat »</w:t>
      </w:r>
      <w:r w:rsidRPr="003463BC">
        <w:rPr>
          <w:rFonts w:ascii="Century Gothic" w:eastAsia="Calibri" w:hAnsi="Century Gothic"/>
          <w:kern w:val="2"/>
          <w:sz w:val="18"/>
          <w:szCs w:val="18"/>
          <w:lang w:eastAsia="en-US"/>
          <w14:ligatures w14:val="standardContextual"/>
        </w:rPr>
        <w:t xml:space="preserve">, permettant de s’assurer des niveaux de consommations énergétiques et de carbone limités. </w:t>
      </w:r>
    </w:p>
    <w:p w14:paraId="650FA749" w14:textId="77777777" w:rsidR="008B397D" w:rsidRPr="00765379" w:rsidRDefault="008B397D" w:rsidP="00765379">
      <w:pPr>
        <w:ind w:left="284" w:right="-2"/>
        <w:rPr>
          <w:rFonts w:ascii="Century Gothic" w:hAnsi="Century Gothic"/>
          <w:b/>
          <w:bCs/>
          <w:color w:val="000000" w:themeColor="text1"/>
          <w:szCs w:val="24"/>
        </w:rPr>
      </w:pPr>
    </w:p>
    <w:p w14:paraId="4FF19E9E" w14:textId="77777777" w:rsidR="00765379" w:rsidRPr="00765379" w:rsidRDefault="00765379" w:rsidP="006D796F">
      <w:pPr>
        <w:pStyle w:val="Sansinterligne"/>
        <w:pBdr>
          <w:bottom w:val="single" w:sz="4" w:space="1" w:color="auto"/>
        </w:pBdr>
        <w:shd w:val="clear" w:color="auto" w:fill="FFFFFF" w:themeFill="background1"/>
        <w:spacing w:before="160"/>
        <w:ind w:left="284" w:hanging="284"/>
        <w:jc w:val="left"/>
        <w:rPr>
          <w:b/>
          <w:bCs/>
          <w:color w:val="000000" w:themeColor="text1"/>
          <w:szCs w:val="24"/>
        </w:rPr>
      </w:pPr>
      <w:r w:rsidRPr="006D796F">
        <w:rPr>
          <w:b/>
          <w:bCs/>
          <w:i/>
          <w:iCs/>
          <w:sz w:val="24"/>
          <w:szCs w:val="32"/>
          <w:highlight w:val="green"/>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IPC</w:t>
      </w:r>
    </w:p>
    <w:p w14:paraId="595C8C2C" w14:textId="77777777" w:rsidR="006D796F" w:rsidRDefault="006D796F" w:rsidP="00765379">
      <w:pPr>
        <w:ind w:left="284" w:right="-2"/>
        <w:rPr>
          <w:rFonts w:ascii="Century Gothic" w:hAnsi="Century Gothic"/>
          <w:b/>
          <w:bCs/>
          <w:color w:val="000000" w:themeColor="text1"/>
          <w:szCs w:val="24"/>
          <w:highlight w:val="cyan"/>
        </w:rPr>
      </w:pPr>
    </w:p>
    <w:p w14:paraId="48F39C30" w14:textId="77777777" w:rsidR="006D796F" w:rsidRDefault="006D796F" w:rsidP="00765379">
      <w:pPr>
        <w:ind w:left="284" w:right="-2"/>
        <w:rPr>
          <w:rFonts w:ascii="Century Gothic" w:hAnsi="Century Gothic"/>
          <w:b/>
          <w:bCs/>
          <w:color w:val="000000" w:themeColor="text1"/>
          <w:szCs w:val="24"/>
          <w:highlight w:val="cyan"/>
        </w:rPr>
      </w:pPr>
    </w:p>
    <w:p w14:paraId="0EBFFA38" w14:textId="7C3AC0B3" w:rsidR="00664A29" w:rsidRPr="006D796F" w:rsidRDefault="00765379" w:rsidP="00664A29">
      <w:pPr>
        <w:pStyle w:val="Sansinterligne"/>
        <w:pBdr>
          <w:bottom w:val="single" w:sz="4" w:space="1" w:color="auto"/>
        </w:pBdr>
        <w:shd w:val="clear" w:color="auto" w:fill="FFFFFF" w:themeFill="background1"/>
        <w:spacing w:before="160"/>
        <w:ind w:left="284" w:hanging="284"/>
        <w:jc w:val="left"/>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highlight w:val="cyan"/>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POUGET</w:t>
      </w:r>
    </w:p>
    <w:p w14:paraId="67A3361D" w14:textId="33E6CD63" w:rsidR="00664A29" w:rsidRDefault="00664A29" w:rsidP="00664A29">
      <w:pPr>
        <w:pStyle w:val="Titre3"/>
        <w:numPr>
          <w:ilvl w:val="0"/>
          <w:numId w:val="11"/>
        </w:numPr>
        <w:jc w:val="center"/>
        <w:rPr>
          <w:rFonts w:ascii="Century Gothic" w:hAnsi="Century Gothic"/>
          <w:b/>
          <w:bCs/>
          <w:i/>
          <w:iCs/>
          <w:sz w:val="32"/>
          <w:szCs w:val="32"/>
          <w:highlight w:val="cyan"/>
        </w:rPr>
      </w:pPr>
      <w:r w:rsidRPr="00664A29">
        <w:rPr>
          <w:rFonts w:ascii="Century Gothic" w:hAnsi="Century Gothic"/>
          <w:b/>
          <w:bCs/>
          <w:i/>
          <w:iCs/>
          <w:sz w:val="32"/>
          <w:szCs w:val="32"/>
          <w:highlight w:val="cyan"/>
        </w:rPr>
        <w:t>VOLET ENVIRONNEMENTALE</w:t>
      </w:r>
    </w:p>
    <w:p w14:paraId="22DDD185" w14:textId="77777777" w:rsidR="00664A29" w:rsidRPr="00664A29" w:rsidRDefault="00664A29" w:rsidP="00664A29">
      <w:pPr>
        <w:rPr>
          <w:highlight w:val="cyan"/>
        </w:rPr>
      </w:pPr>
    </w:p>
    <w:p w14:paraId="5362A575" w14:textId="718DCA9F" w:rsidR="00D22D67" w:rsidRPr="001266FF" w:rsidRDefault="00D22D67" w:rsidP="00D22D67">
      <w:pPr>
        <w:pStyle w:val="Titre3"/>
        <w:numPr>
          <w:ilvl w:val="0"/>
          <w:numId w:val="11"/>
        </w:numPr>
        <w:jc w:val="both"/>
        <w:rPr>
          <w:rFonts w:ascii="Century Gothic" w:hAnsi="Century Gothic"/>
          <w:b/>
          <w:bCs/>
          <w:sz w:val="20"/>
          <w:highlight w:val="cyan"/>
        </w:rPr>
      </w:pPr>
      <w:r w:rsidRPr="001266FF">
        <w:rPr>
          <w:rFonts w:ascii="Century Gothic" w:hAnsi="Century Gothic"/>
          <w:b/>
          <w:bCs/>
          <w:sz w:val="20"/>
          <w:highlight w:val="cyan"/>
        </w:rPr>
        <w:t>Qualité, Expertise et Performance Environnementale</w:t>
      </w:r>
    </w:p>
    <w:p w14:paraId="0A7264CE" w14:textId="77777777" w:rsidR="00D22D67" w:rsidRPr="001266FF" w:rsidRDefault="00D22D67" w:rsidP="00D22D67">
      <w:pPr>
        <w:pStyle w:val="NormalWeb"/>
        <w:jc w:val="both"/>
        <w:rPr>
          <w:rFonts w:ascii="Century Gothic" w:hAnsi="Century Gothic"/>
          <w:sz w:val="18"/>
          <w:szCs w:val="18"/>
          <w:highlight w:val="cyan"/>
        </w:rPr>
      </w:pPr>
      <w:r w:rsidRPr="001266FF">
        <w:rPr>
          <w:rFonts w:ascii="Century Gothic" w:hAnsi="Century Gothic"/>
          <w:sz w:val="18"/>
          <w:szCs w:val="18"/>
          <w:highlight w:val="cyan"/>
        </w:rPr>
        <w:t xml:space="preserve">Chez </w:t>
      </w:r>
      <w:r w:rsidRPr="001266FF">
        <w:rPr>
          <w:rFonts w:ascii="Century Gothic" w:hAnsi="Century Gothic"/>
          <w:b/>
          <w:bCs/>
          <w:sz w:val="18"/>
          <w:szCs w:val="18"/>
          <w:highlight w:val="cyan"/>
        </w:rPr>
        <w:t>Pouget Consultants</w:t>
      </w:r>
      <w:r w:rsidRPr="001266FF">
        <w:rPr>
          <w:rFonts w:ascii="Century Gothic" w:hAnsi="Century Gothic"/>
          <w:sz w:val="18"/>
          <w:szCs w:val="18"/>
          <w:highlight w:val="cyan"/>
        </w:rPr>
        <w:t xml:space="preserve">, notre signature « Écouter, agir, maintenant, autrement… » définit notre engagement à transformer la filière du bâtiment. Membre de la communauté du </w:t>
      </w:r>
      <w:r w:rsidRPr="001266FF">
        <w:rPr>
          <w:rFonts w:ascii="Century Gothic" w:hAnsi="Century Gothic"/>
          <w:b/>
          <w:bCs/>
          <w:sz w:val="18"/>
          <w:szCs w:val="18"/>
          <w:highlight w:val="cyan"/>
        </w:rPr>
        <w:t>Coq Vert</w:t>
      </w:r>
      <w:r w:rsidRPr="001266FF">
        <w:rPr>
          <w:rFonts w:ascii="Century Gothic" w:hAnsi="Century Gothic"/>
          <w:sz w:val="18"/>
          <w:szCs w:val="18"/>
          <w:highlight w:val="cyan"/>
        </w:rPr>
        <w:t xml:space="preserve"> (BPI France / ADEME), notre agence place la haute performance environnementale au cœur de son ADN. Cette exigence de qualité se traduit par la présence d'un </w:t>
      </w:r>
      <w:r w:rsidRPr="001266FF">
        <w:rPr>
          <w:rFonts w:ascii="Century Gothic" w:hAnsi="Century Gothic"/>
          <w:b/>
          <w:bCs/>
          <w:sz w:val="18"/>
          <w:szCs w:val="18"/>
          <w:highlight w:val="cyan"/>
        </w:rPr>
        <w:t>Référent Qualité</w:t>
      </w:r>
      <w:r w:rsidRPr="001266FF">
        <w:rPr>
          <w:rFonts w:ascii="Century Gothic" w:hAnsi="Century Gothic"/>
          <w:sz w:val="18"/>
          <w:szCs w:val="18"/>
          <w:highlight w:val="cyan"/>
        </w:rPr>
        <w:t xml:space="preserve"> interne et le suivi rigoureux d'une </w:t>
      </w:r>
      <w:r w:rsidRPr="001266FF">
        <w:rPr>
          <w:rFonts w:ascii="Century Gothic" w:hAnsi="Century Gothic"/>
          <w:b/>
          <w:bCs/>
          <w:sz w:val="18"/>
          <w:szCs w:val="18"/>
          <w:highlight w:val="cyan"/>
        </w:rPr>
        <w:t>Charte Qualité</w:t>
      </w:r>
      <w:r w:rsidRPr="001266FF">
        <w:rPr>
          <w:rFonts w:ascii="Century Gothic" w:hAnsi="Century Gothic"/>
          <w:sz w:val="18"/>
          <w:szCs w:val="18"/>
          <w:highlight w:val="cyan"/>
        </w:rPr>
        <w:t xml:space="preserve"> (gestion de projet, expertise, qualité des rendus).</w:t>
      </w:r>
    </w:p>
    <w:p w14:paraId="6191EA82" w14:textId="77777777" w:rsidR="00D22D67" w:rsidRPr="001266FF" w:rsidRDefault="00D22D67" w:rsidP="00D22D67">
      <w:pPr>
        <w:pStyle w:val="NormalWeb"/>
        <w:jc w:val="both"/>
        <w:rPr>
          <w:rFonts w:ascii="Century Gothic" w:hAnsi="Century Gothic"/>
          <w:sz w:val="18"/>
          <w:szCs w:val="18"/>
          <w:highlight w:val="cyan"/>
        </w:rPr>
      </w:pPr>
      <w:r w:rsidRPr="001266FF">
        <w:rPr>
          <w:rFonts w:ascii="Century Gothic" w:hAnsi="Century Gothic"/>
          <w:sz w:val="18"/>
          <w:szCs w:val="18"/>
          <w:highlight w:val="cyan"/>
        </w:rPr>
        <w:t>Pour garantir l'excellence et la fiabilité de nos études, nous valorisons nos compétences à travers des certifications de haut niveau :</w:t>
      </w:r>
    </w:p>
    <w:p w14:paraId="35DE557E" w14:textId="77777777" w:rsidR="00D22D67" w:rsidRPr="001266FF" w:rsidRDefault="00D22D67" w:rsidP="00D22D67">
      <w:pPr>
        <w:pStyle w:val="NormalWeb"/>
        <w:numPr>
          <w:ilvl w:val="0"/>
          <w:numId w:val="19"/>
        </w:numPr>
        <w:jc w:val="both"/>
        <w:rPr>
          <w:rFonts w:ascii="Century Gothic" w:hAnsi="Century Gothic"/>
          <w:sz w:val="18"/>
          <w:szCs w:val="18"/>
          <w:highlight w:val="cyan"/>
        </w:rPr>
      </w:pPr>
      <w:r w:rsidRPr="001266FF">
        <w:rPr>
          <w:rFonts w:ascii="Century Gothic" w:hAnsi="Century Gothic"/>
          <w:b/>
          <w:bCs/>
          <w:sz w:val="18"/>
          <w:szCs w:val="18"/>
          <w:highlight w:val="cyan"/>
        </w:rPr>
        <w:t>Qualifications OPQIBI (RGE) :</w:t>
      </w:r>
      <w:r w:rsidRPr="001266FF">
        <w:rPr>
          <w:rFonts w:ascii="Century Gothic" w:hAnsi="Century Gothic"/>
          <w:sz w:val="18"/>
          <w:szCs w:val="18"/>
          <w:highlight w:val="cyan"/>
        </w:rPr>
        <w:t xml:space="preserve"> Ingénierie des installations solaires, audits énergétiques et études ACV (Analyse du Cycle de Vie) pour bâtiments neufs.</w:t>
      </w:r>
    </w:p>
    <w:p w14:paraId="2D829B91" w14:textId="77777777" w:rsidR="00D22D67" w:rsidRPr="001266FF" w:rsidRDefault="00D22D67" w:rsidP="00D22D67">
      <w:pPr>
        <w:pStyle w:val="NormalWeb"/>
        <w:numPr>
          <w:ilvl w:val="0"/>
          <w:numId w:val="19"/>
        </w:numPr>
        <w:jc w:val="both"/>
        <w:rPr>
          <w:rFonts w:ascii="Century Gothic" w:hAnsi="Century Gothic"/>
          <w:sz w:val="18"/>
          <w:szCs w:val="18"/>
          <w:highlight w:val="cyan"/>
        </w:rPr>
      </w:pPr>
      <w:r w:rsidRPr="001266FF">
        <w:rPr>
          <w:rFonts w:ascii="Century Gothic" w:hAnsi="Century Gothic"/>
          <w:b/>
          <w:bCs/>
          <w:sz w:val="18"/>
          <w:szCs w:val="18"/>
          <w:highlight w:val="cyan"/>
        </w:rPr>
        <w:t>Expertises spécifiques :</w:t>
      </w:r>
      <w:r w:rsidRPr="001266FF">
        <w:rPr>
          <w:rFonts w:ascii="Century Gothic" w:hAnsi="Century Gothic"/>
          <w:sz w:val="18"/>
          <w:szCs w:val="18"/>
          <w:highlight w:val="cyan"/>
        </w:rPr>
        <w:t xml:space="preserve"> Référent technique </w:t>
      </w:r>
      <w:proofErr w:type="spellStart"/>
      <w:r w:rsidRPr="001266FF">
        <w:rPr>
          <w:rFonts w:ascii="Century Gothic" w:hAnsi="Century Gothic"/>
          <w:sz w:val="18"/>
          <w:szCs w:val="18"/>
          <w:highlight w:val="cyan"/>
        </w:rPr>
        <w:t>Cerqual</w:t>
      </w:r>
      <w:proofErr w:type="spellEnd"/>
      <w:r w:rsidRPr="001266FF">
        <w:rPr>
          <w:rFonts w:ascii="Century Gothic" w:hAnsi="Century Gothic"/>
          <w:sz w:val="18"/>
          <w:szCs w:val="18"/>
          <w:highlight w:val="cyan"/>
        </w:rPr>
        <w:t xml:space="preserve"> (NF Habitat HQE), Concepteur Européen Bâtiment Passif (CEPH), et accompagnateur Bâtiments Durables Méditerranéens (BDM).</w:t>
      </w:r>
    </w:p>
    <w:p w14:paraId="0696C685" w14:textId="77777777" w:rsidR="00D22D67" w:rsidRPr="001266FF" w:rsidRDefault="00D22D67" w:rsidP="00D22D67">
      <w:pPr>
        <w:pStyle w:val="NormalWeb"/>
        <w:numPr>
          <w:ilvl w:val="0"/>
          <w:numId w:val="19"/>
        </w:numPr>
        <w:jc w:val="both"/>
        <w:rPr>
          <w:rFonts w:ascii="Century Gothic" w:hAnsi="Century Gothic"/>
          <w:sz w:val="18"/>
          <w:szCs w:val="18"/>
          <w:highlight w:val="cyan"/>
        </w:rPr>
      </w:pPr>
      <w:r w:rsidRPr="001266FF">
        <w:rPr>
          <w:rFonts w:ascii="Century Gothic" w:hAnsi="Century Gothic"/>
          <w:b/>
          <w:bCs/>
          <w:sz w:val="18"/>
          <w:szCs w:val="18"/>
          <w:highlight w:val="cyan"/>
        </w:rPr>
        <w:t>Économie Circulaire :</w:t>
      </w:r>
      <w:r w:rsidRPr="001266FF">
        <w:rPr>
          <w:rFonts w:ascii="Century Gothic" w:hAnsi="Century Gothic"/>
          <w:sz w:val="18"/>
          <w:szCs w:val="18"/>
          <w:highlight w:val="cyan"/>
        </w:rPr>
        <w:t xml:space="preserve"> Formation de diagnostiqueurs PEMD et rédacteurs de fiches FDES/PEP pour maîtriser l'impact carbone des matériaux.</w:t>
      </w:r>
    </w:p>
    <w:p w14:paraId="614AA2AC" w14:textId="77777777" w:rsidR="00D22D67" w:rsidRPr="001266FF" w:rsidRDefault="00D22D67" w:rsidP="00D22D67">
      <w:pPr>
        <w:pStyle w:val="NormalWeb"/>
        <w:jc w:val="both"/>
        <w:rPr>
          <w:rFonts w:ascii="Century Gothic" w:hAnsi="Century Gothic"/>
          <w:sz w:val="18"/>
          <w:szCs w:val="18"/>
          <w:highlight w:val="cyan"/>
        </w:rPr>
      </w:pPr>
      <w:r w:rsidRPr="001266FF">
        <w:rPr>
          <w:rFonts w:ascii="Century Gothic" w:hAnsi="Century Gothic"/>
          <w:sz w:val="18"/>
          <w:szCs w:val="18"/>
          <w:highlight w:val="cyan"/>
        </w:rPr>
        <w:t xml:space="preserve">Cette maîtrise technique nous permet d'assurer une </w:t>
      </w:r>
      <w:r w:rsidRPr="001266FF">
        <w:rPr>
          <w:rFonts w:ascii="Century Gothic" w:hAnsi="Century Gothic"/>
          <w:b/>
          <w:bCs/>
          <w:sz w:val="18"/>
          <w:szCs w:val="18"/>
          <w:highlight w:val="cyan"/>
        </w:rPr>
        <w:t>relecture et une expertise systématique de nos livrables</w:t>
      </w:r>
      <w:r w:rsidRPr="001266FF">
        <w:rPr>
          <w:rFonts w:ascii="Century Gothic" w:hAnsi="Century Gothic"/>
          <w:sz w:val="18"/>
          <w:szCs w:val="18"/>
          <w:highlight w:val="cyan"/>
        </w:rPr>
        <w:t>, garantissant ainsi à nos clients des solutions pérennes, conformes aux exigences de la RE 2020 et du label "Nouvel Habitat".</w:t>
      </w:r>
    </w:p>
    <w:p w14:paraId="074F8FD5" w14:textId="2C36CBC6" w:rsidR="00D22D67" w:rsidRPr="001266FF" w:rsidRDefault="00D22D67" w:rsidP="00D22D67">
      <w:pPr>
        <w:pStyle w:val="Titre3"/>
        <w:numPr>
          <w:ilvl w:val="0"/>
          <w:numId w:val="11"/>
        </w:numPr>
        <w:jc w:val="both"/>
        <w:rPr>
          <w:rFonts w:ascii="Century Gothic" w:hAnsi="Century Gothic"/>
          <w:b/>
          <w:bCs/>
          <w:sz w:val="18"/>
          <w:szCs w:val="18"/>
          <w:highlight w:val="cyan"/>
        </w:rPr>
      </w:pPr>
      <w:r w:rsidRPr="001266FF">
        <w:rPr>
          <w:rFonts w:ascii="Century Gothic" w:hAnsi="Century Gothic"/>
          <w:b/>
          <w:bCs/>
          <w:sz w:val="18"/>
          <w:szCs w:val="18"/>
          <w:highlight w:val="cyan"/>
        </w:rPr>
        <w:t>Maîtrise de l’Empreinte Environnementale et Engagement Interne</w:t>
      </w:r>
    </w:p>
    <w:p w14:paraId="124D8EB6" w14:textId="77777777" w:rsidR="00D22D67" w:rsidRPr="001266FF" w:rsidRDefault="00D22D67" w:rsidP="00D22D67">
      <w:pPr>
        <w:pStyle w:val="NormalWeb"/>
        <w:jc w:val="both"/>
        <w:rPr>
          <w:rFonts w:ascii="Century Gothic" w:hAnsi="Century Gothic"/>
          <w:sz w:val="18"/>
          <w:szCs w:val="18"/>
          <w:highlight w:val="cyan"/>
        </w:rPr>
      </w:pPr>
      <w:r w:rsidRPr="001266FF">
        <w:rPr>
          <w:rFonts w:ascii="Century Gothic" w:hAnsi="Century Gothic"/>
          <w:sz w:val="18"/>
          <w:szCs w:val="18"/>
          <w:highlight w:val="cyan"/>
        </w:rPr>
        <w:t>Par conviction et cohérence professionnelle, nous appliquons à notre propre fonctionnement la rigueur que nous préconisons dans nos projets. Cette démarche vise à réduire l'impact environnemental de nos activités par des actions concrètes et mesurables :</w:t>
      </w:r>
    </w:p>
    <w:p w14:paraId="446895AA" w14:textId="77777777" w:rsidR="00D22D67" w:rsidRPr="001266FF" w:rsidRDefault="00D22D67" w:rsidP="00D22D67">
      <w:pPr>
        <w:pStyle w:val="NormalWeb"/>
        <w:numPr>
          <w:ilvl w:val="0"/>
          <w:numId w:val="20"/>
        </w:numPr>
        <w:jc w:val="both"/>
        <w:rPr>
          <w:rFonts w:ascii="Century Gothic" w:hAnsi="Century Gothic"/>
          <w:sz w:val="18"/>
          <w:szCs w:val="18"/>
          <w:highlight w:val="cyan"/>
        </w:rPr>
      </w:pPr>
      <w:r w:rsidRPr="001266FF">
        <w:rPr>
          <w:rFonts w:ascii="Century Gothic" w:hAnsi="Century Gothic"/>
          <w:b/>
          <w:bCs/>
          <w:sz w:val="18"/>
          <w:szCs w:val="18"/>
          <w:highlight w:val="cyan"/>
        </w:rPr>
        <w:t>Gestion exemplaire des locaux :</w:t>
      </w:r>
      <w:r w:rsidRPr="001266FF">
        <w:rPr>
          <w:rFonts w:ascii="Century Gothic" w:hAnsi="Century Gothic"/>
          <w:sz w:val="18"/>
          <w:szCs w:val="18"/>
          <w:highlight w:val="cyan"/>
        </w:rPr>
        <w:t xml:space="preserve"> Nos bureaux à Paris (niveau passif) et à Nantes font l'objet d'un suivi mensuel des consommations énergétiques avec mise en œuvre d'actions correctives. Nous utilisons une électricité d'origine verte et favorisons le réemploi pour l'aménagement de nos espaces.</w:t>
      </w:r>
    </w:p>
    <w:p w14:paraId="7B426169" w14:textId="77777777" w:rsidR="00D22D67" w:rsidRPr="001266FF" w:rsidRDefault="00D22D67" w:rsidP="00D22D67">
      <w:pPr>
        <w:pStyle w:val="NormalWeb"/>
        <w:numPr>
          <w:ilvl w:val="0"/>
          <w:numId w:val="20"/>
        </w:numPr>
        <w:jc w:val="both"/>
        <w:rPr>
          <w:rFonts w:ascii="Century Gothic" w:hAnsi="Century Gothic"/>
          <w:sz w:val="18"/>
          <w:szCs w:val="18"/>
          <w:highlight w:val="cyan"/>
        </w:rPr>
      </w:pPr>
      <w:r w:rsidRPr="001266FF">
        <w:rPr>
          <w:rFonts w:ascii="Century Gothic" w:hAnsi="Century Gothic"/>
          <w:b/>
          <w:bCs/>
          <w:sz w:val="18"/>
          <w:szCs w:val="18"/>
          <w:highlight w:val="cyan"/>
        </w:rPr>
        <w:t>Mobilité Bas Carbone :</w:t>
      </w:r>
      <w:r w:rsidRPr="001266FF">
        <w:rPr>
          <w:rFonts w:ascii="Century Gothic" w:hAnsi="Century Gothic"/>
          <w:sz w:val="18"/>
          <w:szCs w:val="18"/>
          <w:highlight w:val="cyan"/>
        </w:rPr>
        <w:t xml:space="preserve"> Politique "zéro avion", recours à des coursiers à vélo, et promotion des modes de transports propres (métro, bus, vélo) pour les collaborateurs.</w:t>
      </w:r>
    </w:p>
    <w:p w14:paraId="3CA0045D" w14:textId="77777777" w:rsidR="00D22D67" w:rsidRPr="001266FF" w:rsidRDefault="00D22D67" w:rsidP="00D22D67">
      <w:pPr>
        <w:pStyle w:val="NormalWeb"/>
        <w:numPr>
          <w:ilvl w:val="0"/>
          <w:numId w:val="20"/>
        </w:numPr>
        <w:jc w:val="both"/>
        <w:rPr>
          <w:rFonts w:ascii="Century Gothic" w:hAnsi="Century Gothic"/>
          <w:sz w:val="18"/>
          <w:szCs w:val="18"/>
          <w:highlight w:val="cyan"/>
        </w:rPr>
      </w:pPr>
      <w:r w:rsidRPr="001266FF">
        <w:rPr>
          <w:rFonts w:ascii="Century Gothic" w:hAnsi="Century Gothic"/>
          <w:b/>
          <w:bCs/>
          <w:sz w:val="18"/>
          <w:szCs w:val="18"/>
          <w:highlight w:val="cyan"/>
        </w:rPr>
        <w:t>Numérique Responsable :</w:t>
      </w:r>
      <w:r w:rsidRPr="001266FF">
        <w:rPr>
          <w:rFonts w:ascii="Century Gothic" w:hAnsi="Century Gothic"/>
          <w:sz w:val="18"/>
          <w:szCs w:val="18"/>
          <w:highlight w:val="cyan"/>
        </w:rPr>
        <w:t xml:space="preserve"> Pour réduire l'impact de nos équipements informatiques, nous prolongeons leur cycle de vie, utilisons du matériel reconditionné et avons développé un site internet éco-responsable.</w:t>
      </w:r>
    </w:p>
    <w:p w14:paraId="61D42A24" w14:textId="77777777" w:rsidR="00D22D67" w:rsidRPr="001266FF" w:rsidRDefault="00D22D67" w:rsidP="00D22D67">
      <w:pPr>
        <w:pStyle w:val="NormalWeb"/>
        <w:numPr>
          <w:ilvl w:val="0"/>
          <w:numId w:val="20"/>
        </w:numPr>
        <w:jc w:val="both"/>
        <w:rPr>
          <w:rFonts w:ascii="Century Gothic" w:hAnsi="Century Gothic"/>
          <w:sz w:val="18"/>
          <w:szCs w:val="18"/>
          <w:highlight w:val="cyan"/>
        </w:rPr>
      </w:pPr>
      <w:r w:rsidRPr="001266FF">
        <w:rPr>
          <w:rFonts w:ascii="Century Gothic" w:hAnsi="Century Gothic"/>
          <w:b/>
          <w:bCs/>
          <w:sz w:val="18"/>
          <w:szCs w:val="18"/>
          <w:highlight w:val="cyan"/>
        </w:rPr>
        <w:t>Économie Circulaire au bureau :</w:t>
      </w:r>
      <w:r w:rsidRPr="001266FF">
        <w:rPr>
          <w:rFonts w:ascii="Century Gothic" w:hAnsi="Century Gothic"/>
          <w:sz w:val="18"/>
          <w:szCs w:val="18"/>
          <w:highlight w:val="cyan"/>
        </w:rPr>
        <w:t xml:space="preserve"> Limitation maximale et recyclage des déchets (papier certifié PEFC, encres, piles), cycle de formation au "zéro déchet" et mise en place d'un "Comité Colibri" pour l'animation des écogestes au quotidien.</w:t>
      </w:r>
    </w:p>
    <w:p w14:paraId="2361966C" w14:textId="77777777" w:rsidR="00D22D67" w:rsidRPr="00D22D67" w:rsidRDefault="00D22D67" w:rsidP="00D22D67">
      <w:pPr>
        <w:pStyle w:val="NormalWeb"/>
        <w:jc w:val="both"/>
        <w:rPr>
          <w:rFonts w:ascii="Century Gothic" w:hAnsi="Century Gothic"/>
          <w:sz w:val="18"/>
          <w:szCs w:val="18"/>
        </w:rPr>
      </w:pPr>
      <w:r w:rsidRPr="001266FF">
        <w:rPr>
          <w:rFonts w:ascii="Century Gothic" w:hAnsi="Century Gothic"/>
          <w:sz w:val="18"/>
          <w:szCs w:val="18"/>
          <w:highlight w:val="cyan"/>
        </w:rPr>
        <w:lastRenderedPageBreak/>
        <w:t xml:space="preserve">Cette approche globale a été récompensée par le </w:t>
      </w:r>
      <w:r w:rsidRPr="001266FF">
        <w:rPr>
          <w:rFonts w:ascii="Century Gothic" w:hAnsi="Century Gothic"/>
          <w:b/>
          <w:bCs/>
          <w:sz w:val="18"/>
          <w:szCs w:val="18"/>
          <w:highlight w:val="cyan"/>
        </w:rPr>
        <w:t>Trophée Paris Développement Durable</w:t>
      </w:r>
      <w:r w:rsidRPr="001266FF">
        <w:rPr>
          <w:rFonts w:ascii="Century Gothic" w:hAnsi="Century Gothic"/>
          <w:sz w:val="18"/>
          <w:szCs w:val="18"/>
          <w:highlight w:val="cyan"/>
        </w:rPr>
        <w:t>, soulignant notre capacité à intégrer une démarche remarquable de préservation de l'environnement au sein même de notre structure.</w:t>
      </w:r>
    </w:p>
    <w:p w14:paraId="7CE59200" w14:textId="77777777" w:rsidR="00042FFD" w:rsidRPr="00D22D67" w:rsidRDefault="00042FFD" w:rsidP="00D22D67">
      <w:pPr>
        <w:pStyle w:val="Sansinterligne"/>
        <w:spacing w:before="160"/>
        <w:rPr>
          <w:szCs w:val="18"/>
        </w:rPr>
      </w:pPr>
    </w:p>
    <w:p w14:paraId="56505BC3" w14:textId="77777777" w:rsidR="00042FFD" w:rsidRDefault="00042FFD" w:rsidP="00765379">
      <w:pPr>
        <w:pStyle w:val="Sansinterligne"/>
        <w:spacing w:before="160"/>
      </w:pPr>
    </w:p>
    <w:p w14:paraId="600E91F1" w14:textId="77777777" w:rsidR="00042FFD" w:rsidRPr="00765379" w:rsidRDefault="00042FFD" w:rsidP="00765379">
      <w:pPr>
        <w:pStyle w:val="Sansinterligne"/>
        <w:spacing w:before="160"/>
      </w:pPr>
    </w:p>
    <w:p w14:paraId="6A038A76" w14:textId="77777777" w:rsidR="00765379" w:rsidRPr="00765379" w:rsidRDefault="00765379" w:rsidP="006D796F">
      <w:pPr>
        <w:pStyle w:val="Titre1"/>
        <w:numPr>
          <w:ilvl w:val="0"/>
          <w:numId w:val="4"/>
        </w:numPr>
        <w:shd w:val="clear" w:color="auto" w:fill="DDD9C3"/>
        <w:tabs>
          <w:tab w:val="clear" w:pos="9639"/>
          <w:tab w:val="left" w:pos="142"/>
        </w:tabs>
        <w:spacing w:before="120" w:after="120"/>
        <w:ind w:left="141" w:hanging="425"/>
        <w:jc w:val="both"/>
        <w:rPr>
          <w:rFonts w:ascii="Century Gothic" w:hAnsi="Century Gothic"/>
          <w:b/>
          <w:caps/>
          <w:sz w:val="22"/>
          <w:szCs w:val="22"/>
        </w:rPr>
      </w:pPr>
      <w:bookmarkStart w:id="7" w:name="_Toc220508761"/>
      <w:r w:rsidRPr="00765379">
        <w:rPr>
          <w:rFonts w:ascii="Century Gothic" w:hAnsi="Century Gothic"/>
          <w:b/>
          <w:caps/>
          <w:sz w:val="22"/>
          <w:szCs w:val="22"/>
        </w:rPr>
        <w:t>Mesures sociétales mises en oeuvre par l’équipe de maîtrise d’oeuvre au titre du présent marché :</w:t>
      </w:r>
      <w:bookmarkEnd w:id="7"/>
      <w:r w:rsidRPr="00765379">
        <w:rPr>
          <w:rFonts w:ascii="Century Gothic" w:hAnsi="Century Gothic"/>
          <w:b/>
          <w:caps/>
          <w:sz w:val="22"/>
          <w:szCs w:val="22"/>
        </w:rPr>
        <w:t xml:space="preserve"> </w:t>
      </w:r>
    </w:p>
    <w:p w14:paraId="24E3B127" w14:textId="77777777" w:rsidR="00765379" w:rsidRPr="00765379" w:rsidRDefault="00765379" w:rsidP="006D796F">
      <w:pPr>
        <w:pStyle w:val="Titre2"/>
        <w:numPr>
          <w:ilvl w:val="1"/>
          <w:numId w:val="4"/>
        </w:numPr>
        <w:shd w:val="clear" w:color="auto" w:fill="EEECE1" w:themeFill="background2"/>
        <w:jc w:val="left"/>
        <w:rPr>
          <w:rFonts w:ascii="Century Gothic" w:hAnsi="Century Gothic"/>
          <w:b/>
          <w:sz w:val="20"/>
        </w:rPr>
      </w:pPr>
      <w:bookmarkStart w:id="8" w:name="_Toc220508762"/>
      <w:r w:rsidRPr="00765379">
        <w:rPr>
          <w:rFonts w:ascii="Century Gothic" w:hAnsi="Century Gothic"/>
          <w:b/>
          <w:sz w:val="20"/>
        </w:rPr>
        <w:t>Détailler pour le présent marché le nombre d'heures réalisées, le nombre de salariés concernés par des contrats de professionnalisation ou des contrats d'apprentissage, ou les partenariats mis en place pour l’insertion des publics éloignés de l'emploi via l'emploi de salariés en contrats d'insertion avec le tissu économique local, structures d’insertions par l’activité économique (SIAE), de l’économie sociale et solidaire (ESS) et des structures du secteur du travail protégé et adapté (ESAT-STPA).</w:t>
      </w:r>
      <w:bookmarkEnd w:id="8"/>
      <w:r w:rsidRPr="00765379">
        <w:rPr>
          <w:rFonts w:ascii="Century Gothic" w:hAnsi="Century Gothic"/>
          <w:b/>
          <w:sz w:val="20"/>
        </w:rPr>
        <w:t xml:space="preserve"> </w:t>
      </w:r>
    </w:p>
    <w:p w14:paraId="7225308C" w14:textId="77777777" w:rsidR="006D796F" w:rsidRPr="006D796F" w:rsidRDefault="006D796F" w:rsidP="006D796F">
      <w:pPr>
        <w:pStyle w:val="Sansinterligne"/>
        <w:pBdr>
          <w:bottom w:val="single" w:sz="4" w:space="1" w:color="auto"/>
        </w:pBdr>
        <w:shd w:val="clear" w:color="auto" w:fill="FFFFFF" w:themeFill="background1"/>
        <w:spacing w:before="160"/>
        <w:jc w:val="left"/>
        <w:rPr>
          <w:b/>
          <w:bCs/>
          <w:i/>
          <w:iCs/>
          <w:sz w:val="24"/>
          <w:szCs w:val="32"/>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FORM’ARCHITECTURE</w:t>
      </w:r>
    </w:p>
    <w:p w14:paraId="648E59B1" w14:textId="58CC0FF6" w:rsidR="008B397D" w:rsidRPr="006D796F" w:rsidRDefault="008B397D" w:rsidP="006D796F">
      <w:pPr>
        <w:pStyle w:val="Sansinterligne"/>
        <w:spacing w:before="160"/>
        <w:ind w:left="284"/>
        <w:jc w:val="center"/>
        <w:rPr>
          <w:b/>
          <w:bCs/>
          <w:i/>
          <w:iCs/>
          <w:color w:val="76923C" w:themeColor="accent3" w:themeShade="BF"/>
          <w:sz w:val="32"/>
          <w:szCs w:val="40"/>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color w:val="76923C" w:themeColor="accent3" w:themeShade="BF"/>
          <w:sz w:val="32"/>
          <w:szCs w:val="40"/>
          <w:shd w:val="clear" w:color="auto" w:fill="EAF1DD" w:themeFill="accent3" w:themeFillTint="33"/>
          <w14:textOutline w14:w="0" w14:cap="flat" w14:cmpd="sng" w14:algn="ctr">
            <w14:noFill/>
            <w14:prstDash w14:val="solid"/>
            <w14:round/>
          </w14:textOutline>
          <w14:props3d w14:extrusionH="57150" w14:contourW="0" w14:prstMaterial="softEdge">
            <w14:bevelT w14:w="25400" w14:h="38100" w14:prst="circle"/>
          </w14:props3d>
        </w:rPr>
        <w:t>- VOLET SOCIÉTAL -</w:t>
      </w:r>
    </w:p>
    <w:p w14:paraId="4413C3AD" w14:textId="77777777" w:rsidR="008B397D" w:rsidRPr="008B397D" w:rsidRDefault="008B397D" w:rsidP="008B397D">
      <w:pPr>
        <w:ind w:left="284"/>
        <w:rPr>
          <w:rFonts w:ascii="Century Gothic" w:hAnsi="Century Gothic" w:cs="Arial"/>
          <w:sz w:val="18"/>
          <w:szCs w:val="22"/>
          <w:lang w:eastAsia="en-US"/>
        </w:rPr>
      </w:pPr>
    </w:p>
    <w:p w14:paraId="414198EE" w14:textId="77777777" w:rsidR="008B397D" w:rsidRPr="00633B45" w:rsidRDefault="008B397D" w:rsidP="008B397D">
      <w:pPr>
        <w:pStyle w:val="Corpsdetexte"/>
        <w:spacing w:before="0"/>
        <w:ind w:left="284"/>
        <w:rPr>
          <w:rFonts w:ascii="Century Gothic" w:hAnsi="Century Gothic"/>
          <w:bCs/>
          <w:sz w:val="18"/>
          <w:szCs w:val="18"/>
        </w:rPr>
      </w:pPr>
      <w:r w:rsidRPr="00633B45">
        <w:rPr>
          <w:rFonts w:ascii="Century Gothic" w:hAnsi="Century Gothic"/>
          <w:bCs/>
          <w:sz w:val="18"/>
          <w:szCs w:val="18"/>
        </w:rPr>
        <w:t xml:space="preserve">Chez </w:t>
      </w:r>
      <w:r w:rsidRPr="008F32EE">
        <w:rPr>
          <w:rFonts w:ascii="Century Gothic" w:hAnsi="Century Gothic"/>
          <w:b/>
          <w:sz w:val="18"/>
          <w:szCs w:val="18"/>
        </w:rPr>
        <w:t>FORM’ARCHITECTURE</w:t>
      </w:r>
      <w:r w:rsidRPr="00633B45">
        <w:rPr>
          <w:rFonts w:ascii="Century Gothic" w:hAnsi="Century Gothic"/>
          <w:bCs/>
          <w:sz w:val="18"/>
          <w:szCs w:val="18"/>
        </w:rPr>
        <w:t xml:space="preserve">, </w:t>
      </w:r>
      <w:r w:rsidRPr="006D796F">
        <w:rPr>
          <w:rFonts w:ascii="Century Gothic" w:hAnsi="Century Gothic"/>
          <w:b/>
          <w:color w:val="76923C" w:themeColor="accent3" w:themeShade="BF"/>
          <w:sz w:val="18"/>
          <w:szCs w:val="18"/>
        </w:rPr>
        <w:t>100%</w:t>
      </w:r>
      <w:r w:rsidRPr="00633B45">
        <w:rPr>
          <w:rFonts w:ascii="Century Gothic" w:hAnsi="Century Gothic"/>
          <w:bCs/>
          <w:sz w:val="18"/>
          <w:szCs w:val="18"/>
        </w:rPr>
        <w:t xml:space="preserve"> de nos collaborateurs sont en contrat </w:t>
      </w:r>
      <w:r w:rsidRPr="006D796F">
        <w:rPr>
          <w:rFonts w:ascii="Century Gothic" w:hAnsi="Century Gothic"/>
          <w:b/>
          <w:color w:val="76923C" w:themeColor="accent3" w:themeShade="BF"/>
          <w:sz w:val="18"/>
          <w:szCs w:val="18"/>
        </w:rPr>
        <w:t>CDI</w:t>
      </w:r>
      <w:r w:rsidRPr="00633B45">
        <w:rPr>
          <w:rFonts w:ascii="Century Gothic" w:hAnsi="Century Gothic"/>
          <w:bCs/>
          <w:sz w:val="18"/>
          <w:szCs w:val="18"/>
        </w:rPr>
        <w:t xml:space="preserve">. </w:t>
      </w:r>
    </w:p>
    <w:p w14:paraId="0C94ACA5" w14:textId="77777777" w:rsidR="008B397D" w:rsidRDefault="008B397D" w:rsidP="008B397D">
      <w:pPr>
        <w:pStyle w:val="Corpsdetexte"/>
        <w:spacing w:before="0"/>
        <w:ind w:left="284"/>
        <w:rPr>
          <w:rFonts w:ascii="Century Gothic" w:hAnsi="Century Gothic"/>
          <w:bCs/>
          <w:sz w:val="18"/>
          <w:szCs w:val="18"/>
        </w:rPr>
      </w:pPr>
      <w:r w:rsidRPr="00633B45">
        <w:rPr>
          <w:rFonts w:ascii="Century Gothic" w:hAnsi="Century Gothic"/>
          <w:bCs/>
          <w:sz w:val="18"/>
          <w:szCs w:val="18"/>
        </w:rPr>
        <w:t xml:space="preserve">Nous avons à cœur d’accueillir des </w:t>
      </w:r>
      <w:r w:rsidRPr="006D796F">
        <w:rPr>
          <w:rFonts w:ascii="Century Gothic" w:hAnsi="Century Gothic"/>
          <w:b/>
          <w:color w:val="76923C" w:themeColor="accent3" w:themeShade="BF"/>
          <w:sz w:val="18"/>
          <w:szCs w:val="18"/>
        </w:rPr>
        <w:t>stagiaires</w:t>
      </w:r>
      <w:r w:rsidRPr="006D796F">
        <w:rPr>
          <w:rFonts w:ascii="Century Gothic" w:hAnsi="Century Gothic"/>
          <w:bCs/>
          <w:color w:val="76923C" w:themeColor="accent3" w:themeShade="BF"/>
          <w:sz w:val="18"/>
          <w:szCs w:val="18"/>
        </w:rPr>
        <w:t xml:space="preserve"> </w:t>
      </w:r>
      <w:r w:rsidRPr="00633B45">
        <w:rPr>
          <w:rFonts w:ascii="Century Gothic" w:hAnsi="Century Gothic"/>
          <w:bCs/>
          <w:sz w:val="18"/>
          <w:szCs w:val="18"/>
        </w:rPr>
        <w:t xml:space="preserve">en architecture dans notre agence et avons établi un barème de gratification en fonction de l’année d’étude. Certains stagiaires se sont vus proposer un poste à l’issue de leurs études. </w:t>
      </w:r>
    </w:p>
    <w:p w14:paraId="3EAFE2AD" w14:textId="77777777" w:rsidR="008B397D" w:rsidRDefault="008B397D" w:rsidP="008B397D">
      <w:pPr>
        <w:pStyle w:val="Corpsdetexte"/>
        <w:spacing w:before="0"/>
        <w:ind w:left="284"/>
        <w:rPr>
          <w:rFonts w:ascii="Century Gothic" w:hAnsi="Century Gothic"/>
          <w:bCs/>
          <w:sz w:val="18"/>
          <w:szCs w:val="18"/>
        </w:rPr>
      </w:pPr>
    </w:p>
    <w:p w14:paraId="7C97CB2E" w14:textId="117F5374" w:rsidR="008B397D" w:rsidRPr="00633B45" w:rsidRDefault="008B397D" w:rsidP="008B397D">
      <w:pPr>
        <w:pStyle w:val="Corpsdetexte"/>
        <w:spacing w:before="0"/>
        <w:ind w:left="284"/>
        <w:rPr>
          <w:rFonts w:ascii="Century Gothic" w:hAnsi="Century Gothic"/>
          <w:bCs/>
          <w:sz w:val="18"/>
          <w:szCs w:val="18"/>
        </w:rPr>
      </w:pPr>
      <w:r w:rsidRPr="00B97232">
        <w:rPr>
          <w:rFonts w:ascii="Century Gothic" w:hAnsi="Century Gothic"/>
          <w:bCs/>
          <w:sz w:val="18"/>
          <w:szCs w:val="18"/>
        </w:rPr>
        <w:t xml:space="preserve">L’agence intègre pleinement l’expression « </w:t>
      </w:r>
      <w:r w:rsidRPr="006D796F">
        <w:rPr>
          <w:rFonts w:ascii="Century Gothic" w:hAnsi="Century Gothic"/>
          <w:b/>
          <w:color w:val="76923C" w:themeColor="accent3" w:themeShade="BF"/>
          <w:sz w:val="18"/>
          <w:szCs w:val="18"/>
        </w:rPr>
        <w:t>mixité au travail</w:t>
      </w:r>
      <w:r w:rsidRPr="00B97232">
        <w:rPr>
          <w:rFonts w:ascii="Century Gothic" w:hAnsi="Century Gothic"/>
          <w:bCs/>
          <w:sz w:val="18"/>
          <w:szCs w:val="18"/>
        </w:rPr>
        <w:t xml:space="preserve"> » qui désigne une répartition équitable des genres dans l’entreprise. Pour l’atteindre, notre entreprise compte autant de </w:t>
      </w:r>
      <w:r>
        <w:rPr>
          <w:rFonts w:ascii="Century Gothic" w:hAnsi="Century Gothic"/>
          <w:bCs/>
          <w:sz w:val="18"/>
          <w:szCs w:val="18"/>
        </w:rPr>
        <w:t>femmes que d’hommes en son sein</w:t>
      </w:r>
      <w:r w:rsidRPr="00B97232">
        <w:rPr>
          <w:rFonts w:ascii="Century Gothic" w:hAnsi="Century Gothic"/>
          <w:bCs/>
          <w:sz w:val="18"/>
          <w:szCs w:val="18"/>
        </w:rPr>
        <w:t>. À cette notion viennent s’ajouter deux termes complémentaires qui nous tienne à cœur, mais visent des publics plus larges : l’inclusion et la diversité.</w:t>
      </w:r>
    </w:p>
    <w:p w14:paraId="665A96B9" w14:textId="77777777" w:rsidR="008B397D" w:rsidRPr="007674BF" w:rsidRDefault="008B397D" w:rsidP="008B397D">
      <w:pPr>
        <w:pStyle w:val="Corpsdetexte"/>
        <w:spacing w:before="0"/>
        <w:ind w:left="284"/>
        <w:rPr>
          <w:rFonts w:ascii="Century Gothic" w:hAnsi="Century Gothic"/>
          <w:bCs/>
          <w:sz w:val="12"/>
          <w:szCs w:val="12"/>
        </w:rPr>
      </w:pPr>
    </w:p>
    <w:p w14:paraId="3C553084" w14:textId="77777777" w:rsidR="008B397D" w:rsidRPr="006D796F" w:rsidRDefault="008B397D" w:rsidP="008B397D">
      <w:pPr>
        <w:pStyle w:val="Corpsdetexte"/>
        <w:spacing w:before="0"/>
        <w:ind w:left="284"/>
        <w:rPr>
          <w:rFonts w:ascii="Century Gothic" w:hAnsi="Century Gothic"/>
          <w:bCs/>
          <w:color w:val="76923C" w:themeColor="accent3" w:themeShade="BF"/>
          <w:sz w:val="18"/>
          <w:szCs w:val="18"/>
        </w:rPr>
      </w:pPr>
      <w:r w:rsidRPr="00633B45">
        <w:rPr>
          <w:rFonts w:ascii="Century Gothic" w:hAnsi="Century Gothic"/>
          <w:bCs/>
          <w:sz w:val="18"/>
          <w:szCs w:val="18"/>
        </w:rPr>
        <w:t xml:space="preserve">Nous encourageons </w:t>
      </w:r>
      <w:r>
        <w:rPr>
          <w:rFonts w:ascii="Century Gothic" w:hAnsi="Century Gothic"/>
          <w:bCs/>
          <w:sz w:val="18"/>
          <w:szCs w:val="18"/>
        </w:rPr>
        <w:t xml:space="preserve">également </w:t>
      </w:r>
      <w:r w:rsidRPr="00633B45">
        <w:rPr>
          <w:rFonts w:ascii="Century Gothic" w:hAnsi="Century Gothic"/>
          <w:bCs/>
          <w:sz w:val="18"/>
          <w:szCs w:val="18"/>
        </w:rPr>
        <w:t xml:space="preserve">nos collaborateurs dans leur démarche </w:t>
      </w:r>
      <w:r w:rsidRPr="006D796F">
        <w:rPr>
          <w:rFonts w:ascii="Century Gothic" w:hAnsi="Century Gothic"/>
          <w:b/>
          <w:color w:val="76923C" w:themeColor="accent3" w:themeShade="BF"/>
          <w:sz w:val="18"/>
          <w:szCs w:val="18"/>
        </w:rPr>
        <w:t>d’habilitation à la maîtrise d’œuvre en nom propre (HMONP)</w:t>
      </w:r>
      <w:r w:rsidRPr="006D796F">
        <w:rPr>
          <w:rFonts w:ascii="Century Gothic" w:hAnsi="Century Gothic"/>
          <w:bCs/>
          <w:color w:val="76923C" w:themeColor="accent3" w:themeShade="BF"/>
          <w:sz w:val="18"/>
          <w:szCs w:val="18"/>
        </w:rPr>
        <w:t>.</w:t>
      </w:r>
    </w:p>
    <w:p w14:paraId="2B3314B7" w14:textId="77777777" w:rsidR="008B397D" w:rsidRPr="007674BF" w:rsidRDefault="008B397D" w:rsidP="008B397D">
      <w:pPr>
        <w:pStyle w:val="Corpsdetexte"/>
        <w:spacing w:before="0"/>
        <w:ind w:left="284"/>
        <w:rPr>
          <w:rFonts w:ascii="Century Gothic" w:hAnsi="Century Gothic"/>
          <w:bCs/>
          <w:sz w:val="12"/>
          <w:szCs w:val="12"/>
        </w:rPr>
      </w:pPr>
    </w:p>
    <w:p w14:paraId="61AE855F" w14:textId="77777777" w:rsidR="008B397D" w:rsidRPr="00633B45" w:rsidRDefault="008B397D" w:rsidP="008B397D">
      <w:pPr>
        <w:pStyle w:val="Corpsdetexte"/>
        <w:spacing w:before="0"/>
        <w:ind w:left="284"/>
        <w:rPr>
          <w:rFonts w:ascii="Century Gothic" w:hAnsi="Century Gothic"/>
          <w:bCs/>
          <w:sz w:val="18"/>
          <w:szCs w:val="18"/>
        </w:rPr>
      </w:pPr>
      <w:r>
        <w:rPr>
          <w:rFonts w:ascii="Century Gothic" w:hAnsi="Century Gothic"/>
          <w:bCs/>
          <w:sz w:val="18"/>
          <w:szCs w:val="18"/>
        </w:rPr>
        <w:t xml:space="preserve">Concernant la réalisation d’heures </w:t>
      </w:r>
      <w:r w:rsidRPr="006D796F">
        <w:rPr>
          <w:rFonts w:ascii="Century Gothic" w:hAnsi="Century Gothic"/>
          <w:bCs/>
          <w:color w:val="76923C" w:themeColor="accent3" w:themeShade="BF"/>
          <w:sz w:val="18"/>
          <w:szCs w:val="18"/>
        </w:rPr>
        <w:t>d’</w:t>
      </w:r>
      <w:r w:rsidRPr="006D796F">
        <w:rPr>
          <w:rFonts w:ascii="Century Gothic" w:hAnsi="Century Gothic"/>
          <w:b/>
          <w:color w:val="76923C" w:themeColor="accent3" w:themeShade="BF"/>
          <w:sz w:val="18"/>
          <w:szCs w:val="18"/>
        </w:rPr>
        <w:t>insertion</w:t>
      </w:r>
      <w:r>
        <w:rPr>
          <w:rFonts w:ascii="Century Gothic" w:hAnsi="Century Gothic"/>
          <w:bCs/>
          <w:sz w:val="18"/>
          <w:szCs w:val="18"/>
        </w:rPr>
        <w:t>, nous pouvons envisager de les réaliser lors de phases EDL.</w:t>
      </w:r>
    </w:p>
    <w:p w14:paraId="2FAD85FD" w14:textId="77777777" w:rsidR="00765379" w:rsidRDefault="00765379" w:rsidP="00F1504D">
      <w:pPr>
        <w:pStyle w:val="Sansinterligne"/>
        <w:spacing w:before="160"/>
      </w:pPr>
    </w:p>
    <w:p w14:paraId="2DAD7926" w14:textId="77777777" w:rsidR="006D796F" w:rsidRPr="00765379" w:rsidRDefault="006D796F" w:rsidP="006D796F">
      <w:pPr>
        <w:ind w:left="284" w:right="-2"/>
        <w:rPr>
          <w:rFonts w:ascii="Century Gothic" w:hAnsi="Century Gothic"/>
          <w:b/>
          <w:bCs/>
          <w:color w:val="000000" w:themeColor="text1"/>
          <w:szCs w:val="24"/>
        </w:rPr>
      </w:pPr>
    </w:p>
    <w:p w14:paraId="2B94D02F" w14:textId="18198014" w:rsidR="0045210A" w:rsidRPr="0045210A" w:rsidRDefault="006D796F" w:rsidP="0045210A">
      <w:pPr>
        <w:pStyle w:val="Sansinterligne"/>
        <w:pBdr>
          <w:bottom w:val="single" w:sz="4" w:space="1" w:color="auto"/>
        </w:pBdr>
        <w:shd w:val="clear" w:color="auto" w:fill="FFFFFF" w:themeFill="background1"/>
        <w:spacing w:before="160"/>
        <w:ind w:left="284" w:hanging="284"/>
        <w:jc w:val="left"/>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highlight w:val="green"/>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IPC</w:t>
      </w:r>
    </w:p>
    <w:p w14:paraId="640D5DAD" w14:textId="77777777" w:rsidR="006D796F" w:rsidRDefault="006D796F" w:rsidP="006D796F">
      <w:pPr>
        <w:ind w:left="284" w:right="-2"/>
        <w:rPr>
          <w:rFonts w:ascii="Century Gothic" w:hAnsi="Century Gothic"/>
          <w:b/>
          <w:bCs/>
          <w:color w:val="000000" w:themeColor="text1"/>
          <w:szCs w:val="24"/>
          <w:highlight w:val="cyan"/>
        </w:rPr>
      </w:pPr>
    </w:p>
    <w:p w14:paraId="3319EC39" w14:textId="77777777" w:rsidR="0045210A" w:rsidRPr="00915F6F" w:rsidRDefault="0045210A" w:rsidP="0045210A">
      <w:pPr>
        <w:ind w:left="284" w:right="-2"/>
        <w:rPr>
          <w:rFonts w:ascii="Century Gothic" w:hAnsi="Century Gothic"/>
          <w:bCs/>
          <w:sz w:val="18"/>
          <w:szCs w:val="18"/>
          <w:highlight w:val="green"/>
        </w:rPr>
      </w:pPr>
      <w:r w:rsidRPr="00915F6F">
        <w:rPr>
          <w:rFonts w:ascii="Century Gothic" w:hAnsi="Century Gothic"/>
          <w:bCs/>
          <w:sz w:val="18"/>
          <w:szCs w:val="18"/>
          <w:highlight w:val="green"/>
        </w:rPr>
        <w:t>Chez IPC, l’ensemble des salariés sont en CDI.</w:t>
      </w:r>
    </w:p>
    <w:p w14:paraId="34F6610E" w14:textId="77777777" w:rsidR="00915F6F" w:rsidRDefault="00915F6F" w:rsidP="0045210A">
      <w:pPr>
        <w:ind w:left="284" w:right="-2"/>
        <w:rPr>
          <w:rFonts w:ascii="Century Gothic" w:hAnsi="Century Gothic"/>
          <w:bCs/>
          <w:sz w:val="18"/>
          <w:szCs w:val="18"/>
          <w:highlight w:val="green"/>
        </w:rPr>
      </w:pPr>
    </w:p>
    <w:p w14:paraId="7CB2D3DC" w14:textId="6447E3AD" w:rsidR="0045210A" w:rsidRPr="00915F6F" w:rsidRDefault="0045210A" w:rsidP="0045210A">
      <w:pPr>
        <w:ind w:left="284" w:right="-2"/>
        <w:rPr>
          <w:rFonts w:ascii="Century Gothic" w:hAnsi="Century Gothic"/>
          <w:bCs/>
          <w:sz w:val="18"/>
          <w:szCs w:val="18"/>
          <w:highlight w:val="green"/>
        </w:rPr>
      </w:pPr>
      <w:r w:rsidRPr="00915F6F">
        <w:rPr>
          <w:rFonts w:ascii="Century Gothic" w:hAnsi="Century Gothic"/>
          <w:bCs/>
          <w:sz w:val="18"/>
          <w:szCs w:val="18"/>
          <w:highlight w:val="green"/>
        </w:rPr>
        <w:t>L’entreprise appartient aux salariés.</w:t>
      </w:r>
    </w:p>
    <w:p w14:paraId="36BE717F" w14:textId="77777777" w:rsidR="00915F6F" w:rsidRDefault="00915F6F" w:rsidP="0045210A">
      <w:pPr>
        <w:ind w:left="284" w:right="-2"/>
        <w:rPr>
          <w:rFonts w:ascii="Century Gothic" w:hAnsi="Century Gothic"/>
          <w:bCs/>
          <w:sz w:val="18"/>
          <w:szCs w:val="18"/>
          <w:highlight w:val="green"/>
        </w:rPr>
      </w:pPr>
    </w:p>
    <w:p w14:paraId="042AC633" w14:textId="6BF1CFD1" w:rsidR="0045210A" w:rsidRPr="00915F6F" w:rsidRDefault="0045210A" w:rsidP="0045210A">
      <w:pPr>
        <w:ind w:left="284" w:right="-2"/>
        <w:rPr>
          <w:rFonts w:ascii="Century Gothic" w:hAnsi="Century Gothic"/>
          <w:bCs/>
          <w:sz w:val="18"/>
          <w:szCs w:val="18"/>
          <w:highlight w:val="green"/>
        </w:rPr>
      </w:pPr>
      <w:r w:rsidRPr="00915F6F">
        <w:rPr>
          <w:rFonts w:ascii="Century Gothic" w:hAnsi="Century Gothic"/>
          <w:bCs/>
          <w:sz w:val="18"/>
          <w:szCs w:val="18"/>
          <w:highlight w:val="green"/>
        </w:rPr>
        <w:t>Chaque année nous prenons des élèves en stage pour permettre l’insertion sociale et professionnelle. Nous travaillons régulièrement avec le lycée professionnel de MONTROUGE</w:t>
      </w:r>
      <w:r w:rsidR="006C0278" w:rsidRPr="00915F6F">
        <w:rPr>
          <w:rFonts w:ascii="Century Gothic" w:hAnsi="Century Gothic"/>
          <w:bCs/>
          <w:sz w:val="18"/>
          <w:szCs w:val="18"/>
          <w:highlight w:val="green"/>
        </w:rPr>
        <w:t xml:space="preserve"> sur des sujets d’économie de la construction et suivi de chantier</w:t>
      </w:r>
      <w:r w:rsidRPr="00915F6F">
        <w:rPr>
          <w:rFonts w:ascii="Century Gothic" w:hAnsi="Century Gothic"/>
          <w:bCs/>
          <w:sz w:val="18"/>
          <w:szCs w:val="18"/>
          <w:highlight w:val="green"/>
        </w:rPr>
        <w:t xml:space="preserve">. Les étudiants travaillent sur des projets </w:t>
      </w:r>
      <w:r w:rsidR="006C0278" w:rsidRPr="00915F6F">
        <w:rPr>
          <w:rFonts w:ascii="Century Gothic" w:hAnsi="Century Gothic"/>
          <w:bCs/>
          <w:sz w:val="18"/>
          <w:szCs w:val="18"/>
          <w:highlight w:val="green"/>
        </w:rPr>
        <w:t>réels en soutient de nos chargés d’opération qui restent maitre de leur opération.</w:t>
      </w:r>
    </w:p>
    <w:p w14:paraId="1645F14E" w14:textId="77777777" w:rsidR="00915F6F" w:rsidRDefault="00915F6F" w:rsidP="0045210A">
      <w:pPr>
        <w:ind w:left="284" w:right="-2"/>
        <w:rPr>
          <w:rFonts w:ascii="Century Gothic" w:hAnsi="Century Gothic"/>
          <w:bCs/>
          <w:sz w:val="18"/>
          <w:szCs w:val="18"/>
          <w:highlight w:val="green"/>
        </w:rPr>
      </w:pPr>
    </w:p>
    <w:p w14:paraId="40FC92A3" w14:textId="4314F69E" w:rsidR="006C0278" w:rsidRPr="00915F6F" w:rsidRDefault="006C0278" w:rsidP="0045210A">
      <w:pPr>
        <w:ind w:left="284" w:right="-2"/>
        <w:rPr>
          <w:rFonts w:ascii="Century Gothic" w:hAnsi="Century Gothic"/>
          <w:bCs/>
          <w:sz w:val="18"/>
          <w:szCs w:val="18"/>
          <w:highlight w:val="green"/>
        </w:rPr>
      </w:pPr>
      <w:r w:rsidRPr="00915F6F">
        <w:rPr>
          <w:rFonts w:ascii="Century Gothic" w:hAnsi="Century Gothic"/>
          <w:bCs/>
          <w:sz w:val="18"/>
          <w:szCs w:val="18"/>
          <w:highlight w:val="green"/>
        </w:rPr>
        <w:t>Dans le cadre cet engagement, nous tenons à prendre une seule personne à la fois afin que celle-ci soit encadrée au mieux et qu’on puisse répondre à ses questions.</w:t>
      </w:r>
    </w:p>
    <w:p w14:paraId="5A51E083" w14:textId="707E973A" w:rsidR="006C0278" w:rsidRDefault="006C0278" w:rsidP="0045210A">
      <w:pPr>
        <w:ind w:left="284" w:right="-2"/>
        <w:rPr>
          <w:rFonts w:ascii="Century Gothic" w:hAnsi="Century Gothic"/>
          <w:bCs/>
          <w:sz w:val="18"/>
          <w:szCs w:val="18"/>
        </w:rPr>
      </w:pPr>
      <w:r w:rsidRPr="00915F6F">
        <w:rPr>
          <w:rFonts w:ascii="Century Gothic" w:hAnsi="Century Gothic"/>
          <w:bCs/>
          <w:sz w:val="18"/>
          <w:szCs w:val="18"/>
          <w:highlight w:val="green"/>
        </w:rPr>
        <w:t>Même pour les stages non rémunérés IPC donne une gratification aux personnes responsables et motivées qui sont venues dans notre établissement.</w:t>
      </w:r>
    </w:p>
    <w:p w14:paraId="00BF2B2B" w14:textId="77777777" w:rsidR="00915F6F" w:rsidRDefault="00915F6F" w:rsidP="0045210A">
      <w:pPr>
        <w:ind w:left="284" w:right="-2"/>
        <w:rPr>
          <w:rFonts w:ascii="Century Gothic" w:hAnsi="Century Gothic"/>
          <w:bCs/>
          <w:sz w:val="18"/>
          <w:szCs w:val="18"/>
        </w:rPr>
      </w:pPr>
    </w:p>
    <w:p w14:paraId="17E772E9" w14:textId="1318A759" w:rsidR="00915F6F" w:rsidRPr="00915F6F" w:rsidRDefault="00915F6F" w:rsidP="0045210A">
      <w:pPr>
        <w:ind w:left="284" w:right="-2"/>
        <w:rPr>
          <w:rFonts w:ascii="Century Gothic" w:hAnsi="Century Gothic"/>
          <w:bCs/>
          <w:sz w:val="18"/>
          <w:szCs w:val="18"/>
        </w:rPr>
      </w:pPr>
      <w:r w:rsidRPr="00915F6F">
        <w:rPr>
          <w:rFonts w:ascii="Century Gothic" w:hAnsi="Century Gothic"/>
          <w:bCs/>
          <w:sz w:val="18"/>
          <w:szCs w:val="18"/>
          <w:highlight w:val="green"/>
        </w:rPr>
        <w:t>Dans le cadre de réalisation d’heures d’insertion, nous pourrons envisager l’intégration d’une personne au sein de nos équipes pour assister le chargé d’opération.</w:t>
      </w:r>
    </w:p>
    <w:p w14:paraId="7962AEAE" w14:textId="77777777" w:rsidR="006C0278" w:rsidRPr="0045210A" w:rsidRDefault="006C0278" w:rsidP="0045210A">
      <w:pPr>
        <w:ind w:left="284" w:right="-2"/>
        <w:rPr>
          <w:rFonts w:ascii="Century Gothic" w:hAnsi="Century Gothic"/>
          <w:b/>
          <w:bCs/>
          <w:color w:val="000000" w:themeColor="text1"/>
          <w:szCs w:val="24"/>
          <w:highlight w:val="green"/>
        </w:rPr>
      </w:pPr>
    </w:p>
    <w:p w14:paraId="6FCFAD35" w14:textId="77777777" w:rsidR="006D796F" w:rsidRDefault="006D796F" w:rsidP="006D796F">
      <w:pPr>
        <w:ind w:left="284" w:right="-2"/>
        <w:rPr>
          <w:rFonts w:ascii="Century Gothic" w:hAnsi="Century Gothic"/>
          <w:b/>
          <w:bCs/>
          <w:color w:val="000000" w:themeColor="text1"/>
          <w:szCs w:val="24"/>
          <w:highlight w:val="cyan"/>
        </w:rPr>
      </w:pPr>
    </w:p>
    <w:p w14:paraId="0D34B1A9" w14:textId="77777777" w:rsidR="006D796F" w:rsidRPr="006D796F" w:rsidRDefault="006D796F" w:rsidP="006D796F">
      <w:pPr>
        <w:pStyle w:val="Sansinterligne"/>
        <w:pBdr>
          <w:bottom w:val="single" w:sz="4" w:space="1" w:color="auto"/>
        </w:pBdr>
        <w:shd w:val="clear" w:color="auto" w:fill="FFFFFF" w:themeFill="background1"/>
        <w:spacing w:before="160"/>
        <w:ind w:left="284" w:hanging="284"/>
        <w:jc w:val="left"/>
        <w:rPr>
          <w:b/>
          <w:bCs/>
          <w:i/>
          <w:iCs/>
          <w:sz w:val="24"/>
          <w:szCs w:val="32"/>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pPr>
      <w:r w:rsidRPr="006D796F">
        <w:rPr>
          <w:b/>
          <w:bCs/>
          <w:i/>
          <w:iCs/>
          <w:sz w:val="24"/>
          <w:szCs w:val="32"/>
          <w:highlight w:val="cyan"/>
          <w:shd w:val="clear" w:color="auto" w:fill="FFFFFF" w:themeFill="background1"/>
          <w14:textOutline w14:w="0" w14:cap="flat" w14:cmpd="sng" w14:algn="ctr">
            <w14:noFill/>
            <w14:prstDash w14:val="solid"/>
            <w14:round/>
          </w14:textOutline>
          <w14:props3d w14:extrusionH="57150" w14:contourW="0" w14:prstMaterial="softEdge">
            <w14:bevelT w14:w="25400" w14:h="38100" w14:prst="circle"/>
          </w14:props3d>
        </w:rPr>
        <w:t>POUGET</w:t>
      </w:r>
    </w:p>
    <w:p w14:paraId="30F2BA3E" w14:textId="60CB1D7F" w:rsidR="00F50C2A" w:rsidRDefault="00F50C2A" w:rsidP="00F50C2A">
      <w:pPr>
        <w:pStyle w:val="Titre3"/>
        <w:numPr>
          <w:ilvl w:val="0"/>
          <w:numId w:val="11"/>
        </w:numPr>
        <w:jc w:val="center"/>
        <w:rPr>
          <w:rFonts w:ascii="Century Gothic" w:hAnsi="Century Gothic"/>
          <w:b/>
          <w:bCs/>
          <w:i/>
          <w:iCs/>
          <w:sz w:val="32"/>
          <w:szCs w:val="32"/>
          <w:highlight w:val="cyan"/>
        </w:rPr>
      </w:pPr>
      <w:r w:rsidRPr="00664A29">
        <w:rPr>
          <w:rFonts w:ascii="Century Gothic" w:hAnsi="Century Gothic"/>
          <w:b/>
          <w:bCs/>
          <w:i/>
          <w:iCs/>
          <w:sz w:val="32"/>
          <w:szCs w:val="32"/>
          <w:highlight w:val="cyan"/>
        </w:rPr>
        <w:lastRenderedPageBreak/>
        <w:t xml:space="preserve">VOLET </w:t>
      </w:r>
      <w:r>
        <w:rPr>
          <w:rFonts w:ascii="Century Gothic" w:hAnsi="Century Gothic"/>
          <w:b/>
          <w:bCs/>
          <w:i/>
          <w:iCs/>
          <w:sz w:val="32"/>
          <w:szCs w:val="32"/>
          <w:highlight w:val="cyan"/>
        </w:rPr>
        <w:t>SOCIETAL</w:t>
      </w:r>
    </w:p>
    <w:p w14:paraId="2BED140D" w14:textId="77777777" w:rsidR="00F50C2A" w:rsidRDefault="00F50C2A" w:rsidP="00F50C2A">
      <w:pPr>
        <w:pStyle w:val="Titre3"/>
        <w:ind w:left="0" w:firstLine="0"/>
        <w:jc w:val="both"/>
        <w:rPr>
          <w:rFonts w:ascii="Century Gothic" w:hAnsi="Century Gothic"/>
          <w:b/>
          <w:bCs/>
          <w:sz w:val="18"/>
          <w:szCs w:val="18"/>
        </w:rPr>
      </w:pPr>
    </w:p>
    <w:p w14:paraId="397C70B6" w14:textId="65D80963" w:rsidR="00300210" w:rsidRPr="001B1BAF" w:rsidRDefault="00300210" w:rsidP="00664A29">
      <w:pPr>
        <w:pStyle w:val="Titre3"/>
        <w:numPr>
          <w:ilvl w:val="0"/>
          <w:numId w:val="11"/>
        </w:numPr>
        <w:jc w:val="both"/>
        <w:rPr>
          <w:rFonts w:ascii="Century Gothic" w:hAnsi="Century Gothic"/>
          <w:b/>
          <w:bCs/>
          <w:sz w:val="24"/>
          <w:szCs w:val="24"/>
        </w:rPr>
      </w:pPr>
      <w:r w:rsidRPr="001B1BAF">
        <w:rPr>
          <w:rFonts w:ascii="Century Gothic" w:hAnsi="Century Gothic"/>
          <w:b/>
          <w:bCs/>
          <w:sz w:val="24"/>
          <w:szCs w:val="24"/>
        </w:rPr>
        <w:t>La valorisation des compétences et le rayonnement de la filière</w:t>
      </w:r>
    </w:p>
    <w:p w14:paraId="75FCBD5F" w14:textId="1C29CD18" w:rsidR="00300210" w:rsidRPr="00664A29" w:rsidRDefault="00300210" w:rsidP="00664A29">
      <w:pPr>
        <w:pStyle w:val="NormalWeb"/>
        <w:jc w:val="both"/>
        <w:rPr>
          <w:rFonts w:ascii="Century Gothic" w:hAnsi="Century Gothic"/>
          <w:color w:val="FF0000"/>
          <w:sz w:val="18"/>
          <w:szCs w:val="18"/>
        </w:rPr>
      </w:pPr>
      <w:r w:rsidRPr="00664A29">
        <w:rPr>
          <w:rFonts w:ascii="Century Gothic" w:hAnsi="Century Gothic"/>
          <w:sz w:val="18"/>
          <w:szCs w:val="18"/>
          <w:highlight w:val="cyan"/>
        </w:rPr>
        <w:t xml:space="preserve">Pouget Consultants s’inscrit dans une démarche ouverte de </w:t>
      </w:r>
      <w:r w:rsidRPr="00664A29">
        <w:rPr>
          <w:rFonts w:ascii="Century Gothic" w:hAnsi="Century Gothic"/>
          <w:b/>
          <w:bCs/>
          <w:sz w:val="18"/>
          <w:szCs w:val="18"/>
          <w:highlight w:val="cyan"/>
        </w:rPr>
        <w:t>respect, d’écoute et de transparence</w:t>
      </w:r>
      <w:r w:rsidRPr="00664A29">
        <w:rPr>
          <w:rFonts w:ascii="Century Gothic" w:hAnsi="Century Gothic"/>
          <w:sz w:val="18"/>
          <w:szCs w:val="18"/>
          <w:highlight w:val="cyan"/>
        </w:rPr>
        <w:t xml:space="preserve"> avec l’ensemble des acteurs parties prenantes. Notre action sociétale vise avant tout l’</w:t>
      </w:r>
      <w:r w:rsidRPr="00664A29">
        <w:rPr>
          <w:rFonts w:ascii="Century Gothic" w:hAnsi="Century Gothic"/>
          <w:b/>
          <w:bCs/>
          <w:sz w:val="18"/>
          <w:szCs w:val="18"/>
          <w:highlight w:val="cyan"/>
        </w:rPr>
        <w:t>évolution et la montée en compétence de la filière</w:t>
      </w:r>
      <w:r w:rsidRPr="00664A29">
        <w:rPr>
          <w:rFonts w:ascii="Century Gothic" w:hAnsi="Century Gothic"/>
          <w:sz w:val="18"/>
          <w:szCs w:val="18"/>
          <w:highlight w:val="cyan"/>
        </w:rPr>
        <w:t xml:space="preserve"> du bâtiment</w:t>
      </w:r>
      <w:r w:rsidRPr="00664A29">
        <w:rPr>
          <w:rFonts w:ascii="Century Gothic" w:hAnsi="Century Gothic"/>
          <w:color w:val="FF0000"/>
          <w:sz w:val="18"/>
          <w:szCs w:val="18"/>
        </w:rPr>
        <w:t>.</w:t>
      </w:r>
    </w:p>
    <w:p w14:paraId="7BF9DBBF" w14:textId="77777777" w:rsidR="00300210" w:rsidRDefault="00300210" w:rsidP="00664A29">
      <w:pPr>
        <w:pStyle w:val="NormalWeb"/>
        <w:jc w:val="both"/>
        <w:rPr>
          <w:rFonts w:ascii="Century Gothic" w:hAnsi="Century Gothic"/>
          <w:sz w:val="18"/>
          <w:szCs w:val="18"/>
        </w:rPr>
      </w:pPr>
      <w:r w:rsidRPr="00664A29">
        <w:rPr>
          <w:rFonts w:ascii="Century Gothic" w:hAnsi="Century Gothic"/>
          <w:sz w:val="18"/>
          <w:szCs w:val="18"/>
          <w:highlight w:val="cyan"/>
        </w:rPr>
        <w:t xml:space="preserve">Cela se traduit par un investissement constant dans le </w:t>
      </w:r>
      <w:r w:rsidRPr="00664A29">
        <w:rPr>
          <w:rFonts w:ascii="Century Gothic" w:hAnsi="Century Gothic"/>
          <w:b/>
          <w:bCs/>
          <w:sz w:val="18"/>
          <w:szCs w:val="18"/>
          <w:highlight w:val="cyan"/>
        </w:rPr>
        <w:t>développement des compétences de demain</w:t>
      </w:r>
      <w:r w:rsidRPr="00664A29">
        <w:rPr>
          <w:rFonts w:ascii="Century Gothic" w:hAnsi="Century Gothic"/>
          <w:sz w:val="18"/>
          <w:szCs w:val="18"/>
          <w:highlight w:val="cyan"/>
        </w:rPr>
        <w:t xml:space="preserve"> : nous définissons un plan de formation rigoureux, favorisons le partage de savoir en interne et accueillons des stagiaires de tout niveau pour participer à leur apprentissage. Par conviction, nous animons </w:t>
      </w:r>
      <w:r w:rsidRPr="00664A29">
        <w:rPr>
          <w:rFonts w:ascii="Century Gothic" w:hAnsi="Century Gothic"/>
          <w:b/>
          <w:bCs/>
          <w:sz w:val="18"/>
          <w:szCs w:val="18"/>
          <w:highlight w:val="cyan"/>
        </w:rPr>
        <w:t>5 clubs thématiques</w:t>
      </w:r>
      <w:r w:rsidRPr="00664A29">
        <w:rPr>
          <w:rFonts w:ascii="Century Gothic" w:hAnsi="Century Gothic"/>
          <w:sz w:val="18"/>
          <w:szCs w:val="18"/>
          <w:highlight w:val="cyan"/>
        </w:rPr>
        <w:t xml:space="preserve"> (économie circulaire, adaptation au changement climatique, etc.) pour approfondir les sujets de demain. Cet engagement se prolonge hors de nos murs par une présence active dans la cité : nous adhérons et maintenons un </w:t>
      </w:r>
      <w:r w:rsidRPr="00664A29">
        <w:rPr>
          <w:rFonts w:ascii="Century Gothic" w:hAnsi="Century Gothic"/>
          <w:b/>
          <w:bCs/>
          <w:sz w:val="18"/>
          <w:szCs w:val="18"/>
          <w:highlight w:val="cyan"/>
        </w:rPr>
        <w:t>engagement bénévole auprès de 20 associations professionnelles</w:t>
      </w:r>
      <w:r w:rsidRPr="00664A29">
        <w:rPr>
          <w:rFonts w:ascii="Century Gothic" w:hAnsi="Century Gothic"/>
          <w:sz w:val="18"/>
          <w:szCs w:val="18"/>
          <w:highlight w:val="cyan"/>
        </w:rPr>
        <w:t>, contribuant ainsi activement à la transformation durable du secteur.</w:t>
      </w:r>
    </w:p>
    <w:p w14:paraId="5BC6E793" w14:textId="4B28677E" w:rsidR="00B01BB5" w:rsidRPr="00664A29" w:rsidRDefault="001B1BAF" w:rsidP="00664A29">
      <w:pPr>
        <w:pStyle w:val="NormalWeb"/>
        <w:jc w:val="both"/>
        <w:rPr>
          <w:rFonts w:ascii="Century Gothic" w:hAnsi="Century Gothic"/>
          <w:sz w:val="18"/>
          <w:szCs w:val="18"/>
        </w:rPr>
      </w:pPr>
      <w:r>
        <w:rPr>
          <w:rFonts w:ascii="Century Gothic" w:hAnsi="Century Gothic"/>
          <w:noProof/>
          <w:sz w:val="18"/>
          <w:szCs w:val="18"/>
        </w:rPr>
        <w:drawing>
          <wp:inline distT="0" distB="0" distL="0" distR="0" wp14:anchorId="681717B3" wp14:editId="6968EA2E">
            <wp:extent cx="3299460" cy="978911"/>
            <wp:effectExtent l="0" t="0" r="0" b="0"/>
            <wp:docPr id="953315324"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15324" name="Image 2" descr="Une image contenant texte, capture d’écran, Police&#10;&#10;Description générée automatiquement"/>
                    <pic:cNvPicPr/>
                  </pic:nvPicPr>
                  <pic:blipFill>
                    <a:blip r:embed="rId20"/>
                    <a:stretch>
                      <a:fillRect/>
                    </a:stretch>
                  </pic:blipFill>
                  <pic:spPr>
                    <a:xfrm>
                      <a:off x="0" y="0"/>
                      <a:ext cx="3344858" cy="992380"/>
                    </a:xfrm>
                    <a:prstGeom prst="rect">
                      <a:avLst/>
                    </a:prstGeom>
                  </pic:spPr>
                </pic:pic>
              </a:graphicData>
            </a:graphic>
          </wp:inline>
        </w:drawing>
      </w:r>
    </w:p>
    <w:p w14:paraId="3B702081" w14:textId="5E626391" w:rsidR="00300210" w:rsidRPr="001B1BAF" w:rsidRDefault="00300210" w:rsidP="00664A29">
      <w:pPr>
        <w:pStyle w:val="Titre3"/>
        <w:numPr>
          <w:ilvl w:val="0"/>
          <w:numId w:val="11"/>
        </w:numPr>
        <w:jc w:val="both"/>
        <w:rPr>
          <w:rFonts w:ascii="Century Gothic" w:hAnsi="Century Gothic"/>
          <w:b/>
          <w:bCs/>
          <w:sz w:val="24"/>
          <w:szCs w:val="24"/>
          <w:highlight w:val="cyan"/>
        </w:rPr>
      </w:pPr>
      <w:r w:rsidRPr="001B1BAF">
        <w:rPr>
          <w:rFonts w:ascii="Century Gothic" w:hAnsi="Century Gothic"/>
          <w:b/>
          <w:bCs/>
          <w:sz w:val="24"/>
          <w:szCs w:val="24"/>
          <w:highlight w:val="cyan"/>
        </w:rPr>
        <w:t>Une responsabilité ancrée dans l’éthique et la solidarité locale</w:t>
      </w:r>
    </w:p>
    <w:p w14:paraId="579BC0EA" w14:textId="77777777" w:rsidR="00300210" w:rsidRPr="00664A29" w:rsidRDefault="00300210" w:rsidP="00664A29">
      <w:pPr>
        <w:pStyle w:val="NormalWeb"/>
        <w:jc w:val="both"/>
        <w:rPr>
          <w:rFonts w:ascii="Century Gothic" w:hAnsi="Century Gothic"/>
          <w:sz w:val="18"/>
          <w:szCs w:val="18"/>
          <w:highlight w:val="cyan"/>
        </w:rPr>
      </w:pPr>
      <w:r w:rsidRPr="00664A29">
        <w:rPr>
          <w:rFonts w:ascii="Century Gothic" w:hAnsi="Century Gothic"/>
          <w:sz w:val="18"/>
          <w:szCs w:val="18"/>
          <w:highlight w:val="cyan"/>
        </w:rPr>
        <w:t xml:space="preserve">Pouget Consultants porte une </w:t>
      </w:r>
      <w:r w:rsidRPr="00664A29">
        <w:rPr>
          <w:rFonts w:ascii="Century Gothic" w:hAnsi="Century Gothic"/>
          <w:b/>
          <w:bCs/>
          <w:sz w:val="18"/>
          <w:szCs w:val="18"/>
          <w:highlight w:val="cyan"/>
        </w:rPr>
        <w:t>vision économique responsable</w:t>
      </w:r>
      <w:r w:rsidRPr="00664A29">
        <w:rPr>
          <w:rFonts w:ascii="Century Gothic" w:hAnsi="Century Gothic"/>
          <w:sz w:val="18"/>
          <w:szCs w:val="18"/>
          <w:highlight w:val="cyan"/>
        </w:rPr>
        <w:t xml:space="preserve"> qui privilégie la confiance et l’ancrage territorial. Nous appliquons une politique d'achats tournée vers le </w:t>
      </w:r>
      <w:r w:rsidRPr="00664A29">
        <w:rPr>
          <w:rFonts w:ascii="Century Gothic" w:hAnsi="Century Gothic"/>
          <w:b/>
          <w:bCs/>
          <w:sz w:val="18"/>
          <w:szCs w:val="18"/>
          <w:highlight w:val="cyan"/>
        </w:rPr>
        <w:t>commerce local et équitable</w:t>
      </w:r>
      <w:r w:rsidRPr="00664A29">
        <w:rPr>
          <w:rFonts w:ascii="Century Gothic" w:hAnsi="Century Gothic"/>
          <w:sz w:val="18"/>
          <w:szCs w:val="18"/>
          <w:highlight w:val="cyan"/>
        </w:rPr>
        <w:t xml:space="preserve"> afin de faire vivre nos régions et leurs entreprises. Cette éthique relationnelle s'illustre également par le respect strict des délais de règlement de nos sous-traitants, limités à 30 jours, et par le choix de prestataires eux-mêmes engagés dans une politique de développement durable.</w:t>
      </w:r>
    </w:p>
    <w:p w14:paraId="0D44B8DD" w14:textId="77777777" w:rsidR="00300210" w:rsidRPr="00664A29" w:rsidRDefault="00300210" w:rsidP="00664A29">
      <w:pPr>
        <w:pStyle w:val="NormalWeb"/>
        <w:jc w:val="both"/>
        <w:rPr>
          <w:rFonts w:ascii="Century Gothic" w:hAnsi="Century Gothic"/>
          <w:sz w:val="18"/>
          <w:szCs w:val="18"/>
        </w:rPr>
      </w:pPr>
      <w:r w:rsidRPr="00664A29">
        <w:rPr>
          <w:rFonts w:ascii="Century Gothic" w:hAnsi="Century Gothic"/>
          <w:sz w:val="18"/>
          <w:szCs w:val="18"/>
          <w:highlight w:val="cyan"/>
        </w:rPr>
        <w:t xml:space="preserve">Notre responsabilité sociétale prend aussi une dimension solidaire concrète par des </w:t>
      </w:r>
      <w:r w:rsidRPr="00664A29">
        <w:rPr>
          <w:rFonts w:ascii="Century Gothic" w:hAnsi="Century Gothic"/>
          <w:b/>
          <w:bCs/>
          <w:sz w:val="18"/>
          <w:szCs w:val="18"/>
          <w:highlight w:val="cyan"/>
        </w:rPr>
        <w:t>actions sociales</w:t>
      </w:r>
      <w:r w:rsidRPr="00664A29">
        <w:rPr>
          <w:rFonts w:ascii="Century Gothic" w:hAnsi="Century Gothic"/>
          <w:sz w:val="18"/>
          <w:szCs w:val="18"/>
          <w:highlight w:val="cyan"/>
        </w:rPr>
        <w:t xml:space="preserve"> ciblées. Nous collaborons annuellement avec un </w:t>
      </w:r>
      <w:r w:rsidRPr="00664A29">
        <w:rPr>
          <w:rFonts w:ascii="Century Gothic" w:hAnsi="Century Gothic"/>
          <w:b/>
          <w:bCs/>
          <w:sz w:val="18"/>
          <w:szCs w:val="18"/>
          <w:highlight w:val="cyan"/>
        </w:rPr>
        <w:t>ESAT</w:t>
      </w:r>
      <w:r w:rsidRPr="00664A29">
        <w:rPr>
          <w:rFonts w:ascii="Century Gothic" w:hAnsi="Century Gothic"/>
          <w:sz w:val="18"/>
          <w:szCs w:val="18"/>
          <w:highlight w:val="cyan"/>
        </w:rPr>
        <w:t xml:space="preserve"> pour l’intégration de personnel reconnu handicapé et soutenons des projets via le </w:t>
      </w:r>
      <w:r w:rsidRPr="00664A29">
        <w:rPr>
          <w:rFonts w:ascii="Century Gothic" w:hAnsi="Century Gothic"/>
          <w:b/>
          <w:bCs/>
          <w:sz w:val="18"/>
          <w:szCs w:val="18"/>
          <w:highlight w:val="cyan"/>
        </w:rPr>
        <w:t>mécénat</w:t>
      </w:r>
      <w:r w:rsidRPr="00664A29">
        <w:rPr>
          <w:rFonts w:ascii="Century Gothic" w:hAnsi="Century Gothic"/>
          <w:sz w:val="18"/>
          <w:szCs w:val="18"/>
          <w:highlight w:val="cyan"/>
        </w:rPr>
        <w:t xml:space="preserve">, notamment auprès d'étudiants. Enfin, cet esprit participatif se manifeste par des initiatives telles que la mise en place d'une </w:t>
      </w:r>
      <w:r w:rsidRPr="00664A29">
        <w:rPr>
          <w:rFonts w:ascii="Century Gothic" w:hAnsi="Century Gothic"/>
          <w:b/>
          <w:bCs/>
          <w:sz w:val="18"/>
          <w:szCs w:val="18"/>
          <w:highlight w:val="cyan"/>
        </w:rPr>
        <w:t>restauration collective et solidaire</w:t>
      </w:r>
      <w:r w:rsidRPr="00664A29">
        <w:rPr>
          <w:rFonts w:ascii="Century Gothic" w:hAnsi="Century Gothic"/>
          <w:sz w:val="18"/>
          <w:szCs w:val="18"/>
          <w:highlight w:val="cyan"/>
        </w:rPr>
        <w:t xml:space="preserve"> une fois par semaine, renforçant le lien entre notre activité économique et l'utilité sociale.</w:t>
      </w:r>
    </w:p>
    <w:p w14:paraId="483A9B1B" w14:textId="77777777" w:rsidR="00765379" w:rsidRPr="00664A29" w:rsidRDefault="00765379" w:rsidP="00664A29">
      <w:pPr>
        <w:pStyle w:val="Sansinterligne"/>
        <w:spacing w:before="160"/>
        <w:rPr>
          <w:szCs w:val="18"/>
        </w:rPr>
      </w:pPr>
    </w:p>
    <w:sectPr w:rsidR="00765379" w:rsidRPr="00664A29" w:rsidSect="00073686">
      <w:footerReference w:type="default" r:id="rId21"/>
      <w:pgSz w:w="11906" w:h="16838" w:code="9"/>
      <w:pgMar w:top="709" w:right="566" w:bottom="1135" w:left="1134" w:header="426" w:footer="3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0C671" w14:textId="77777777" w:rsidR="00190BC0" w:rsidRDefault="00190BC0">
      <w:r>
        <w:separator/>
      </w:r>
    </w:p>
  </w:endnote>
  <w:endnote w:type="continuationSeparator" w:id="0">
    <w:p w14:paraId="54C75FFD" w14:textId="77777777" w:rsidR="00190BC0" w:rsidRDefault="0019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HG Mincho Light J">
    <w:altName w:val="Times New Roman"/>
    <w:charset w:val="00"/>
    <w:family w:val="auto"/>
    <w:pitch w:val="variable"/>
  </w:font>
  <w:font w:name="MinionPro-Regular">
    <w:altName w:val="Calibri"/>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34946" w14:textId="2762D8FE" w:rsidR="000D4AC5" w:rsidRPr="00C34CC4" w:rsidRDefault="000D4AC5" w:rsidP="000D4AC5">
    <w:pPr>
      <w:pStyle w:val="En-tte"/>
      <w:tabs>
        <w:tab w:val="clear" w:pos="4536"/>
        <w:tab w:val="clear" w:pos="9072"/>
        <w:tab w:val="right" w:pos="10065"/>
      </w:tabs>
      <w:ind w:left="-567" w:right="-426" w:firstLine="567"/>
      <w:rPr>
        <w:rFonts w:ascii="Century Gothic" w:hAnsi="Century Gothic"/>
        <w:i/>
        <w:smallCaps/>
        <w:sz w:val="17"/>
        <w:szCs w:val="17"/>
      </w:rPr>
    </w:pPr>
    <w:r w:rsidRPr="00762F2F">
      <w:rPr>
        <w:rFonts w:ascii="Century Gothic" w:hAnsi="Century Gothic"/>
        <w:i/>
        <w:smallCaps/>
        <w:sz w:val="17"/>
        <w:szCs w:val="17"/>
      </w:rPr>
      <w:t xml:space="preserve">FORM’Architecture – </w:t>
    </w:r>
    <w:r>
      <w:rPr>
        <w:rFonts w:ascii="Century Gothic" w:hAnsi="Century Gothic"/>
        <w:i/>
        <w:smallCaps/>
        <w:sz w:val="17"/>
        <w:szCs w:val="17"/>
      </w:rPr>
      <w:t>IPC– Pouget Consultants</w:t>
    </w:r>
    <w:r w:rsidRPr="00762F2F">
      <w:rPr>
        <w:rFonts w:ascii="Century Gothic" w:hAnsi="Century Gothic"/>
        <w:i/>
        <w:smallCaps/>
        <w:sz w:val="17"/>
        <w:szCs w:val="17"/>
      </w:rPr>
      <w:t xml:space="preserve"> </w:t>
    </w:r>
    <w:r w:rsidRPr="00762F2F">
      <w:rPr>
        <w:rFonts w:ascii="Century Gothic" w:hAnsi="Century Gothic"/>
        <w:i/>
        <w:smallCaps/>
        <w:sz w:val="17"/>
        <w:szCs w:val="17"/>
      </w:rPr>
      <w:tab/>
      <w:t xml:space="preserve">CDCHS – </w:t>
    </w:r>
    <w:r>
      <w:rPr>
        <w:rFonts w:ascii="Century Gothic" w:hAnsi="Century Gothic"/>
        <w:i/>
        <w:smallCaps/>
        <w:sz w:val="17"/>
        <w:szCs w:val="17"/>
      </w:rPr>
      <w:t xml:space="preserve">Clos des </w:t>
    </w:r>
    <w:proofErr w:type="spellStart"/>
    <w:r>
      <w:rPr>
        <w:rFonts w:ascii="Century Gothic" w:hAnsi="Century Gothic"/>
        <w:i/>
        <w:smallCaps/>
        <w:sz w:val="17"/>
        <w:szCs w:val="17"/>
      </w:rPr>
      <w:t>Taupinères</w:t>
    </w:r>
    <w:proofErr w:type="spellEnd"/>
    <w:r>
      <w:rPr>
        <w:rFonts w:ascii="Century Gothic" w:hAnsi="Century Gothic"/>
        <w:i/>
        <w:smallCaps/>
        <w:sz w:val="17"/>
        <w:szCs w:val="17"/>
      </w:rPr>
      <w:t xml:space="preserve"> - Vauréal</w:t>
    </w:r>
  </w:p>
  <w:p w14:paraId="39931ACE" w14:textId="77777777" w:rsidR="00513E7B" w:rsidRPr="002470F5" w:rsidRDefault="00513E7B">
    <w:pPr>
      <w:pStyle w:val="Pieddepage"/>
      <w:rPr>
        <w:rFonts w:ascii="Century Gothic" w:hAnsi="Century Gothic"/>
        <w:i/>
        <w:smallCaps/>
        <w:sz w:val="17"/>
        <w:szCs w:val="17"/>
      </w:rPr>
    </w:pPr>
    <w:r w:rsidRPr="002470F5">
      <w:rPr>
        <w:rFonts w:ascii="Century Gothic" w:hAnsi="Century Gothic"/>
        <w:i/>
        <w:smallCaps/>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1AE57" w14:textId="77777777" w:rsidR="00190BC0" w:rsidRDefault="00190BC0">
      <w:r>
        <w:separator/>
      </w:r>
    </w:p>
  </w:footnote>
  <w:footnote w:type="continuationSeparator" w:id="0">
    <w:p w14:paraId="24B1CFCE" w14:textId="77777777" w:rsidR="00190BC0" w:rsidRDefault="00190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9AC6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5B2C17"/>
    <w:multiLevelType w:val="hybridMultilevel"/>
    <w:tmpl w:val="FA948D18"/>
    <w:lvl w:ilvl="0" w:tplc="040C0001">
      <w:start w:val="1"/>
      <w:numFmt w:val="bullet"/>
      <w:lvlText w:val=""/>
      <w:lvlJc w:val="left"/>
      <w:pPr>
        <w:tabs>
          <w:tab w:val="num" w:pos="1130"/>
        </w:tabs>
        <w:ind w:left="1130" w:hanging="705"/>
      </w:pPr>
      <w:rPr>
        <w:rFonts w:ascii="Symbol" w:hAnsi="Symbol" w:hint="default"/>
        <w:color w:val="auto"/>
      </w:rPr>
    </w:lvl>
    <w:lvl w:ilvl="1" w:tplc="FFFFFFFF">
      <w:start w:val="1"/>
      <w:numFmt w:val="bullet"/>
      <w:lvlText w:val=""/>
      <w:lvlJc w:val="left"/>
      <w:pPr>
        <w:tabs>
          <w:tab w:val="num" w:pos="1505"/>
        </w:tabs>
        <w:ind w:left="1505" w:hanging="360"/>
      </w:pPr>
      <w:rPr>
        <w:rFonts w:ascii="Symbol" w:hAnsi="Symbol" w:hint="default"/>
      </w:rPr>
    </w:lvl>
    <w:lvl w:ilvl="2" w:tplc="FFFFFFFF" w:tentative="1">
      <w:start w:val="1"/>
      <w:numFmt w:val="bullet"/>
      <w:lvlText w:val=""/>
      <w:lvlJc w:val="left"/>
      <w:pPr>
        <w:tabs>
          <w:tab w:val="num" w:pos="2225"/>
        </w:tabs>
        <w:ind w:left="2225" w:hanging="360"/>
      </w:pPr>
      <w:rPr>
        <w:rFonts w:ascii="Wingdings" w:hAnsi="Wingdings" w:hint="default"/>
      </w:rPr>
    </w:lvl>
    <w:lvl w:ilvl="3" w:tplc="FFFFFFFF" w:tentative="1">
      <w:start w:val="1"/>
      <w:numFmt w:val="bullet"/>
      <w:lvlText w:val=""/>
      <w:lvlJc w:val="left"/>
      <w:pPr>
        <w:tabs>
          <w:tab w:val="num" w:pos="2945"/>
        </w:tabs>
        <w:ind w:left="2945" w:hanging="360"/>
      </w:pPr>
      <w:rPr>
        <w:rFonts w:ascii="Symbol" w:hAnsi="Symbol" w:hint="default"/>
      </w:rPr>
    </w:lvl>
    <w:lvl w:ilvl="4" w:tplc="FFFFFFFF" w:tentative="1">
      <w:start w:val="1"/>
      <w:numFmt w:val="bullet"/>
      <w:lvlText w:val="o"/>
      <w:lvlJc w:val="left"/>
      <w:pPr>
        <w:tabs>
          <w:tab w:val="num" w:pos="3665"/>
        </w:tabs>
        <w:ind w:left="3665" w:hanging="360"/>
      </w:pPr>
      <w:rPr>
        <w:rFonts w:ascii="Courier New" w:hAnsi="Courier New" w:hint="default"/>
      </w:rPr>
    </w:lvl>
    <w:lvl w:ilvl="5" w:tplc="FFFFFFFF" w:tentative="1">
      <w:start w:val="1"/>
      <w:numFmt w:val="bullet"/>
      <w:lvlText w:val=""/>
      <w:lvlJc w:val="left"/>
      <w:pPr>
        <w:tabs>
          <w:tab w:val="num" w:pos="4385"/>
        </w:tabs>
        <w:ind w:left="4385" w:hanging="360"/>
      </w:pPr>
      <w:rPr>
        <w:rFonts w:ascii="Wingdings" w:hAnsi="Wingdings" w:hint="default"/>
      </w:rPr>
    </w:lvl>
    <w:lvl w:ilvl="6" w:tplc="FFFFFFFF" w:tentative="1">
      <w:start w:val="1"/>
      <w:numFmt w:val="bullet"/>
      <w:lvlText w:val=""/>
      <w:lvlJc w:val="left"/>
      <w:pPr>
        <w:tabs>
          <w:tab w:val="num" w:pos="5105"/>
        </w:tabs>
        <w:ind w:left="5105" w:hanging="360"/>
      </w:pPr>
      <w:rPr>
        <w:rFonts w:ascii="Symbol" w:hAnsi="Symbol" w:hint="default"/>
      </w:rPr>
    </w:lvl>
    <w:lvl w:ilvl="7" w:tplc="FFFFFFFF" w:tentative="1">
      <w:start w:val="1"/>
      <w:numFmt w:val="bullet"/>
      <w:lvlText w:val="o"/>
      <w:lvlJc w:val="left"/>
      <w:pPr>
        <w:tabs>
          <w:tab w:val="num" w:pos="5825"/>
        </w:tabs>
        <w:ind w:left="5825" w:hanging="360"/>
      </w:pPr>
      <w:rPr>
        <w:rFonts w:ascii="Courier New" w:hAnsi="Courier New" w:hint="default"/>
      </w:rPr>
    </w:lvl>
    <w:lvl w:ilvl="8" w:tplc="FFFFFFFF" w:tentative="1">
      <w:start w:val="1"/>
      <w:numFmt w:val="bullet"/>
      <w:lvlText w:val=""/>
      <w:lvlJc w:val="left"/>
      <w:pPr>
        <w:tabs>
          <w:tab w:val="num" w:pos="6545"/>
        </w:tabs>
        <w:ind w:left="6545" w:hanging="360"/>
      </w:pPr>
      <w:rPr>
        <w:rFonts w:ascii="Wingdings" w:hAnsi="Wingdings" w:hint="default"/>
      </w:rPr>
    </w:lvl>
  </w:abstractNum>
  <w:abstractNum w:abstractNumId="2" w15:restartNumberingAfterBreak="0">
    <w:nsid w:val="0796432E"/>
    <w:multiLevelType w:val="multilevel"/>
    <w:tmpl w:val="16D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538B"/>
    <w:multiLevelType w:val="hybridMultilevel"/>
    <w:tmpl w:val="9EE402E2"/>
    <w:lvl w:ilvl="0" w:tplc="23D29722">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11592A"/>
    <w:multiLevelType w:val="hybridMultilevel"/>
    <w:tmpl w:val="BE288BF2"/>
    <w:lvl w:ilvl="0" w:tplc="AD4CECF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B32ABA"/>
    <w:multiLevelType w:val="multilevel"/>
    <w:tmpl w:val="C7F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74BD1"/>
    <w:multiLevelType w:val="hybridMultilevel"/>
    <w:tmpl w:val="8F4E3976"/>
    <w:lvl w:ilvl="0" w:tplc="F9CCC356">
      <w:numFmt w:val="bullet"/>
      <w:lvlText w:val=""/>
      <w:lvlJc w:val="left"/>
      <w:pPr>
        <w:ind w:left="720" w:hanging="360"/>
      </w:pPr>
      <w:rPr>
        <w:rFonts w:ascii="Wingdings 3" w:eastAsia="Times New Roman" w:hAnsi="Wingdings 3"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2FCE411B"/>
    <w:multiLevelType w:val="multilevel"/>
    <w:tmpl w:val="A776C534"/>
    <w:lvl w:ilvl="0">
      <w:start w:val="1"/>
      <w:numFmt w:val="decimal"/>
      <w:lvlText w:val="%1."/>
      <w:lvlJc w:val="left"/>
      <w:pPr>
        <w:ind w:left="644" w:hanging="360"/>
      </w:pPr>
      <w:rPr>
        <w:rFonts w:hint="default"/>
      </w:rPr>
    </w:lvl>
    <w:lvl w:ilvl="1">
      <w:start w:val="1"/>
      <w:numFmt w:val="decimal"/>
      <w:isLgl/>
      <w:lvlText w:val="%1.%2"/>
      <w:lvlJc w:val="left"/>
      <w:pPr>
        <w:ind w:left="360" w:hanging="360"/>
      </w:pPr>
      <w:rPr>
        <w:rFonts w:ascii="Century Gothic" w:hAnsi="Century Gothic" w:cs="Times New Roman" w:hint="default"/>
        <w:b/>
        <w:bCs w:val="0"/>
        <w:color w:val="auto"/>
        <w:sz w:val="20"/>
        <w:szCs w:val="18"/>
      </w:rPr>
    </w:lvl>
    <w:lvl w:ilvl="2">
      <w:start w:val="1"/>
      <w:numFmt w:val="decimal"/>
      <w:isLgl/>
      <w:lvlText w:val="%1.%2.%3"/>
      <w:lvlJc w:val="left"/>
      <w:pPr>
        <w:ind w:left="1004" w:hanging="720"/>
      </w:pPr>
      <w:rPr>
        <w:rFonts w:ascii="Century Gothic" w:hAnsi="Century Gothic" w:cs="Times New Roman" w:hint="default"/>
        <w:b/>
        <w:sz w:val="20"/>
        <w:szCs w:val="20"/>
      </w:rPr>
    </w:lvl>
    <w:lvl w:ilvl="3">
      <w:start w:val="1"/>
      <w:numFmt w:val="decimal"/>
      <w:isLgl/>
      <w:lvlText w:val="%1.%2.%3.%4"/>
      <w:lvlJc w:val="left"/>
      <w:pPr>
        <w:ind w:left="1004" w:hanging="720"/>
      </w:pPr>
      <w:rPr>
        <w:rFonts w:cs="Times New Roman" w:hint="default"/>
        <w:b w:val="0"/>
        <w:i/>
        <w:color w:val="auto"/>
      </w:rPr>
    </w:lvl>
    <w:lvl w:ilvl="4">
      <w:start w:val="1"/>
      <w:numFmt w:val="decimal"/>
      <w:isLgl/>
      <w:lvlText w:val="%1.%2.%3.%4.%5"/>
      <w:lvlJc w:val="left"/>
      <w:pPr>
        <w:ind w:left="1364" w:hanging="1080"/>
      </w:pPr>
      <w:rPr>
        <w:rFonts w:cs="Times New Roman" w:hint="default"/>
      </w:rPr>
    </w:lvl>
    <w:lvl w:ilvl="5">
      <w:start w:val="1"/>
      <w:numFmt w:val="decimal"/>
      <w:isLgl/>
      <w:lvlText w:val="%1.%2.%3.%4.%5.%6"/>
      <w:lvlJc w:val="left"/>
      <w:pPr>
        <w:ind w:left="1364" w:hanging="1080"/>
      </w:pPr>
      <w:rPr>
        <w:rFonts w:cs="Times New Roman" w:hint="default"/>
      </w:rPr>
    </w:lvl>
    <w:lvl w:ilvl="6">
      <w:start w:val="1"/>
      <w:numFmt w:val="decimal"/>
      <w:isLgl/>
      <w:lvlText w:val="%1.%2.%3.%4.%5.%6.%7"/>
      <w:lvlJc w:val="left"/>
      <w:pPr>
        <w:ind w:left="1364" w:hanging="1080"/>
      </w:pPr>
      <w:rPr>
        <w:rFonts w:cs="Times New Roman" w:hint="default"/>
      </w:rPr>
    </w:lvl>
    <w:lvl w:ilvl="7">
      <w:start w:val="1"/>
      <w:numFmt w:val="decimal"/>
      <w:isLgl/>
      <w:lvlText w:val="%1.%2.%3.%4.%5.%6.%7.%8"/>
      <w:lvlJc w:val="left"/>
      <w:pPr>
        <w:ind w:left="1724" w:hanging="1440"/>
      </w:pPr>
      <w:rPr>
        <w:rFonts w:cs="Times New Roman" w:hint="default"/>
      </w:rPr>
    </w:lvl>
    <w:lvl w:ilvl="8">
      <w:start w:val="1"/>
      <w:numFmt w:val="decimal"/>
      <w:isLgl/>
      <w:lvlText w:val="%1.%2.%3.%4.%5.%6.%7.%8.%9"/>
      <w:lvlJc w:val="left"/>
      <w:pPr>
        <w:ind w:left="1724" w:hanging="1440"/>
      </w:pPr>
      <w:rPr>
        <w:rFonts w:cs="Times New Roman" w:hint="default"/>
      </w:rPr>
    </w:lvl>
  </w:abstractNum>
  <w:abstractNum w:abstractNumId="8" w15:restartNumberingAfterBreak="0">
    <w:nsid w:val="301C630C"/>
    <w:multiLevelType w:val="multilevel"/>
    <w:tmpl w:val="1AC4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C61CB"/>
    <w:multiLevelType w:val="hybridMultilevel"/>
    <w:tmpl w:val="C36EE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6236B0"/>
    <w:multiLevelType w:val="multilevel"/>
    <w:tmpl w:val="9544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22C7F"/>
    <w:multiLevelType w:val="multilevel"/>
    <w:tmpl w:val="6F22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80EE6"/>
    <w:multiLevelType w:val="multilevel"/>
    <w:tmpl w:val="68C0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85E63"/>
    <w:multiLevelType w:val="hybridMultilevel"/>
    <w:tmpl w:val="A8C05E40"/>
    <w:lvl w:ilvl="0" w:tplc="F86CE864">
      <w:start w:val="1"/>
      <w:numFmt w:val="bullet"/>
      <w:lvlText w:val=""/>
      <w:lvlJc w:val="left"/>
      <w:pPr>
        <w:tabs>
          <w:tab w:val="num" w:pos="1130"/>
        </w:tabs>
        <w:ind w:left="1130" w:hanging="705"/>
      </w:pPr>
      <w:rPr>
        <w:rFonts w:ascii="Symbol" w:hAnsi="Symbol" w:hint="default"/>
        <w:color w:val="auto"/>
      </w:rPr>
    </w:lvl>
    <w:lvl w:ilvl="1" w:tplc="040C0001">
      <w:start w:val="1"/>
      <w:numFmt w:val="bullet"/>
      <w:lvlText w:val=""/>
      <w:lvlJc w:val="left"/>
      <w:pPr>
        <w:tabs>
          <w:tab w:val="num" w:pos="1505"/>
        </w:tabs>
        <w:ind w:left="1505" w:hanging="360"/>
      </w:pPr>
      <w:rPr>
        <w:rFonts w:ascii="Symbol" w:hAnsi="Symbol" w:hint="default"/>
      </w:rPr>
    </w:lvl>
    <w:lvl w:ilvl="2" w:tplc="040C0005" w:tentative="1">
      <w:start w:val="1"/>
      <w:numFmt w:val="bullet"/>
      <w:lvlText w:val=""/>
      <w:lvlJc w:val="left"/>
      <w:pPr>
        <w:tabs>
          <w:tab w:val="num" w:pos="2225"/>
        </w:tabs>
        <w:ind w:left="2225" w:hanging="360"/>
      </w:pPr>
      <w:rPr>
        <w:rFonts w:ascii="Wingdings" w:hAnsi="Wingdings" w:hint="default"/>
      </w:rPr>
    </w:lvl>
    <w:lvl w:ilvl="3" w:tplc="040C0001" w:tentative="1">
      <w:start w:val="1"/>
      <w:numFmt w:val="bullet"/>
      <w:lvlText w:val=""/>
      <w:lvlJc w:val="left"/>
      <w:pPr>
        <w:tabs>
          <w:tab w:val="num" w:pos="2945"/>
        </w:tabs>
        <w:ind w:left="2945" w:hanging="360"/>
      </w:pPr>
      <w:rPr>
        <w:rFonts w:ascii="Symbol" w:hAnsi="Symbol" w:hint="default"/>
      </w:rPr>
    </w:lvl>
    <w:lvl w:ilvl="4" w:tplc="040C0003" w:tentative="1">
      <w:start w:val="1"/>
      <w:numFmt w:val="bullet"/>
      <w:lvlText w:val="o"/>
      <w:lvlJc w:val="left"/>
      <w:pPr>
        <w:tabs>
          <w:tab w:val="num" w:pos="3665"/>
        </w:tabs>
        <w:ind w:left="3665" w:hanging="360"/>
      </w:pPr>
      <w:rPr>
        <w:rFonts w:ascii="Courier New" w:hAnsi="Courier New" w:hint="default"/>
      </w:rPr>
    </w:lvl>
    <w:lvl w:ilvl="5" w:tplc="040C0005" w:tentative="1">
      <w:start w:val="1"/>
      <w:numFmt w:val="bullet"/>
      <w:lvlText w:val=""/>
      <w:lvlJc w:val="left"/>
      <w:pPr>
        <w:tabs>
          <w:tab w:val="num" w:pos="4385"/>
        </w:tabs>
        <w:ind w:left="4385" w:hanging="360"/>
      </w:pPr>
      <w:rPr>
        <w:rFonts w:ascii="Wingdings" w:hAnsi="Wingdings" w:hint="default"/>
      </w:rPr>
    </w:lvl>
    <w:lvl w:ilvl="6" w:tplc="040C0001" w:tentative="1">
      <w:start w:val="1"/>
      <w:numFmt w:val="bullet"/>
      <w:lvlText w:val=""/>
      <w:lvlJc w:val="left"/>
      <w:pPr>
        <w:tabs>
          <w:tab w:val="num" w:pos="5105"/>
        </w:tabs>
        <w:ind w:left="5105" w:hanging="360"/>
      </w:pPr>
      <w:rPr>
        <w:rFonts w:ascii="Symbol" w:hAnsi="Symbol" w:hint="default"/>
      </w:rPr>
    </w:lvl>
    <w:lvl w:ilvl="7" w:tplc="040C0003" w:tentative="1">
      <w:start w:val="1"/>
      <w:numFmt w:val="bullet"/>
      <w:lvlText w:val="o"/>
      <w:lvlJc w:val="left"/>
      <w:pPr>
        <w:tabs>
          <w:tab w:val="num" w:pos="5825"/>
        </w:tabs>
        <w:ind w:left="5825" w:hanging="360"/>
      </w:pPr>
      <w:rPr>
        <w:rFonts w:ascii="Courier New" w:hAnsi="Courier New" w:hint="default"/>
      </w:rPr>
    </w:lvl>
    <w:lvl w:ilvl="8" w:tplc="040C0005" w:tentative="1">
      <w:start w:val="1"/>
      <w:numFmt w:val="bullet"/>
      <w:lvlText w:val=""/>
      <w:lvlJc w:val="left"/>
      <w:pPr>
        <w:tabs>
          <w:tab w:val="num" w:pos="6545"/>
        </w:tabs>
        <w:ind w:left="6545" w:hanging="360"/>
      </w:pPr>
      <w:rPr>
        <w:rFonts w:ascii="Wingdings" w:hAnsi="Wingdings" w:hint="default"/>
      </w:rPr>
    </w:lvl>
  </w:abstractNum>
  <w:abstractNum w:abstractNumId="14" w15:restartNumberingAfterBreak="0">
    <w:nsid w:val="52AA1274"/>
    <w:multiLevelType w:val="singleLevel"/>
    <w:tmpl w:val="1C3C7442"/>
    <w:lvl w:ilvl="0">
      <w:start w:val="1"/>
      <w:numFmt w:val="bullet"/>
      <w:pStyle w:val="listetiretsR"/>
      <w:lvlText w:val="●"/>
      <w:lvlJc w:val="left"/>
      <w:pPr>
        <w:tabs>
          <w:tab w:val="num" w:pos="1134"/>
        </w:tabs>
        <w:ind w:left="1134" w:hanging="284"/>
      </w:pPr>
      <w:rPr>
        <w:rFonts w:ascii="Times New Roman" w:hAnsi="Times New Roman" w:hint="default"/>
      </w:rPr>
    </w:lvl>
  </w:abstractNum>
  <w:abstractNum w:abstractNumId="15" w15:restartNumberingAfterBreak="0">
    <w:nsid w:val="5C0B589F"/>
    <w:multiLevelType w:val="hybridMultilevel"/>
    <w:tmpl w:val="AF609C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9815AD4"/>
    <w:multiLevelType w:val="multilevel"/>
    <w:tmpl w:val="652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54619"/>
    <w:multiLevelType w:val="multilevel"/>
    <w:tmpl w:val="F0DEF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E7FE1"/>
    <w:multiLevelType w:val="multilevel"/>
    <w:tmpl w:val="79A0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4B96"/>
    <w:multiLevelType w:val="multilevel"/>
    <w:tmpl w:val="F83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F772D"/>
    <w:multiLevelType w:val="multilevel"/>
    <w:tmpl w:val="7E2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55BDD"/>
    <w:multiLevelType w:val="multilevel"/>
    <w:tmpl w:val="0022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F839DB"/>
    <w:multiLevelType w:val="multilevel"/>
    <w:tmpl w:val="8094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78502">
    <w:abstractNumId w:val="14"/>
  </w:num>
  <w:num w:numId="2" w16cid:durableId="1560365297">
    <w:abstractNumId w:val="15"/>
  </w:num>
  <w:num w:numId="3" w16cid:durableId="2047414283">
    <w:abstractNumId w:val="13"/>
  </w:num>
  <w:num w:numId="4" w16cid:durableId="1906573897">
    <w:abstractNumId w:val="7"/>
  </w:num>
  <w:num w:numId="5" w16cid:durableId="1093940070">
    <w:abstractNumId w:val="1"/>
  </w:num>
  <w:num w:numId="6" w16cid:durableId="1558318654">
    <w:abstractNumId w:val="11"/>
  </w:num>
  <w:num w:numId="7" w16cid:durableId="1690443918">
    <w:abstractNumId w:val="5"/>
  </w:num>
  <w:num w:numId="8" w16cid:durableId="546525161">
    <w:abstractNumId w:val="8"/>
  </w:num>
  <w:num w:numId="9" w16cid:durableId="886992440">
    <w:abstractNumId w:val="18"/>
  </w:num>
  <w:num w:numId="10" w16cid:durableId="373778438">
    <w:abstractNumId w:val="9"/>
  </w:num>
  <w:num w:numId="11" w16cid:durableId="1039743076">
    <w:abstractNumId w:val="3"/>
  </w:num>
  <w:num w:numId="12" w16cid:durableId="1207598841">
    <w:abstractNumId w:val="10"/>
  </w:num>
  <w:num w:numId="13" w16cid:durableId="279995705">
    <w:abstractNumId w:val="22"/>
  </w:num>
  <w:num w:numId="14" w16cid:durableId="563026423">
    <w:abstractNumId w:val="17"/>
  </w:num>
  <w:num w:numId="15" w16cid:durableId="1833909013">
    <w:abstractNumId w:val="12"/>
  </w:num>
  <w:num w:numId="16" w16cid:durableId="169372647">
    <w:abstractNumId w:val="4"/>
  </w:num>
  <w:num w:numId="17" w16cid:durableId="762528933">
    <w:abstractNumId w:val="6"/>
  </w:num>
  <w:num w:numId="18" w16cid:durableId="1270355012">
    <w:abstractNumId w:val="0"/>
  </w:num>
  <w:num w:numId="19" w16cid:durableId="162864109">
    <w:abstractNumId w:val="21"/>
  </w:num>
  <w:num w:numId="20" w16cid:durableId="2146778164">
    <w:abstractNumId w:val="2"/>
  </w:num>
  <w:num w:numId="21" w16cid:durableId="1068696491">
    <w:abstractNumId w:val="19"/>
  </w:num>
  <w:num w:numId="22" w16cid:durableId="161312517">
    <w:abstractNumId w:val="16"/>
  </w:num>
  <w:num w:numId="23" w16cid:durableId="2033340736">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F2F"/>
    <w:rsid w:val="0000021C"/>
    <w:rsid w:val="0000088C"/>
    <w:rsid w:val="00000952"/>
    <w:rsid w:val="00000FD2"/>
    <w:rsid w:val="000011E4"/>
    <w:rsid w:val="00001312"/>
    <w:rsid w:val="00003CE2"/>
    <w:rsid w:val="00007380"/>
    <w:rsid w:val="000078CE"/>
    <w:rsid w:val="0001147A"/>
    <w:rsid w:val="00011A7D"/>
    <w:rsid w:val="00011C44"/>
    <w:rsid w:val="00011E83"/>
    <w:rsid w:val="000154D9"/>
    <w:rsid w:val="00017278"/>
    <w:rsid w:val="00024D84"/>
    <w:rsid w:val="000252BD"/>
    <w:rsid w:val="00027FBE"/>
    <w:rsid w:val="00030AC1"/>
    <w:rsid w:val="000313EE"/>
    <w:rsid w:val="00031C61"/>
    <w:rsid w:val="0003447F"/>
    <w:rsid w:val="00034DF9"/>
    <w:rsid w:val="00037DF7"/>
    <w:rsid w:val="00040225"/>
    <w:rsid w:val="00042FFD"/>
    <w:rsid w:val="00044914"/>
    <w:rsid w:val="000452B5"/>
    <w:rsid w:val="00051E2A"/>
    <w:rsid w:val="000531DD"/>
    <w:rsid w:val="00053CC0"/>
    <w:rsid w:val="00054215"/>
    <w:rsid w:val="000550CE"/>
    <w:rsid w:val="000555CC"/>
    <w:rsid w:val="000555FD"/>
    <w:rsid w:val="000572C6"/>
    <w:rsid w:val="00057DF8"/>
    <w:rsid w:val="0006017C"/>
    <w:rsid w:val="0006094E"/>
    <w:rsid w:val="00060CE8"/>
    <w:rsid w:val="00061C2E"/>
    <w:rsid w:val="000664A4"/>
    <w:rsid w:val="00067853"/>
    <w:rsid w:val="000713AA"/>
    <w:rsid w:val="0007206E"/>
    <w:rsid w:val="00073686"/>
    <w:rsid w:val="00076E28"/>
    <w:rsid w:val="00077D4F"/>
    <w:rsid w:val="0008067B"/>
    <w:rsid w:val="00080DB9"/>
    <w:rsid w:val="0008663B"/>
    <w:rsid w:val="00092D32"/>
    <w:rsid w:val="00093326"/>
    <w:rsid w:val="00095546"/>
    <w:rsid w:val="00096B6D"/>
    <w:rsid w:val="000A06A8"/>
    <w:rsid w:val="000A125D"/>
    <w:rsid w:val="000A1535"/>
    <w:rsid w:val="000A1875"/>
    <w:rsid w:val="000A2B7C"/>
    <w:rsid w:val="000A3276"/>
    <w:rsid w:val="000A3438"/>
    <w:rsid w:val="000A495E"/>
    <w:rsid w:val="000A4DB9"/>
    <w:rsid w:val="000A67B9"/>
    <w:rsid w:val="000A746A"/>
    <w:rsid w:val="000B1D36"/>
    <w:rsid w:val="000B36C7"/>
    <w:rsid w:val="000B4082"/>
    <w:rsid w:val="000B4BA3"/>
    <w:rsid w:val="000B5EE8"/>
    <w:rsid w:val="000C00E5"/>
    <w:rsid w:val="000C0EDB"/>
    <w:rsid w:val="000C2C14"/>
    <w:rsid w:val="000C4D70"/>
    <w:rsid w:val="000C783F"/>
    <w:rsid w:val="000D032F"/>
    <w:rsid w:val="000D0FE9"/>
    <w:rsid w:val="000D173E"/>
    <w:rsid w:val="000D1E94"/>
    <w:rsid w:val="000D2001"/>
    <w:rsid w:val="000D280D"/>
    <w:rsid w:val="000D3B44"/>
    <w:rsid w:val="000D45AA"/>
    <w:rsid w:val="000D4AC5"/>
    <w:rsid w:val="000D5880"/>
    <w:rsid w:val="000D615A"/>
    <w:rsid w:val="000D6D82"/>
    <w:rsid w:val="000D782D"/>
    <w:rsid w:val="000E0A77"/>
    <w:rsid w:val="000E2751"/>
    <w:rsid w:val="000E2C19"/>
    <w:rsid w:val="000E4BB4"/>
    <w:rsid w:val="000E5545"/>
    <w:rsid w:val="000E5966"/>
    <w:rsid w:val="000E69DA"/>
    <w:rsid w:val="000F2328"/>
    <w:rsid w:val="000F2532"/>
    <w:rsid w:val="000F4A21"/>
    <w:rsid w:val="000F558A"/>
    <w:rsid w:val="000F641A"/>
    <w:rsid w:val="000F7BAA"/>
    <w:rsid w:val="001008AE"/>
    <w:rsid w:val="001030A5"/>
    <w:rsid w:val="00104C00"/>
    <w:rsid w:val="00106933"/>
    <w:rsid w:val="00110158"/>
    <w:rsid w:val="0011077B"/>
    <w:rsid w:val="001118AF"/>
    <w:rsid w:val="00113398"/>
    <w:rsid w:val="00114D55"/>
    <w:rsid w:val="00115A3D"/>
    <w:rsid w:val="00115C96"/>
    <w:rsid w:val="001173F1"/>
    <w:rsid w:val="001246FE"/>
    <w:rsid w:val="00124F92"/>
    <w:rsid w:val="00125C21"/>
    <w:rsid w:val="001263B1"/>
    <w:rsid w:val="00126593"/>
    <w:rsid w:val="001266FF"/>
    <w:rsid w:val="0012787D"/>
    <w:rsid w:val="0013038D"/>
    <w:rsid w:val="00130470"/>
    <w:rsid w:val="0013053E"/>
    <w:rsid w:val="001337B9"/>
    <w:rsid w:val="00134861"/>
    <w:rsid w:val="00135643"/>
    <w:rsid w:val="00135947"/>
    <w:rsid w:val="00135BAD"/>
    <w:rsid w:val="00135D7C"/>
    <w:rsid w:val="00135E83"/>
    <w:rsid w:val="001363D1"/>
    <w:rsid w:val="001378C2"/>
    <w:rsid w:val="0014179F"/>
    <w:rsid w:val="00142A41"/>
    <w:rsid w:val="00144A5B"/>
    <w:rsid w:val="00144BF1"/>
    <w:rsid w:val="00144F19"/>
    <w:rsid w:val="00144F7C"/>
    <w:rsid w:val="001464CB"/>
    <w:rsid w:val="00146DD2"/>
    <w:rsid w:val="00150598"/>
    <w:rsid w:val="00153DC8"/>
    <w:rsid w:val="00154FC8"/>
    <w:rsid w:val="00155F45"/>
    <w:rsid w:val="00157DA2"/>
    <w:rsid w:val="001617E5"/>
    <w:rsid w:val="00165D70"/>
    <w:rsid w:val="00166012"/>
    <w:rsid w:val="0016776D"/>
    <w:rsid w:val="001705A7"/>
    <w:rsid w:val="0017065B"/>
    <w:rsid w:val="00170AD0"/>
    <w:rsid w:val="00172AD2"/>
    <w:rsid w:val="001768E7"/>
    <w:rsid w:val="00176C5E"/>
    <w:rsid w:val="001770FA"/>
    <w:rsid w:val="00177561"/>
    <w:rsid w:val="00180668"/>
    <w:rsid w:val="001818BF"/>
    <w:rsid w:val="001823DD"/>
    <w:rsid w:val="00182735"/>
    <w:rsid w:val="001845D5"/>
    <w:rsid w:val="0018668E"/>
    <w:rsid w:val="001873EE"/>
    <w:rsid w:val="00187497"/>
    <w:rsid w:val="00190BC0"/>
    <w:rsid w:val="00191CB6"/>
    <w:rsid w:val="001926B5"/>
    <w:rsid w:val="00194194"/>
    <w:rsid w:val="00194496"/>
    <w:rsid w:val="0019564E"/>
    <w:rsid w:val="001A1E1B"/>
    <w:rsid w:val="001A221F"/>
    <w:rsid w:val="001A3A82"/>
    <w:rsid w:val="001A4C75"/>
    <w:rsid w:val="001A4F0C"/>
    <w:rsid w:val="001A59A7"/>
    <w:rsid w:val="001A6A7C"/>
    <w:rsid w:val="001A6CF2"/>
    <w:rsid w:val="001A7A8E"/>
    <w:rsid w:val="001A7C78"/>
    <w:rsid w:val="001A7E3E"/>
    <w:rsid w:val="001A7FC1"/>
    <w:rsid w:val="001B0EBB"/>
    <w:rsid w:val="001B1BAF"/>
    <w:rsid w:val="001B1C0A"/>
    <w:rsid w:val="001B1E15"/>
    <w:rsid w:val="001B2488"/>
    <w:rsid w:val="001B2F32"/>
    <w:rsid w:val="001B4216"/>
    <w:rsid w:val="001B4EA9"/>
    <w:rsid w:val="001B50B9"/>
    <w:rsid w:val="001B5DCB"/>
    <w:rsid w:val="001B7783"/>
    <w:rsid w:val="001B7E2D"/>
    <w:rsid w:val="001C2F52"/>
    <w:rsid w:val="001C3428"/>
    <w:rsid w:val="001C5803"/>
    <w:rsid w:val="001C5A33"/>
    <w:rsid w:val="001C765C"/>
    <w:rsid w:val="001D223B"/>
    <w:rsid w:val="001D2620"/>
    <w:rsid w:val="001D4039"/>
    <w:rsid w:val="001D50D8"/>
    <w:rsid w:val="001D5C50"/>
    <w:rsid w:val="001D65F8"/>
    <w:rsid w:val="001E0B61"/>
    <w:rsid w:val="001E2895"/>
    <w:rsid w:val="001E29E5"/>
    <w:rsid w:val="001E7773"/>
    <w:rsid w:val="001E7E83"/>
    <w:rsid w:val="001F0DF1"/>
    <w:rsid w:val="001F0DFB"/>
    <w:rsid w:val="001F2290"/>
    <w:rsid w:val="001F2B9F"/>
    <w:rsid w:val="001F2BE7"/>
    <w:rsid w:val="001F30BF"/>
    <w:rsid w:val="001F4EDE"/>
    <w:rsid w:val="001F602B"/>
    <w:rsid w:val="00202A20"/>
    <w:rsid w:val="0020436C"/>
    <w:rsid w:val="00205109"/>
    <w:rsid w:val="002053BB"/>
    <w:rsid w:val="00205B9F"/>
    <w:rsid w:val="00207523"/>
    <w:rsid w:val="002107E6"/>
    <w:rsid w:val="002119C1"/>
    <w:rsid w:val="00212F27"/>
    <w:rsid w:val="00220FF8"/>
    <w:rsid w:val="002219BE"/>
    <w:rsid w:val="00221F70"/>
    <w:rsid w:val="00222452"/>
    <w:rsid w:val="00223920"/>
    <w:rsid w:val="00225DD6"/>
    <w:rsid w:val="00226315"/>
    <w:rsid w:val="00230A8D"/>
    <w:rsid w:val="00231C43"/>
    <w:rsid w:val="0024065F"/>
    <w:rsid w:val="00241607"/>
    <w:rsid w:val="002420C1"/>
    <w:rsid w:val="00243BAD"/>
    <w:rsid w:val="00245907"/>
    <w:rsid w:val="00245DC2"/>
    <w:rsid w:val="002470F5"/>
    <w:rsid w:val="002479A9"/>
    <w:rsid w:val="002502C5"/>
    <w:rsid w:val="0025176C"/>
    <w:rsid w:val="0025194D"/>
    <w:rsid w:val="00251ED6"/>
    <w:rsid w:val="00254F7C"/>
    <w:rsid w:val="002552DE"/>
    <w:rsid w:val="00255D13"/>
    <w:rsid w:val="0025768C"/>
    <w:rsid w:val="00262891"/>
    <w:rsid w:val="002652B5"/>
    <w:rsid w:val="00265B24"/>
    <w:rsid w:val="00266112"/>
    <w:rsid w:val="00266DE9"/>
    <w:rsid w:val="00275BAF"/>
    <w:rsid w:val="00276B36"/>
    <w:rsid w:val="00280F4B"/>
    <w:rsid w:val="00281996"/>
    <w:rsid w:val="002822EA"/>
    <w:rsid w:val="0028602F"/>
    <w:rsid w:val="00287D42"/>
    <w:rsid w:val="00293297"/>
    <w:rsid w:val="00294715"/>
    <w:rsid w:val="00294A01"/>
    <w:rsid w:val="00294BF5"/>
    <w:rsid w:val="00296929"/>
    <w:rsid w:val="00296A88"/>
    <w:rsid w:val="00297EC1"/>
    <w:rsid w:val="002A0159"/>
    <w:rsid w:val="002A1E06"/>
    <w:rsid w:val="002A2CEC"/>
    <w:rsid w:val="002A3952"/>
    <w:rsid w:val="002A5569"/>
    <w:rsid w:val="002A5CC0"/>
    <w:rsid w:val="002A5E42"/>
    <w:rsid w:val="002A5EB0"/>
    <w:rsid w:val="002A601C"/>
    <w:rsid w:val="002A6FA4"/>
    <w:rsid w:val="002B209D"/>
    <w:rsid w:val="002B3131"/>
    <w:rsid w:val="002B48AF"/>
    <w:rsid w:val="002B55D6"/>
    <w:rsid w:val="002B5CD7"/>
    <w:rsid w:val="002B7F38"/>
    <w:rsid w:val="002C06ED"/>
    <w:rsid w:val="002C0D54"/>
    <w:rsid w:val="002C0E36"/>
    <w:rsid w:val="002D11D0"/>
    <w:rsid w:val="002D15E0"/>
    <w:rsid w:val="002D17EA"/>
    <w:rsid w:val="002D23DB"/>
    <w:rsid w:val="002D50A5"/>
    <w:rsid w:val="002D5502"/>
    <w:rsid w:val="002D6672"/>
    <w:rsid w:val="002D6742"/>
    <w:rsid w:val="002D6F9B"/>
    <w:rsid w:val="002D71F0"/>
    <w:rsid w:val="002D72C9"/>
    <w:rsid w:val="002E016D"/>
    <w:rsid w:val="002E1269"/>
    <w:rsid w:val="002E25FF"/>
    <w:rsid w:val="002E2C41"/>
    <w:rsid w:val="002E30E5"/>
    <w:rsid w:val="002E3582"/>
    <w:rsid w:val="002E5009"/>
    <w:rsid w:val="002E5036"/>
    <w:rsid w:val="002E5E75"/>
    <w:rsid w:val="002F2A50"/>
    <w:rsid w:val="002F3937"/>
    <w:rsid w:val="002F3F2C"/>
    <w:rsid w:val="002F3FBA"/>
    <w:rsid w:val="002F44CB"/>
    <w:rsid w:val="002F52F7"/>
    <w:rsid w:val="002F5A15"/>
    <w:rsid w:val="002F7B9A"/>
    <w:rsid w:val="00300210"/>
    <w:rsid w:val="00303313"/>
    <w:rsid w:val="00305809"/>
    <w:rsid w:val="003068BD"/>
    <w:rsid w:val="0031155E"/>
    <w:rsid w:val="00311F77"/>
    <w:rsid w:val="00313805"/>
    <w:rsid w:val="003139C5"/>
    <w:rsid w:val="0031590E"/>
    <w:rsid w:val="00320C1B"/>
    <w:rsid w:val="00323196"/>
    <w:rsid w:val="0032422A"/>
    <w:rsid w:val="00327495"/>
    <w:rsid w:val="00327B23"/>
    <w:rsid w:val="00331CEA"/>
    <w:rsid w:val="00332372"/>
    <w:rsid w:val="00334ED7"/>
    <w:rsid w:val="003406CA"/>
    <w:rsid w:val="00340A08"/>
    <w:rsid w:val="00340A4C"/>
    <w:rsid w:val="0034187D"/>
    <w:rsid w:val="00342CB6"/>
    <w:rsid w:val="00342D1B"/>
    <w:rsid w:val="00343C2F"/>
    <w:rsid w:val="00345B63"/>
    <w:rsid w:val="00351388"/>
    <w:rsid w:val="00351578"/>
    <w:rsid w:val="003533AB"/>
    <w:rsid w:val="003533F5"/>
    <w:rsid w:val="00354B86"/>
    <w:rsid w:val="00356744"/>
    <w:rsid w:val="0036085E"/>
    <w:rsid w:val="0036184C"/>
    <w:rsid w:val="00361956"/>
    <w:rsid w:val="00365FF6"/>
    <w:rsid w:val="003669A3"/>
    <w:rsid w:val="003674FC"/>
    <w:rsid w:val="003678A4"/>
    <w:rsid w:val="0037004D"/>
    <w:rsid w:val="00372227"/>
    <w:rsid w:val="003750BF"/>
    <w:rsid w:val="0037647F"/>
    <w:rsid w:val="0037667F"/>
    <w:rsid w:val="00380C91"/>
    <w:rsid w:val="00380D33"/>
    <w:rsid w:val="00381DB5"/>
    <w:rsid w:val="003835C1"/>
    <w:rsid w:val="0038424F"/>
    <w:rsid w:val="003855DF"/>
    <w:rsid w:val="00391371"/>
    <w:rsid w:val="0039250C"/>
    <w:rsid w:val="0039279C"/>
    <w:rsid w:val="003945AD"/>
    <w:rsid w:val="00394A76"/>
    <w:rsid w:val="003A0030"/>
    <w:rsid w:val="003A0AAA"/>
    <w:rsid w:val="003A15F4"/>
    <w:rsid w:val="003A1C31"/>
    <w:rsid w:val="003A3AC2"/>
    <w:rsid w:val="003A599A"/>
    <w:rsid w:val="003A6481"/>
    <w:rsid w:val="003A6E42"/>
    <w:rsid w:val="003A72AA"/>
    <w:rsid w:val="003A7ADD"/>
    <w:rsid w:val="003B3157"/>
    <w:rsid w:val="003B4601"/>
    <w:rsid w:val="003C2290"/>
    <w:rsid w:val="003C3031"/>
    <w:rsid w:val="003C4F00"/>
    <w:rsid w:val="003D7D59"/>
    <w:rsid w:val="003E19CD"/>
    <w:rsid w:val="003E2DF8"/>
    <w:rsid w:val="003E31BF"/>
    <w:rsid w:val="003E33F4"/>
    <w:rsid w:val="003E36C6"/>
    <w:rsid w:val="003E4742"/>
    <w:rsid w:val="003E4E94"/>
    <w:rsid w:val="003E68C1"/>
    <w:rsid w:val="003F0A7C"/>
    <w:rsid w:val="003F1EAA"/>
    <w:rsid w:val="003F21C6"/>
    <w:rsid w:val="003F341B"/>
    <w:rsid w:val="003F6E83"/>
    <w:rsid w:val="003F76F4"/>
    <w:rsid w:val="004019B6"/>
    <w:rsid w:val="00402000"/>
    <w:rsid w:val="00403D4B"/>
    <w:rsid w:val="00404A75"/>
    <w:rsid w:val="00405565"/>
    <w:rsid w:val="00405A68"/>
    <w:rsid w:val="00406496"/>
    <w:rsid w:val="00406631"/>
    <w:rsid w:val="00407180"/>
    <w:rsid w:val="00407D1E"/>
    <w:rsid w:val="00410A50"/>
    <w:rsid w:val="00410F4A"/>
    <w:rsid w:val="00410F8B"/>
    <w:rsid w:val="004122A8"/>
    <w:rsid w:val="00414139"/>
    <w:rsid w:val="004143FC"/>
    <w:rsid w:val="00415135"/>
    <w:rsid w:val="0041559E"/>
    <w:rsid w:val="00415CBB"/>
    <w:rsid w:val="00416393"/>
    <w:rsid w:val="00416E0B"/>
    <w:rsid w:val="004174F4"/>
    <w:rsid w:val="00421239"/>
    <w:rsid w:val="0042133C"/>
    <w:rsid w:val="0042174D"/>
    <w:rsid w:val="004220BB"/>
    <w:rsid w:val="0042252B"/>
    <w:rsid w:val="00422E27"/>
    <w:rsid w:val="004231F5"/>
    <w:rsid w:val="00423433"/>
    <w:rsid w:val="00423E55"/>
    <w:rsid w:val="00426C22"/>
    <w:rsid w:val="0042721F"/>
    <w:rsid w:val="00427A2F"/>
    <w:rsid w:val="00430EBB"/>
    <w:rsid w:val="00431DAA"/>
    <w:rsid w:val="00435194"/>
    <w:rsid w:val="004352D1"/>
    <w:rsid w:val="0043562D"/>
    <w:rsid w:val="00436A88"/>
    <w:rsid w:val="004426D4"/>
    <w:rsid w:val="00442DB2"/>
    <w:rsid w:val="00444725"/>
    <w:rsid w:val="00445009"/>
    <w:rsid w:val="00445162"/>
    <w:rsid w:val="00445AC9"/>
    <w:rsid w:val="004469FF"/>
    <w:rsid w:val="0045210A"/>
    <w:rsid w:val="00452FCC"/>
    <w:rsid w:val="00454E6E"/>
    <w:rsid w:val="00456C83"/>
    <w:rsid w:val="004605E5"/>
    <w:rsid w:val="00462A41"/>
    <w:rsid w:val="004631D1"/>
    <w:rsid w:val="00463229"/>
    <w:rsid w:val="0046369A"/>
    <w:rsid w:val="00464BE0"/>
    <w:rsid w:val="00466B5F"/>
    <w:rsid w:val="00466CA1"/>
    <w:rsid w:val="00467E2A"/>
    <w:rsid w:val="00470B8E"/>
    <w:rsid w:val="00471DCC"/>
    <w:rsid w:val="00472564"/>
    <w:rsid w:val="004748AC"/>
    <w:rsid w:val="00474B6D"/>
    <w:rsid w:val="00475B27"/>
    <w:rsid w:val="0047695A"/>
    <w:rsid w:val="00480846"/>
    <w:rsid w:val="004813E0"/>
    <w:rsid w:val="00483346"/>
    <w:rsid w:val="00483637"/>
    <w:rsid w:val="00483D2E"/>
    <w:rsid w:val="00484704"/>
    <w:rsid w:val="00485C15"/>
    <w:rsid w:val="004870A1"/>
    <w:rsid w:val="0048733C"/>
    <w:rsid w:val="00490CCB"/>
    <w:rsid w:val="00492A0C"/>
    <w:rsid w:val="00493336"/>
    <w:rsid w:val="004935FD"/>
    <w:rsid w:val="00495577"/>
    <w:rsid w:val="00495A3E"/>
    <w:rsid w:val="00496CDE"/>
    <w:rsid w:val="004A440C"/>
    <w:rsid w:val="004A4AD0"/>
    <w:rsid w:val="004A523A"/>
    <w:rsid w:val="004A7F7C"/>
    <w:rsid w:val="004B0098"/>
    <w:rsid w:val="004B04F6"/>
    <w:rsid w:val="004B0544"/>
    <w:rsid w:val="004B142E"/>
    <w:rsid w:val="004B24D5"/>
    <w:rsid w:val="004B24F7"/>
    <w:rsid w:val="004B2615"/>
    <w:rsid w:val="004B2CA4"/>
    <w:rsid w:val="004B310C"/>
    <w:rsid w:val="004B38E3"/>
    <w:rsid w:val="004B4B0A"/>
    <w:rsid w:val="004B50FC"/>
    <w:rsid w:val="004B53DA"/>
    <w:rsid w:val="004B57F0"/>
    <w:rsid w:val="004B5C9A"/>
    <w:rsid w:val="004B64B2"/>
    <w:rsid w:val="004B7575"/>
    <w:rsid w:val="004C07CB"/>
    <w:rsid w:val="004C0F02"/>
    <w:rsid w:val="004C1D4C"/>
    <w:rsid w:val="004C260C"/>
    <w:rsid w:val="004C436B"/>
    <w:rsid w:val="004C5004"/>
    <w:rsid w:val="004C5605"/>
    <w:rsid w:val="004C6CB4"/>
    <w:rsid w:val="004C712A"/>
    <w:rsid w:val="004C7AE6"/>
    <w:rsid w:val="004D05EA"/>
    <w:rsid w:val="004D166F"/>
    <w:rsid w:val="004D1978"/>
    <w:rsid w:val="004D2E75"/>
    <w:rsid w:val="004D4272"/>
    <w:rsid w:val="004D5A7F"/>
    <w:rsid w:val="004D5D97"/>
    <w:rsid w:val="004E0393"/>
    <w:rsid w:val="004E1EE1"/>
    <w:rsid w:val="004E5BE4"/>
    <w:rsid w:val="004E6C89"/>
    <w:rsid w:val="004E7B8A"/>
    <w:rsid w:val="004F0FB5"/>
    <w:rsid w:val="004F1EEC"/>
    <w:rsid w:val="004F300D"/>
    <w:rsid w:val="004F3D39"/>
    <w:rsid w:val="004F4C5D"/>
    <w:rsid w:val="004F4DBA"/>
    <w:rsid w:val="004F5FF6"/>
    <w:rsid w:val="004F6286"/>
    <w:rsid w:val="004F76C7"/>
    <w:rsid w:val="00500BC1"/>
    <w:rsid w:val="00500C3E"/>
    <w:rsid w:val="00500D13"/>
    <w:rsid w:val="00502947"/>
    <w:rsid w:val="005032E5"/>
    <w:rsid w:val="005103FB"/>
    <w:rsid w:val="00511995"/>
    <w:rsid w:val="00513B3B"/>
    <w:rsid w:val="00513E7B"/>
    <w:rsid w:val="00515277"/>
    <w:rsid w:val="005169E1"/>
    <w:rsid w:val="00520E65"/>
    <w:rsid w:val="00520F4A"/>
    <w:rsid w:val="005213DA"/>
    <w:rsid w:val="005214CA"/>
    <w:rsid w:val="0052398B"/>
    <w:rsid w:val="0052594E"/>
    <w:rsid w:val="005264BB"/>
    <w:rsid w:val="00527D09"/>
    <w:rsid w:val="005309F4"/>
    <w:rsid w:val="00531D54"/>
    <w:rsid w:val="00532812"/>
    <w:rsid w:val="005329DD"/>
    <w:rsid w:val="005351EA"/>
    <w:rsid w:val="005352EB"/>
    <w:rsid w:val="0053591D"/>
    <w:rsid w:val="00536389"/>
    <w:rsid w:val="0053644F"/>
    <w:rsid w:val="00536550"/>
    <w:rsid w:val="0054018A"/>
    <w:rsid w:val="0054183E"/>
    <w:rsid w:val="00541892"/>
    <w:rsid w:val="0054291B"/>
    <w:rsid w:val="00543D82"/>
    <w:rsid w:val="00544B3B"/>
    <w:rsid w:val="00544CD0"/>
    <w:rsid w:val="00545E2D"/>
    <w:rsid w:val="00551D9E"/>
    <w:rsid w:val="00562F68"/>
    <w:rsid w:val="00563486"/>
    <w:rsid w:val="005644F3"/>
    <w:rsid w:val="005652CF"/>
    <w:rsid w:val="00565CFA"/>
    <w:rsid w:val="00566E31"/>
    <w:rsid w:val="005673CC"/>
    <w:rsid w:val="005679F3"/>
    <w:rsid w:val="0057117F"/>
    <w:rsid w:val="00572BC3"/>
    <w:rsid w:val="005735A6"/>
    <w:rsid w:val="00575B14"/>
    <w:rsid w:val="005760E3"/>
    <w:rsid w:val="00583F15"/>
    <w:rsid w:val="00587C67"/>
    <w:rsid w:val="005901FC"/>
    <w:rsid w:val="00590911"/>
    <w:rsid w:val="0059230C"/>
    <w:rsid w:val="005951BB"/>
    <w:rsid w:val="00595298"/>
    <w:rsid w:val="005A0610"/>
    <w:rsid w:val="005A12DF"/>
    <w:rsid w:val="005A179E"/>
    <w:rsid w:val="005A246D"/>
    <w:rsid w:val="005A2AA8"/>
    <w:rsid w:val="005A56ED"/>
    <w:rsid w:val="005A711B"/>
    <w:rsid w:val="005A7886"/>
    <w:rsid w:val="005B2C62"/>
    <w:rsid w:val="005B2FAA"/>
    <w:rsid w:val="005B4DF4"/>
    <w:rsid w:val="005B6E2B"/>
    <w:rsid w:val="005C0875"/>
    <w:rsid w:val="005C1F77"/>
    <w:rsid w:val="005C1FC4"/>
    <w:rsid w:val="005C587A"/>
    <w:rsid w:val="005D12A8"/>
    <w:rsid w:val="005D21D1"/>
    <w:rsid w:val="005D308F"/>
    <w:rsid w:val="005D4598"/>
    <w:rsid w:val="005E6434"/>
    <w:rsid w:val="005E73E4"/>
    <w:rsid w:val="005E78E9"/>
    <w:rsid w:val="005E7DE2"/>
    <w:rsid w:val="005F058C"/>
    <w:rsid w:val="005F3E30"/>
    <w:rsid w:val="005F5B3E"/>
    <w:rsid w:val="005F7408"/>
    <w:rsid w:val="006019A0"/>
    <w:rsid w:val="00603018"/>
    <w:rsid w:val="006036C2"/>
    <w:rsid w:val="00604B1A"/>
    <w:rsid w:val="00605A08"/>
    <w:rsid w:val="0060604B"/>
    <w:rsid w:val="00607942"/>
    <w:rsid w:val="0061020F"/>
    <w:rsid w:val="00610922"/>
    <w:rsid w:val="00610E5D"/>
    <w:rsid w:val="00611E2D"/>
    <w:rsid w:val="00612097"/>
    <w:rsid w:val="006150DB"/>
    <w:rsid w:val="006169B6"/>
    <w:rsid w:val="00616CF5"/>
    <w:rsid w:val="00621BC6"/>
    <w:rsid w:val="006249EA"/>
    <w:rsid w:val="006256C0"/>
    <w:rsid w:val="00626621"/>
    <w:rsid w:val="0062668C"/>
    <w:rsid w:val="006266F8"/>
    <w:rsid w:val="00626AE8"/>
    <w:rsid w:val="00631F41"/>
    <w:rsid w:val="00634982"/>
    <w:rsid w:val="0063572A"/>
    <w:rsid w:val="00635907"/>
    <w:rsid w:val="00640267"/>
    <w:rsid w:val="00640B9F"/>
    <w:rsid w:val="00641742"/>
    <w:rsid w:val="0064224E"/>
    <w:rsid w:val="00643AD2"/>
    <w:rsid w:val="006440EE"/>
    <w:rsid w:val="00646DD1"/>
    <w:rsid w:val="00651337"/>
    <w:rsid w:val="006531A1"/>
    <w:rsid w:val="006548C1"/>
    <w:rsid w:val="00655E86"/>
    <w:rsid w:val="00656C5C"/>
    <w:rsid w:val="00657AF7"/>
    <w:rsid w:val="00657DC8"/>
    <w:rsid w:val="00663788"/>
    <w:rsid w:val="00664A29"/>
    <w:rsid w:val="006659C8"/>
    <w:rsid w:val="00665D94"/>
    <w:rsid w:val="00666FC2"/>
    <w:rsid w:val="006703CB"/>
    <w:rsid w:val="00670B1D"/>
    <w:rsid w:val="0067137E"/>
    <w:rsid w:val="006727C1"/>
    <w:rsid w:val="00672B7B"/>
    <w:rsid w:val="00672D0D"/>
    <w:rsid w:val="006731F6"/>
    <w:rsid w:val="00675952"/>
    <w:rsid w:val="00675F3C"/>
    <w:rsid w:val="00676B1E"/>
    <w:rsid w:val="00682EAF"/>
    <w:rsid w:val="00683131"/>
    <w:rsid w:val="00683683"/>
    <w:rsid w:val="00683E70"/>
    <w:rsid w:val="00686BEB"/>
    <w:rsid w:val="006902FC"/>
    <w:rsid w:val="0069125E"/>
    <w:rsid w:val="00691C59"/>
    <w:rsid w:val="006937C9"/>
    <w:rsid w:val="006970B4"/>
    <w:rsid w:val="006A00A8"/>
    <w:rsid w:val="006A16B4"/>
    <w:rsid w:val="006A172C"/>
    <w:rsid w:val="006A180E"/>
    <w:rsid w:val="006A1D04"/>
    <w:rsid w:val="006A387E"/>
    <w:rsid w:val="006A59D0"/>
    <w:rsid w:val="006A71A1"/>
    <w:rsid w:val="006A7B09"/>
    <w:rsid w:val="006B0839"/>
    <w:rsid w:val="006B1C76"/>
    <w:rsid w:val="006B5ACA"/>
    <w:rsid w:val="006B6E3A"/>
    <w:rsid w:val="006C0278"/>
    <w:rsid w:val="006C1063"/>
    <w:rsid w:val="006C1318"/>
    <w:rsid w:val="006C1E0C"/>
    <w:rsid w:val="006C310B"/>
    <w:rsid w:val="006C3850"/>
    <w:rsid w:val="006C5E31"/>
    <w:rsid w:val="006C7414"/>
    <w:rsid w:val="006D0EC7"/>
    <w:rsid w:val="006D3239"/>
    <w:rsid w:val="006D3A9F"/>
    <w:rsid w:val="006D4E2A"/>
    <w:rsid w:val="006D54F4"/>
    <w:rsid w:val="006D551E"/>
    <w:rsid w:val="006D664A"/>
    <w:rsid w:val="006D6EBA"/>
    <w:rsid w:val="006D796F"/>
    <w:rsid w:val="006E5AEB"/>
    <w:rsid w:val="006E69A6"/>
    <w:rsid w:val="006E6E23"/>
    <w:rsid w:val="006E7ED3"/>
    <w:rsid w:val="006F13B2"/>
    <w:rsid w:val="006F3858"/>
    <w:rsid w:val="006F4DF6"/>
    <w:rsid w:val="006F5A71"/>
    <w:rsid w:val="006F7C0E"/>
    <w:rsid w:val="00700C82"/>
    <w:rsid w:val="00700DB6"/>
    <w:rsid w:val="00701474"/>
    <w:rsid w:val="00701D66"/>
    <w:rsid w:val="00702317"/>
    <w:rsid w:val="00703D30"/>
    <w:rsid w:val="00705756"/>
    <w:rsid w:val="007065FB"/>
    <w:rsid w:val="00707579"/>
    <w:rsid w:val="0070757E"/>
    <w:rsid w:val="0071006B"/>
    <w:rsid w:val="007102E0"/>
    <w:rsid w:val="00711773"/>
    <w:rsid w:val="007137E3"/>
    <w:rsid w:val="0071440A"/>
    <w:rsid w:val="00714930"/>
    <w:rsid w:val="00715605"/>
    <w:rsid w:val="0071643C"/>
    <w:rsid w:val="00716C0A"/>
    <w:rsid w:val="00717832"/>
    <w:rsid w:val="00720121"/>
    <w:rsid w:val="007221D6"/>
    <w:rsid w:val="00722B68"/>
    <w:rsid w:val="00723A76"/>
    <w:rsid w:val="00725F16"/>
    <w:rsid w:val="007260B9"/>
    <w:rsid w:val="00726E07"/>
    <w:rsid w:val="007277AB"/>
    <w:rsid w:val="00731288"/>
    <w:rsid w:val="0073144A"/>
    <w:rsid w:val="00732486"/>
    <w:rsid w:val="007344BF"/>
    <w:rsid w:val="0073494C"/>
    <w:rsid w:val="0073728F"/>
    <w:rsid w:val="00741A5A"/>
    <w:rsid w:val="007428CD"/>
    <w:rsid w:val="00742CCE"/>
    <w:rsid w:val="0074440D"/>
    <w:rsid w:val="00744D06"/>
    <w:rsid w:val="00746BD8"/>
    <w:rsid w:val="00747873"/>
    <w:rsid w:val="00751345"/>
    <w:rsid w:val="0075276B"/>
    <w:rsid w:val="00754A85"/>
    <w:rsid w:val="00754A9D"/>
    <w:rsid w:val="0076017E"/>
    <w:rsid w:val="00762F2F"/>
    <w:rsid w:val="00763102"/>
    <w:rsid w:val="00765379"/>
    <w:rsid w:val="00765C89"/>
    <w:rsid w:val="00765EC4"/>
    <w:rsid w:val="00770E4E"/>
    <w:rsid w:val="00771E48"/>
    <w:rsid w:val="00772FCE"/>
    <w:rsid w:val="007741C5"/>
    <w:rsid w:val="007747A6"/>
    <w:rsid w:val="007752BE"/>
    <w:rsid w:val="00775C52"/>
    <w:rsid w:val="00777A5F"/>
    <w:rsid w:val="00783D86"/>
    <w:rsid w:val="007900E8"/>
    <w:rsid w:val="00790820"/>
    <w:rsid w:val="00793EAD"/>
    <w:rsid w:val="00795C79"/>
    <w:rsid w:val="007A0C64"/>
    <w:rsid w:val="007A0CE3"/>
    <w:rsid w:val="007A56A9"/>
    <w:rsid w:val="007A585C"/>
    <w:rsid w:val="007A6B03"/>
    <w:rsid w:val="007A6D4C"/>
    <w:rsid w:val="007B01AB"/>
    <w:rsid w:val="007B336F"/>
    <w:rsid w:val="007B73FA"/>
    <w:rsid w:val="007C076E"/>
    <w:rsid w:val="007C29FF"/>
    <w:rsid w:val="007C3A97"/>
    <w:rsid w:val="007C3CE1"/>
    <w:rsid w:val="007C541B"/>
    <w:rsid w:val="007D0575"/>
    <w:rsid w:val="007D097A"/>
    <w:rsid w:val="007D1102"/>
    <w:rsid w:val="007D1763"/>
    <w:rsid w:val="007D2766"/>
    <w:rsid w:val="007D2E43"/>
    <w:rsid w:val="007D36BE"/>
    <w:rsid w:val="007D3DF7"/>
    <w:rsid w:val="007D42A9"/>
    <w:rsid w:val="007D796C"/>
    <w:rsid w:val="007E09C4"/>
    <w:rsid w:val="007E53F6"/>
    <w:rsid w:val="007E5455"/>
    <w:rsid w:val="007E5EB4"/>
    <w:rsid w:val="007F1B67"/>
    <w:rsid w:val="007F22D8"/>
    <w:rsid w:val="007F55E5"/>
    <w:rsid w:val="007F5AAA"/>
    <w:rsid w:val="0080000D"/>
    <w:rsid w:val="00800658"/>
    <w:rsid w:val="00802D52"/>
    <w:rsid w:val="0080544D"/>
    <w:rsid w:val="0080569F"/>
    <w:rsid w:val="00807076"/>
    <w:rsid w:val="0081053B"/>
    <w:rsid w:val="00812DE8"/>
    <w:rsid w:val="008132A8"/>
    <w:rsid w:val="00813F65"/>
    <w:rsid w:val="00817E9A"/>
    <w:rsid w:val="00820F89"/>
    <w:rsid w:val="00821E51"/>
    <w:rsid w:val="008222BC"/>
    <w:rsid w:val="00822912"/>
    <w:rsid w:val="008268F5"/>
    <w:rsid w:val="00827DA1"/>
    <w:rsid w:val="008301EC"/>
    <w:rsid w:val="00833B44"/>
    <w:rsid w:val="00833CC4"/>
    <w:rsid w:val="00833D98"/>
    <w:rsid w:val="008350BC"/>
    <w:rsid w:val="008353BE"/>
    <w:rsid w:val="00835D12"/>
    <w:rsid w:val="00837716"/>
    <w:rsid w:val="00840EE4"/>
    <w:rsid w:val="00840F49"/>
    <w:rsid w:val="00841F45"/>
    <w:rsid w:val="00842F88"/>
    <w:rsid w:val="00850528"/>
    <w:rsid w:val="0085178E"/>
    <w:rsid w:val="00853371"/>
    <w:rsid w:val="008537EC"/>
    <w:rsid w:val="00853F9E"/>
    <w:rsid w:val="008543A2"/>
    <w:rsid w:val="00854F1A"/>
    <w:rsid w:val="0085603C"/>
    <w:rsid w:val="0085640E"/>
    <w:rsid w:val="00857996"/>
    <w:rsid w:val="008600FB"/>
    <w:rsid w:val="00863111"/>
    <w:rsid w:val="00863C2B"/>
    <w:rsid w:val="008661AD"/>
    <w:rsid w:val="008665A0"/>
    <w:rsid w:val="00866D74"/>
    <w:rsid w:val="008671B2"/>
    <w:rsid w:val="00871CDC"/>
    <w:rsid w:val="008725B2"/>
    <w:rsid w:val="008733AA"/>
    <w:rsid w:val="008740A3"/>
    <w:rsid w:val="00875E0C"/>
    <w:rsid w:val="00875FE7"/>
    <w:rsid w:val="00877226"/>
    <w:rsid w:val="0088074F"/>
    <w:rsid w:val="008835AA"/>
    <w:rsid w:val="00883DAF"/>
    <w:rsid w:val="00885D91"/>
    <w:rsid w:val="0089046F"/>
    <w:rsid w:val="008917CA"/>
    <w:rsid w:val="008926B9"/>
    <w:rsid w:val="00892770"/>
    <w:rsid w:val="008936C5"/>
    <w:rsid w:val="0089388B"/>
    <w:rsid w:val="008960A3"/>
    <w:rsid w:val="00896B36"/>
    <w:rsid w:val="008A101F"/>
    <w:rsid w:val="008A1F66"/>
    <w:rsid w:val="008A26F7"/>
    <w:rsid w:val="008A2C5F"/>
    <w:rsid w:val="008A3EA4"/>
    <w:rsid w:val="008A437A"/>
    <w:rsid w:val="008A5326"/>
    <w:rsid w:val="008A5603"/>
    <w:rsid w:val="008A7CD8"/>
    <w:rsid w:val="008B0262"/>
    <w:rsid w:val="008B0575"/>
    <w:rsid w:val="008B0874"/>
    <w:rsid w:val="008B1DD0"/>
    <w:rsid w:val="008B2A6B"/>
    <w:rsid w:val="008B345E"/>
    <w:rsid w:val="008B397D"/>
    <w:rsid w:val="008B43F0"/>
    <w:rsid w:val="008B669F"/>
    <w:rsid w:val="008B73C6"/>
    <w:rsid w:val="008B73FB"/>
    <w:rsid w:val="008B77AD"/>
    <w:rsid w:val="008C2AEF"/>
    <w:rsid w:val="008C3532"/>
    <w:rsid w:val="008C4D2E"/>
    <w:rsid w:val="008C6133"/>
    <w:rsid w:val="008C68E7"/>
    <w:rsid w:val="008D013B"/>
    <w:rsid w:val="008D02F6"/>
    <w:rsid w:val="008D169C"/>
    <w:rsid w:val="008D2B43"/>
    <w:rsid w:val="008D4BEE"/>
    <w:rsid w:val="008D66DB"/>
    <w:rsid w:val="008E0779"/>
    <w:rsid w:val="008E22CC"/>
    <w:rsid w:val="008E3211"/>
    <w:rsid w:val="008E5267"/>
    <w:rsid w:val="008E7D61"/>
    <w:rsid w:val="008F0419"/>
    <w:rsid w:val="008F26C8"/>
    <w:rsid w:val="008F2F6E"/>
    <w:rsid w:val="008F3B83"/>
    <w:rsid w:val="008F5D1F"/>
    <w:rsid w:val="008F69D8"/>
    <w:rsid w:val="008F7329"/>
    <w:rsid w:val="008F7804"/>
    <w:rsid w:val="00900C01"/>
    <w:rsid w:val="00900F55"/>
    <w:rsid w:val="009021AA"/>
    <w:rsid w:val="009106DC"/>
    <w:rsid w:val="00911106"/>
    <w:rsid w:val="00912CF9"/>
    <w:rsid w:val="009149ED"/>
    <w:rsid w:val="0091508E"/>
    <w:rsid w:val="009152FB"/>
    <w:rsid w:val="00915F6F"/>
    <w:rsid w:val="00917051"/>
    <w:rsid w:val="009175B8"/>
    <w:rsid w:val="00921192"/>
    <w:rsid w:val="00922A39"/>
    <w:rsid w:val="00922DF9"/>
    <w:rsid w:val="009245DC"/>
    <w:rsid w:val="00924626"/>
    <w:rsid w:val="00924B4A"/>
    <w:rsid w:val="00926855"/>
    <w:rsid w:val="00927724"/>
    <w:rsid w:val="00930085"/>
    <w:rsid w:val="00935E68"/>
    <w:rsid w:val="009362BB"/>
    <w:rsid w:val="009367AB"/>
    <w:rsid w:val="00937741"/>
    <w:rsid w:val="0094056E"/>
    <w:rsid w:val="00940D3E"/>
    <w:rsid w:val="0094297A"/>
    <w:rsid w:val="009444A8"/>
    <w:rsid w:val="00944D10"/>
    <w:rsid w:val="00946705"/>
    <w:rsid w:val="00946A18"/>
    <w:rsid w:val="00950807"/>
    <w:rsid w:val="00951394"/>
    <w:rsid w:val="00951FF7"/>
    <w:rsid w:val="0095236E"/>
    <w:rsid w:val="009534FD"/>
    <w:rsid w:val="00953524"/>
    <w:rsid w:val="0095645F"/>
    <w:rsid w:val="009615A6"/>
    <w:rsid w:val="00961EA2"/>
    <w:rsid w:val="00962F11"/>
    <w:rsid w:val="00962F7A"/>
    <w:rsid w:val="00963F7D"/>
    <w:rsid w:val="009700BB"/>
    <w:rsid w:val="00970EF1"/>
    <w:rsid w:val="00971434"/>
    <w:rsid w:val="00972DF8"/>
    <w:rsid w:val="00972F3A"/>
    <w:rsid w:val="00973808"/>
    <w:rsid w:val="00974CFE"/>
    <w:rsid w:val="009757BC"/>
    <w:rsid w:val="00980337"/>
    <w:rsid w:val="0098176B"/>
    <w:rsid w:val="00981F50"/>
    <w:rsid w:val="00982694"/>
    <w:rsid w:val="00982D46"/>
    <w:rsid w:val="00984ED0"/>
    <w:rsid w:val="009852D6"/>
    <w:rsid w:val="0099195B"/>
    <w:rsid w:val="0099467F"/>
    <w:rsid w:val="00995A09"/>
    <w:rsid w:val="00995F45"/>
    <w:rsid w:val="00996080"/>
    <w:rsid w:val="009969F8"/>
    <w:rsid w:val="009A20CD"/>
    <w:rsid w:val="009A2707"/>
    <w:rsid w:val="009A321B"/>
    <w:rsid w:val="009A5768"/>
    <w:rsid w:val="009A5CFB"/>
    <w:rsid w:val="009A6097"/>
    <w:rsid w:val="009A7E95"/>
    <w:rsid w:val="009B1B98"/>
    <w:rsid w:val="009B2D45"/>
    <w:rsid w:val="009B2F03"/>
    <w:rsid w:val="009B31DD"/>
    <w:rsid w:val="009B336C"/>
    <w:rsid w:val="009B3582"/>
    <w:rsid w:val="009B44EE"/>
    <w:rsid w:val="009B4AAF"/>
    <w:rsid w:val="009B4CB4"/>
    <w:rsid w:val="009B4CD5"/>
    <w:rsid w:val="009C4693"/>
    <w:rsid w:val="009C4BAD"/>
    <w:rsid w:val="009C56E2"/>
    <w:rsid w:val="009D129F"/>
    <w:rsid w:val="009D1602"/>
    <w:rsid w:val="009D5759"/>
    <w:rsid w:val="009D5A06"/>
    <w:rsid w:val="009D5F34"/>
    <w:rsid w:val="009D70BD"/>
    <w:rsid w:val="009D7915"/>
    <w:rsid w:val="009D7C83"/>
    <w:rsid w:val="009E09AF"/>
    <w:rsid w:val="009E0C5D"/>
    <w:rsid w:val="009E1B07"/>
    <w:rsid w:val="009E2CEB"/>
    <w:rsid w:val="009E4632"/>
    <w:rsid w:val="009E7457"/>
    <w:rsid w:val="009E7B61"/>
    <w:rsid w:val="009F11B4"/>
    <w:rsid w:val="009F1306"/>
    <w:rsid w:val="009F3E12"/>
    <w:rsid w:val="009F3E37"/>
    <w:rsid w:val="009F4E61"/>
    <w:rsid w:val="009F5DFA"/>
    <w:rsid w:val="009F6E79"/>
    <w:rsid w:val="00A00B65"/>
    <w:rsid w:val="00A038E4"/>
    <w:rsid w:val="00A05B92"/>
    <w:rsid w:val="00A070D9"/>
    <w:rsid w:val="00A076E2"/>
    <w:rsid w:val="00A1278C"/>
    <w:rsid w:val="00A12F72"/>
    <w:rsid w:val="00A131C0"/>
    <w:rsid w:val="00A1705C"/>
    <w:rsid w:val="00A21FAE"/>
    <w:rsid w:val="00A2263F"/>
    <w:rsid w:val="00A22CB9"/>
    <w:rsid w:val="00A2363E"/>
    <w:rsid w:val="00A23961"/>
    <w:rsid w:val="00A247C5"/>
    <w:rsid w:val="00A24AB9"/>
    <w:rsid w:val="00A269AD"/>
    <w:rsid w:val="00A27B93"/>
    <w:rsid w:val="00A27C51"/>
    <w:rsid w:val="00A31663"/>
    <w:rsid w:val="00A32525"/>
    <w:rsid w:val="00A40289"/>
    <w:rsid w:val="00A430A1"/>
    <w:rsid w:val="00A4399D"/>
    <w:rsid w:val="00A44570"/>
    <w:rsid w:val="00A455F3"/>
    <w:rsid w:val="00A45607"/>
    <w:rsid w:val="00A462C2"/>
    <w:rsid w:val="00A466BE"/>
    <w:rsid w:val="00A4729D"/>
    <w:rsid w:val="00A473E2"/>
    <w:rsid w:val="00A50085"/>
    <w:rsid w:val="00A50B6A"/>
    <w:rsid w:val="00A5251C"/>
    <w:rsid w:val="00A532F5"/>
    <w:rsid w:val="00A54983"/>
    <w:rsid w:val="00A55085"/>
    <w:rsid w:val="00A56DF3"/>
    <w:rsid w:val="00A571AA"/>
    <w:rsid w:val="00A601FA"/>
    <w:rsid w:val="00A61ADC"/>
    <w:rsid w:val="00A61D43"/>
    <w:rsid w:val="00A625AF"/>
    <w:rsid w:val="00A65034"/>
    <w:rsid w:val="00A6570A"/>
    <w:rsid w:val="00A70088"/>
    <w:rsid w:val="00A715F1"/>
    <w:rsid w:val="00A77B09"/>
    <w:rsid w:val="00A80A31"/>
    <w:rsid w:val="00A80BA2"/>
    <w:rsid w:val="00A80C94"/>
    <w:rsid w:val="00A8266B"/>
    <w:rsid w:val="00A82EF0"/>
    <w:rsid w:val="00A82F5A"/>
    <w:rsid w:val="00A84AFE"/>
    <w:rsid w:val="00A85DB2"/>
    <w:rsid w:val="00A86130"/>
    <w:rsid w:val="00A8671A"/>
    <w:rsid w:val="00A86EA1"/>
    <w:rsid w:val="00A91E21"/>
    <w:rsid w:val="00A9227F"/>
    <w:rsid w:val="00A9333F"/>
    <w:rsid w:val="00A934C1"/>
    <w:rsid w:val="00A93AB2"/>
    <w:rsid w:val="00A958F1"/>
    <w:rsid w:val="00A97177"/>
    <w:rsid w:val="00A97AD5"/>
    <w:rsid w:val="00AA046B"/>
    <w:rsid w:val="00AA2A65"/>
    <w:rsid w:val="00AA44EB"/>
    <w:rsid w:val="00AA4529"/>
    <w:rsid w:val="00AB1A46"/>
    <w:rsid w:val="00AB1E1F"/>
    <w:rsid w:val="00AB1EC5"/>
    <w:rsid w:val="00AB3F0D"/>
    <w:rsid w:val="00AB4A08"/>
    <w:rsid w:val="00AB6839"/>
    <w:rsid w:val="00AB6DDE"/>
    <w:rsid w:val="00AB6E17"/>
    <w:rsid w:val="00AB7FD0"/>
    <w:rsid w:val="00AC0B69"/>
    <w:rsid w:val="00AC2788"/>
    <w:rsid w:val="00AC28E5"/>
    <w:rsid w:val="00AC31A6"/>
    <w:rsid w:val="00AC590C"/>
    <w:rsid w:val="00AC6B1E"/>
    <w:rsid w:val="00AD19A2"/>
    <w:rsid w:val="00AD2575"/>
    <w:rsid w:val="00AD2667"/>
    <w:rsid w:val="00AD4ABC"/>
    <w:rsid w:val="00AD4D61"/>
    <w:rsid w:val="00AD5390"/>
    <w:rsid w:val="00AD63E3"/>
    <w:rsid w:val="00AD6A60"/>
    <w:rsid w:val="00AD7AE3"/>
    <w:rsid w:val="00AE1CD4"/>
    <w:rsid w:val="00AE7CE8"/>
    <w:rsid w:val="00AF0FD8"/>
    <w:rsid w:val="00AF1F52"/>
    <w:rsid w:val="00AF23AB"/>
    <w:rsid w:val="00AF2413"/>
    <w:rsid w:val="00AF2F30"/>
    <w:rsid w:val="00AF3031"/>
    <w:rsid w:val="00AF4909"/>
    <w:rsid w:val="00AF640E"/>
    <w:rsid w:val="00AF6DAE"/>
    <w:rsid w:val="00AF72E4"/>
    <w:rsid w:val="00AF7C5D"/>
    <w:rsid w:val="00B01BB5"/>
    <w:rsid w:val="00B01F66"/>
    <w:rsid w:val="00B01F84"/>
    <w:rsid w:val="00B01FE7"/>
    <w:rsid w:val="00B06D0F"/>
    <w:rsid w:val="00B1052B"/>
    <w:rsid w:val="00B119D8"/>
    <w:rsid w:val="00B11AC0"/>
    <w:rsid w:val="00B1229A"/>
    <w:rsid w:val="00B12327"/>
    <w:rsid w:val="00B126A4"/>
    <w:rsid w:val="00B1341F"/>
    <w:rsid w:val="00B13C89"/>
    <w:rsid w:val="00B14098"/>
    <w:rsid w:val="00B162B5"/>
    <w:rsid w:val="00B16925"/>
    <w:rsid w:val="00B21D71"/>
    <w:rsid w:val="00B2295D"/>
    <w:rsid w:val="00B24091"/>
    <w:rsid w:val="00B243EB"/>
    <w:rsid w:val="00B2496C"/>
    <w:rsid w:val="00B2559B"/>
    <w:rsid w:val="00B34173"/>
    <w:rsid w:val="00B34FF1"/>
    <w:rsid w:val="00B36B24"/>
    <w:rsid w:val="00B47AC7"/>
    <w:rsid w:val="00B50979"/>
    <w:rsid w:val="00B51792"/>
    <w:rsid w:val="00B544D2"/>
    <w:rsid w:val="00B55A56"/>
    <w:rsid w:val="00B643FD"/>
    <w:rsid w:val="00B64B5F"/>
    <w:rsid w:val="00B65714"/>
    <w:rsid w:val="00B6606E"/>
    <w:rsid w:val="00B67856"/>
    <w:rsid w:val="00B703B9"/>
    <w:rsid w:val="00B729C5"/>
    <w:rsid w:val="00B742FA"/>
    <w:rsid w:val="00B75776"/>
    <w:rsid w:val="00B76A13"/>
    <w:rsid w:val="00B80DA3"/>
    <w:rsid w:val="00B832B4"/>
    <w:rsid w:val="00B845E8"/>
    <w:rsid w:val="00B85BA9"/>
    <w:rsid w:val="00B874ED"/>
    <w:rsid w:val="00B919EA"/>
    <w:rsid w:val="00B93841"/>
    <w:rsid w:val="00B94146"/>
    <w:rsid w:val="00BA0018"/>
    <w:rsid w:val="00BA1B07"/>
    <w:rsid w:val="00BA1E5C"/>
    <w:rsid w:val="00BA2A74"/>
    <w:rsid w:val="00BA31A1"/>
    <w:rsid w:val="00BB170F"/>
    <w:rsid w:val="00BB36E1"/>
    <w:rsid w:val="00BB6572"/>
    <w:rsid w:val="00BC23F2"/>
    <w:rsid w:val="00BC2D1E"/>
    <w:rsid w:val="00BC4FC3"/>
    <w:rsid w:val="00BC56F9"/>
    <w:rsid w:val="00BC7C50"/>
    <w:rsid w:val="00BD0200"/>
    <w:rsid w:val="00BD0D2A"/>
    <w:rsid w:val="00BD1268"/>
    <w:rsid w:val="00BD14A8"/>
    <w:rsid w:val="00BD14C6"/>
    <w:rsid w:val="00BD1825"/>
    <w:rsid w:val="00BD4074"/>
    <w:rsid w:val="00BD4108"/>
    <w:rsid w:val="00BD6049"/>
    <w:rsid w:val="00BD6319"/>
    <w:rsid w:val="00BD7256"/>
    <w:rsid w:val="00BE071E"/>
    <w:rsid w:val="00BE2CA7"/>
    <w:rsid w:val="00BE4702"/>
    <w:rsid w:val="00BE48F2"/>
    <w:rsid w:val="00BE5BFB"/>
    <w:rsid w:val="00BE5F79"/>
    <w:rsid w:val="00BE68C9"/>
    <w:rsid w:val="00BE6951"/>
    <w:rsid w:val="00BE6B70"/>
    <w:rsid w:val="00BE7277"/>
    <w:rsid w:val="00BF171F"/>
    <w:rsid w:val="00BF1ABC"/>
    <w:rsid w:val="00BF1EC3"/>
    <w:rsid w:val="00BF293F"/>
    <w:rsid w:val="00BF4013"/>
    <w:rsid w:val="00BF4C1F"/>
    <w:rsid w:val="00BF683E"/>
    <w:rsid w:val="00BF744A"/>
    <w:rsid w:val="00BF75BA"/>
    <w:rsid w:val="00BF777C"/>
    <w:rsid w:val="00BF79B5"/>
    <w:rsid w:val="00C000FD"/>
    <w:rsid w:val="00C019A4"/>
    <w:rsid w:val="00C019E9"/>
    <w:rsid w:val="00C0204D"/>
    <w:rsid w:val="00C0299F"/>
    <w:rsid w:val="00C050F1"/>
    <w:rsid w:val="00C05DC3"/>
    <w:rsid w:val="00C06C1C"/>
    <w:rsid w:val="00C07C82"/>
    <w:rsid w:val="00C11574"/>
    <w:rsid w:val="00C13FD9"/>
    <w:rsid w:val="00C1416C"/>
    <w:rsid w:val="00C14172"/>
    <w:rsid w:val="00C16D85"/>
    <w:rsid w:val="00C16DDF"/>
    <w:rsid w:val="00C20AEF"/>
    <w:rsid w:val="00C212FA"/>
    <w:rsid w:val="00C2140D"/>
    <w:rsid w:val="00C22E40"/>
    <w:rsid w:val="00C2302D"/>
    <w:rsid w:val="00C3132A"/>
    <w:rsid w:val="00C31C8A"/>
    <w:rsid w:val="00C31E81"/>
    <w:rsid w:val="00C322EA"/>
    <w:rsid w:val="00C323A6"/>
    <w:rsid w:val="00C32870"/>
    <w:rsid w:val="00C334F6"/>
    <w:rsid w:val="00C34CC4"/>
    <w:rsid w:val="00C354BF"/>
    <w:rsid w:val="00C3780B"/>
    <w:rsid w:val="00C419F7"/>
    <w:rsid w:val="00C44549"/>
    <w:rsid w:val="00C450C8"/>
    <w:rsid w:val="00C467F3"/>
    <w:rsid w:val="00C46BFA"/>
    <w:rsid w:val="00C472F1"/>
    <w:rsid w:val="00C47B51"/>
    <w:rsid w:val="00C50625"/>
    <w:rsid w:val="00C50E23"/>
    <w:rsid w:val="00C5204D"/>
    <w:rsid w:val="00C521F7"/>
    <w:rsid w:val="00C56D89"/>
    <w:rsid w:val="00C60561"/>
    <w:rsid w:val="00C63A5B"/>
    <w:rsid w:val="00C640FD"/>
    <w:rsid w:val="00C660D4"/>
    <w:rsid w:val="00C66495"/>
    <w:rsid w:val="00C6664A"/>
    <w:rsid w:val="00C66F01"/>
    <w:rsid w:val="00C67CB9"/>
    <w:rsid w:val="00C722B8"/>
    <w:rsid w:val="00C72661"/>
    <w:rsid w:val="00C72B6D"/>
    <w:rsid w:val="00C74435"/>
    <w:rsid w:val="00C74D65"/>
    <w:rsid w:val="00C74DB8"/>
    <w:rsid w:val="00C74DEB"/>
    <w:rsid w:val="00C750EA"/>
    <w:rsid w:val="00C755BA"/>
    <w:rsid w:val="00C75B3E"/>
    <w:rsid w:val="00C76464"/>
    <w:rsid w:val="00C80086"/>
    <w:rsid w:val="00C80AE6"/>
    <w:rsid w:val="00C81720"/>
    <w:rsid w:val="00C81773"/>
    <w:rsid w:val="00C820FB"/>
    <w:rsid w:val="00C83E96"/>
    <w:rsid w:val="00C84B73"/>
    <w:rsid w:val="00C854A7"/>
    <w:rsid w:val="00C85B97"/>
    <w:rsid w:val="00C8739B"/>
    <w:rsid w:val="00C91653"/>
    <w:rsid w:val="00C9216C"/>
    <w:rsid w:val="00C93411"/>
    <w:rsid w:val="00C93FA5"/>
    <w:rsid w:val="00CA20F0"/>
    <w:rsid w:val="00CA412D"/>
    <w:rsid w:val="00CA41F3"/>
    <w:rsid w:val="00CA42D3"/>
    <w:rsid w:val="00CA4BCC"/>
    <w:rsid w:val="00CA4D95"/>
    <w:rsid w:val="00CA5201"/>
    <w:rsid w:val="00CA74BA"/>
    <w:rsid w:val="00CA77EA"/>
    <w:rsid w:val="00CB09D9"/>
    <w:rsid w:val="00CB2B51"/>
    <w:rsid w:val="00CB43BD"/>
    <w:rsid w:val="00CB6137"/>
    <w:rsid w:val="00CB69AB"/>
    <w:rsid w:val="00CB7994"/>
    <w:rsid w:val="00CB7CB8"/>
    <w:rsid w:val="00CC1F5B"/>
    <w:rsid w:val="00CC48D7"/>
    <w:rsid w:val="00CC5371"/>
    <w:rsid w:val="00CC57D7"/>
    <w:rsid w:val="00CC7669"/>
    <w:rsid w:val="00CD0A96"/>
    <w:rsid w:val="00CD3F8B"/>
    <w:rsid w:val="00CD5EFC"/>
    <w:rsid w:val="00CE028E"/>
    <w:rsid w:val="00CE2D73"/>
    <w:rsid w:val="00CE2E4B"/>
    <w:rsid w:val="00CE33EE"/>
    <w:rsid w:val="00CE390A"/>
    <w:rsid w:val="00CE7B8E"/>
    <w:rsid w:val="00CE7D1B"/>
    <w:rsid w:val="00CF226E"/>
    <w:rsid w:val="00CF5A18"/>
    <w:rsid w:val="00CF663F"/>
    <w:rsid w:val="00CF7398"/>
    <w:rsid w:val="00CF77E8"/>
    <w:rsid w:val="00D01D56"/>
    <w:rsid w:val="00D03440"/>
    <w:rsid w:val="00D047F8"/>
    <w:rsid w:val="00D1077F"/>
    <w:rsid w:val="00D12D1B"/>
    <w:rsid w:val="00D14FB3"/>
    <w:rsid w:val="00D15486"/>
    <w:rsid w:val="00D16B02"/>
    <w:rsid w:val="00D21125"/>
    <w:rsid w:val="00D2195A"/>
    <w:rsid w:val="00D21F85"/>
    <w:rsid w:val="00D22162"/>
    <w:rsid w:val="00D22D67"/>
    <w:rsid w:val="00D261EE"/>
    <w:rsid w:val="00D26359"/>
    <w:rsid w:val="00D26D85"/>
    <w:rsid w:val="00D30B26"/>
    <w:rsid w:val="00D32E2C"/>
    <w:rsid w:val="00D33755"/>
    <w:rsid w:val="00D34F34"/>
    <w:rsid w:val="00D43CB6"/>
    <w:rsid w:val="00D43FB5"/>
    <w:rsid w:val="00D44066"/>
    <w:rsid w:val="00D445D4"/>
    <w:rsid w:val="00D454D1"/>
    <w:rsid w:val="00D46078"/>
    <w:rsid w:val="00D4667B"/>
    <w:rsid w:val="00D47FB2"/>
    <w:rsid w:val="00D53341"/>
    <w:rsid w:val="00D53734"/>
    <w:rsid w:val="00D5417B"/>
    <w:rsid w:val="00D54AB6"/>
    <w:rsid w:val="00D563F0"/>
    <w:rsid w:val="00D5730F"/>
    <w:rsid w:val="00D57C97"/>
    <w:rsid w:val="00D61C40"/>
    <w:rsid w:val="00D626B2"/>
    <w:rsid w:val="00D65449"/>
    <w:rsid w:val="00D70572"/>
    <w:rsid w:val="00D71B18"/>
    <w:rsid w:val="00D738FA"/>
    <w:rsid w:val="00D73BA8"/>
    <w:rsid w:val="00D74092"/>
    <w:rsid w:val="00D7531B"/>
    <w:rsid w:val="00D83150"/>
    <w:rsid w:val="00D85533"/>
    <w:rsid w:val="00D8589C"/>
    <w:rsid w:val="00D85DEF"/>
    <w:rsid w:val="00D85FAE"/>
    <w:rsid w:val="00D8722B"/>
    <w:rsid w:val="00D913CF"/>
    <w:rsid w:val="00D92B89"/>
    <w:rsid w:val="00D92C7D"/>
    <w:rsid w:val="00D95971"/>
    <w:rsid w:val="00D96199"/>
    <w:rsid w:val="00D96221"/>
    <w:rsid w:val="00D97546"/>
    <w:rsid w:val="00DA1294"/>
    <w:rsid w:val="00DA1E04"/>
    <w:rsid w:val="00DA2124"/>
    <w:rsid w:val="00DA259A"/>
    <w:rsid w:val="00DA3DDA"/>
    <w:rsid w:val="00DA52C6"/>
    <w:rsid w:val="00DA56C9"/>
    <w:rsid w:val="00DA78F3"/>
    <w:rsid w:val="00DB0691"/>
    <w:rsid w:val="00DB3165"/>
    <w:rsid w:val="00DB33BA"/>
    <w:rsid w:val="00DB3E82"/>
    <w:rsid w:val="00DB55FC"/>
    <w:rsid w:val="00DB5B53"/>
    <w:rsid w:val="00DC145C"/>
    <w:rsid w:val="00DC430A"/>
    <w:rsid w:val="00DC6621"/>
    <w:rsid w:val="00DC73D2"/>
    <w:rsid w:val="00DC7AB5"/>
    <w:rsid w:val="00DC7B8F"/>
    <w:rsid w:val="00DD2811"/>
    <w:rsid w:val="00DD7C9F"/>
    <w:rsid w:val="00DE0708"/>
    <w:rsid w:val="00DE0C66"/>
    <w:rsid w:val="00DE2088"/>
    <w:rsid w:val="00DE2FD0"/>
    <w:rsid w:val="00DE338F"/>
    <w:rsid w:val="00DE5802"/>
    <w:rsid w:val="00DE5C1E"/>
    <w:rsid w:val="00DE64BF"/>
    <w:rsid w:val="00DE66F1"/>
    <w:rsid w:val="00DE7C1B"/>
    <w:rsid w:val="00DF025A"/>
    <w:rsid w:val="00DF13A2"/>
    <w:rsid w:val="00DF1B22"/>
    <w:rsid w:val="00DF350C"/>
    <w:rsid w:val="00DF3760"/>
    <w:rsid w:val="00DF4032"/>
    <w:rsid w:val="00DF53F2"/>
    <w:rsid w:val="00DF5D4F"/>
    <w:rsid w:val="00DF745B"/>
    <w:rsid w:val="00DF76D1"/>
    <w:rsid w:val="00E02EBD"/>
    <w:rsid w:val="00E041C1"/>
    <w:rsid w:val="00E06381"/>
    <w:rsid w:val="00E1040B"/>
    <w:rsid w:val="00E11A07"/>
    <w:rsid w:val="00E12FB4"/>
    <w:rsid w:val="00E209A4"/>
    <w:rsid w:val="00E21900"/>
    <w:rsid w:val="00E21C20"/>
    <w:rsid w:val="00E2251B"/>
    <w:rsid w:val="00E23149"/>
    <w:rsid w:val="00E24527"/>
    <w:rsid w:val="00E27175"/>
    <w:rsid w:val="00E27752"/>
    <w:rsid w:val="00E30698"/>
    <w:rsid w:val="00E31703"/>
    <w:rsid w:val="00E319B0"/>
    <w:rsid w:val="00E32611"/>
    <w:rsid w:val="00E32991"/>
    <w:rsid w:val="00E3657E"/>
    <w:rsid w:val="00E36EDB"/>
    <w:rsid w:val="00E37B8D"/>
    <w:rsid w:val="00E40AFC"/>
    <w:rsid w:val="00E40B3C"/>
    <w:rsid w:val="00E43B69"/>
    <w:rsid w:val="00E43BAD"/>
    <w:rsid w:val="00E456D9"/>
    <w:rsid w:val="00E456ED"/>
    <w:rsid w:val="00E47274"/>
    <w:rsid w:val="00E51932"/>
    <w:rsid w:val="00E51DB6"/>
    <w:rsid w:val="00E51EA4"/>
    <w:rsid w:val="00E533D5"/>
    <w:rsid w:val="00E53E0F"/>
    <w:rsid w:val="00E61AC2"/>
    <w:rsid w:val="00E650CB"/>
    <w:rsid w:val="00E663C3"/>
    <w:rsid w:val="00E705C9"/>
    <w:rsid w:val="00E7277E"/>
    <w:rsid w:val="00E8057F"/>
    <w:rsid w:val="00E80994"/>
    <w:rsid w:val="00E83035"/>
    <w:rsid w:val="00E836BA"/>
    <w:rsid w:val="00E8380C"/>
    <w:rsid w:val="00E85494"/>
    <w:rsid w:val="00E8792D"/>
    <w:rsid w:val="00E87E8D"/>
    <w:rsid w:val="00E9299A"/>
    <w:rsid w:val="00E92A5A"/>
    <w:rsid w:val="00E95D7F"/>
    <w:rsid w:val="00E970E6"/>
    <w:rsid w:val="00EA12EB"/>
    <w:rsid w:val="00EA2BEF"/>
    <w:rsid w:val="00EA2C09"/>
    <w:rsid w:val="00EA3661"/>
    <w:rsid w:val="00EA4E54"/>
    <w:rsid w:val="00EA709A"/>
    <w:rsid w:val="00EB043F"/>
    <w:rsid w:val="00EB21DB"/>
    <w:rsid w:val="00EB3038"/>
    <w:rsid w:val="00EB33A0"/>
    <w:rsid w:val="00EB3E8E"/>
    <w:rsid w:val="00EB5B2C"/>
    <w:rsid w:val="00EB6AC4"/>
    <w:rsid w:val="00EB707F"/>
    <w:rsid w:val="00EB720C"/>
    <w:rsid w:val="00EC086F"/>
    <w:rsid w:val="00EC0C22"/>
    <w:rsid w:val="00EC1D81"/>
    <w:rsid w:val="00ED0980"/>
    <w:rsid w:val="00ED1401"/>
    <w:rsid w:val="00ED3892"/>
    <w:rsid w:val="00ED5C29"/>
    <w:rsid w:val="00ED6F94"/>
    <w:rsid w:val="00EE3E4A"/>
    <w:rsid w:val="00EE722F"/>
    <w:rsid w:val="00EF213B"/>
    <w:rsid w:val="00EF4AA6"/>
    <w:rsid w:val="00EF4BD1"/>
    <w:rsid w:val="00EF6F4A"/>
    <w:rsid w:val="00F00FBD"/>
    <w:rsid w:val="00F0131D"/>
    <w:rsid w:val="00F021A1"/>
    <w:rsid w:val="00F02368"/>
    <w:rsid w:val="00F03BA9"/>
    <w:rsid w:val="00F05F55"/>
    <w:rsid w:val="00F06056"/>
    <w:rsid w:val="00F06CBC"/>
    <w:rsid w:val="00F07129"/>
    <w:rsid w:val="00F075CA"/>
    <w:rsid w:val="00F07B6A"/>
    <w:rsid w:val="00F10637"/>
    <w:rsid w:val="00F10D97"/>
    <w:rsid w:val="00F113A8"/>
    <w:rsid w:val="00F11B7C"/>
    <w:rsid w:val="00F1504D"/>
    <w:rsid w:val="00F17855"/>
    <w:rsid w:val="00F22A67"/>
    <w:rsid w:val="00F23B7E"/>
    <w:rsid w:val="00F24284"/>
    <w:rsid w:val="00F24612"/>
    <w:rsid w:val="00F24665"/>
    <w:rsid w:val="00F25A5C"/>
    <w:rsid w:val="00F25C42"/>
    <w:rsid w:val="00F25CBF"/>
    <w:rsid w:val="00F30376"/>
    <w:rsid w:val="00F323D5"/>
    <w:rsid w:val="00F328E4"/>
    <w:rsid w:val="00F33114"/>
    <w:rsid w:val="00F332FE"/>
    <w:rsid w:val="00F348AE"/>
    <w:rsid w:val="00F349EE"/>
    <w:rsid w:val="00F34C3B"/>
    <w:rsid w:val="00F37879"/>
    <w:rsid w:val="00F42538"/>
    <w:rsid w:val="00F42D45"/>
    <w:rsid w:val="00F45354"/>
    <w:rsid w:val="00F455E5"/>
    <w:rsid w:val="00F4652D"/>
    <w:rsid w:val="00F46C7D"/>
    <w:rsid w:val="00F470E7"/>
    <w:rsid w:val="00F50C2A"/>
    <w:rsid w:val="00F51190"/>
    <w:rsid w:val="00F5235E"/>
    <w:rsid w:val="00F54262"/>
    <w:rsid w:val="00F5621C"/>
    <w:rsid w:val="00F575DF"/>
    <w:rsid w:val="00F60530"/>
    <w:rsid w:val="00F60781"/>
    <w:rsid w:val="00F6329B"/>
    <w:rsid w:val="00F65381"/>
    <w:rsid w:val="00F66299"/>
    <w:rsid w:val="00F67CA5"/>
    <w:rsid w:val="00F7327E"/>
    <w:rsid w:val="00F7362A"/>
    <w:rsid w:val="00F73712"/>
    <w:rsid w:val="00F7408C"/>
    <w:rsid w:val="00F815F3"/>
    <w:rsid w:val="00F829E7"/>
    <w:rsid w:val="00F841F6"/>
    <w:rsid w:val="00F843FF"/>
    <w:rsid w:val="00F850E9"/>
    <w:rsid w:val="00F85F42"/>
    <w:rsid w:val="00F85FAB"/>
    <w:rsid w:val="00F867F6"/>
    <w:rsid w:val="00F91461"/>
    <w:rsid w:val="00F915D4"/>
    <w:rsid w:val="00F916FB"/>
    <w:rsid w:val="00F92309"/>
    <w:rsid w:val="00F924AB"/>
    <w:rsid w:val="00F9391E"/>
    <w:rsid w:val="00F96D85"/>
    <w:rsid w:val="00F97BF0"/>
    <w:rsid w:val="00FA1557"/>
    <w:rsid w:val="00FA3687"/>
    <w:rsid w:val="00FA45E5"/>
    <w:rsid w:val="00FA6AF8"/>
    <w:rsid w:val="00FB16C7"/>
    <w:rsid w:val="00FB1FA6"/>
    <w:rsid w:val="00FB4924"/>
    <w:rsid w:val="00FB6FF4"/>
    <w:rsid w:val="00FB7FAD"/>
    <w:rsid w:val="00FC1E07"/>
    <w:rsid w:val="00FC53E6"/>
    <w:rsid w:val="00FC656C"/>
    <w:rsid w:val="00FD0531"/>
    <w:rsid w:val="00FD1617"/>
    <w:rsid w:val="00FD58AF"/>
    <w:rsid w:val="00FD5B60"/>
    <w:rsid w:val="00FD65D7"/>
    <w:rsid w:val="00FE1689"/>
    <w:rsid w:val="00FE2D0E"/>
    <w:rsid w:val="00FE32EF"/>
    <w:rsid w:val="00FE3335"/>
    <w:rsid w:val="00FE3726"/>
    <w:rsid w:val="00FE4146"/>
    <w:rsid w:val="00FE5760"/>
    <w:rsid w:val="00FE5819"/>
    <w:rsid w:val="00FE5BCE"/>
    <w:rsid w:val="00FE75CF"/>
    <w:rsid w:val="00FF1FB4"/>
    <w:rsid w:val="00FF3460"/>
    <w:rsid w:val="00FF47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D5A239"/>
  <w15:docId w15:val="{E4E95333-7009-4E6B-AFD0-33F24BBC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809"/>
  </w:style>
  <w:style w:type="paragraph" w:styleId="Titre1">
    <w:name w:val="heading 1"/>
    <w:basedOn w:val="Normal"/>
    <w:next w:val="Normal"/>
    <w:link w:val="Titre1Car"/>
    <w:uiPriority w:val="99"/>
    <w:qFormat/>
    <w:rsid w:val="00AA4529"/>
    <w:pPr>
      <w:keepNext/>
      <w:tabs>
        <w:tab w:val="left" w:pos="9639"/>
        <w:tab w:val="left" w:pos="20696"/>
      </w:tabs>
      <w:ind w:left="-284"/>
      <w:outlineLvl w:val="0"/>
    </w:pPr>
    <w:rPr>
      <w:rFonts w:ascii="Arial" w:hAnsi="Arial"/>
      <w:sz w:val="24"/>
    </w:rPr>
  </w:style>
  <w:style w:type="paragraph" w:styleId="Titre2">
    <w:name w:val="heading 2"/>
    <w:basedOn w:val="Normal"/>
    <w:next w:val="Normal"/>
    <w:link w:val="Titre2Car"/>
    <w:qFormat/>
    <w:rsid w:val="00AA4529"/>
    <w:pPr>
      <w:keepNext/>
      <w:tabs>
        <w:tab w:val="left" w:pos="0"/>
      </w:tabs>
      <w:spacing w:before="120"/>
      <w:ind w:left="-284"/>
      <w:jc w:val="right"/>
      <w:outlineLvl w:val="1"/>
    </w:pPr>
    <w:rPr>
      <w:rFonts w:ascii="Arial" w:hAnsi="Arial"/>
      <w:sz w:val="24"/>
    </w:rPr>
  </w:style>
  <w:style w:type="paragraph" w:styleId="Titre3">
    <w:name w:val="heading 3"/>
    <w:basedOn w:val="Normal"/>
    <w:next w:val="Normal"/>
    <w:link w:val="Titre3Car"/>
    <w:uiPriority w:val="99"/>
    <w:qFormat/>
    <w:rsid w:val="00AA4529"/>
    <w:pPr>
      <w:keepNext/>
      <w:widowControl w:val="0"/>
      <w:tabs>
        <w:tab w:val="left" w:pos="5529"/>
      </w:tabs>
      <w:spacing w:before="120" w:after="120"/>
      <w:ind w:left="3969" w:firstLine="851"/>
      <w:outlineLvl w:val="2"/>
    </w:pPr>
    <w:rPr>
      <w:sz w:val="28"/>
    </w:rPr>
  </w:style>
  <w:style w:type="paragraph" w:styleId="Titre4">
    <w:name w:val="heading 4"/>
    <w:basedOn w:val="Normal"/>
    <w:next w:val="Normal"/>
    <w:link w:val="Titre4Car"/>
    <w:uiPriority w:val="99"/>
    <w:qFormat/>
    <w:rsid w:val="00AA4529"/>
    <w:pPr>
      <w:keepNext/>
      <w:tabs>
        <w:tab w:val="left" w:pos="4820"/>
        <w:tab w:val="left" w:pos="5245"/>
      </w:tabs>
      <w:jc w:val="both"/>
      <w:outlineLvl w:val="3"/>
    </w:pPr>
    <w:rPr>
      <w:rFonts w:ascii="Garamond" w:hAnsi="Garamond" w:cs="Arial"/>
      <w:b/>
      <w:bCs/>
      <w:color w:val="000080"/>
      <w:sz w:val="28"/>
      <w:u w:val="single"/>
    </w:rPr>
  </w:style>
  <w:style w:type="paragraph" w:styleId="Titre5">
    <w:name w:val="heading 5"/>
    <w:basedOn w:val="Normal"/>
    <w:next w:val="Normal"/>
    <w:link w:val="Titre5Car"/>
    <w:uiPriority w:val="99"/>
    <w:qFormat/>
    <w:rsid w:val="00AA4529"/>
    <w:pPr>
      <w:keepNext/>
      <w:jc w:val="center"/>
      <w:outlineLvl w:val="4"/>
    </w:pPr>
    <w:rPr>
      <w:rFonts w:ascii="Century Gothic" w:hAnsi="Century Gothic"/>
      <w:b/>
      <w:bCs/>
      <w:smallCaps/>
    </w:rPr>
  </w:style>
  <w:style w:type="paragraph" w:styleId="Titre6">
    <w:name w:val="heading 6"/>
    <w:basedOn w:val="Normal"/>
    <w:next w:val="Normal"/>
    <w:link w:val="Titre6Car"/>
    <w:uiPriority w:val="99"/>
    <w:qFormat/>
    <w:rsid w:val="00AA4529"/>
    <w:pPr>
      <w:keepNext/>
      <w:spacing w:before="120"/>
      <w:jc w:val="both"/>
      <w:outlineLvl w:val="5"/>
    </w:pPr>
    <w:rPr>
      <w:rFonts w:ascii="Century Gothic" w:hAnsi="Century Gothic"/>
      <w:b/>
      <w:bCs/>
      <w:smallCaps/>
      <w:color w:val="000080"/>
      <w:sz w:val="24"/>
    </w:rPr>
  </w:style>
  <w:style w:type="paragraph" w:styleId="Titre7">
    <w:name w:val="heading 7"/>
    <w:basedOn w:val="Normal"/>
    <w:next w:val="Normal"/>
    <w:link w:val="Titre7Car"/>
    <w:uiPriority w:val="99"/>
    <w:qFormat/>
    <w:rsid w:val="00AA4529"/>
    <w:pPr>
      <w:keepNext/>
      <w:tabs>
        <w:tab w:val="decimal" w:pos="6946"/>
        <w:tab w:val="left" w:pos="20696"/>
      </w:tabs>
      <w:spacing w:after="120"/>
      <w:ind w:left="-284" w:right="-568"/>
      <w:jc w:val="both"/>
      <w:outlineLvl w:val="6"/>
    </w:pPr>
    <w:rPr>
      <w:rFonts w:ascii="Arial" w:hAnsi="Arial"/>
      <w:sz w:val="24"/>
    </w:rPr>
  </w:style>
  <w:style w:type="paragraph" w:styleId="Titre8">
    <w:name w:val="heading 8"/>
    <w:basedOn w:val="Normal"/>
    <w:next w:val="Normal"/>
    <w:link w:val="Titre8Car"/>
    <w:uiPriority w:val="99"/>
    <w:qFormat/>
    <w:rsid w:val="00AA4529"/>
    <w:pPr>
      <w:keepNext/>
      <w:pBdr>
        <w:top w:val="single" w:sz="4" w:space="0" w:color="auto"/>
      </w:pBdr>
      <w:outlineLvl w:val="7"/>
    </w:pPr>
    <w:rPr>
      <w:rFonts w:ascii="Century Gothic" w:hAnsi="Century Gothic" w:cs="Arial"/>
      <w:i/>
      <w:iCs/>
      <w:noProof/>
      <w:color w:val="333399"/>
      <w:spacing w:val="6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rsid w:val="00F15E1A"/>
    <w:rPr>
      <w:rFonts w:ascii="Cambria" w:eastAsia="Times New Roman" w:hAnsi="Cambria" w:cs="Times New Roman"/>
      <w:b/>
      <w:bCs/>
      <w:kern w:val="32"/>
      <w:sz w:val="32"/>
      <w:szCs w:val="32"/>
    </w:rPr>
  </w:style>
  <w:style w:type="character" w:customStyle="1" w:styleId="Titre2Car">
    <w:name w:val="Titre 2 Car"/>
    <w:link w:val="Titre2"/>
    <w:locked/>
    <w:rsid w:val="00A65034"/>
    <w:rPr>
      <w:rFonts w:ascii="Arial" w:hAnsi="Arial" w:cs="Times New Roman"/>
      <w:sz w:val="24"/>
    </w:rPr>
  </w:style>
  <w:style w:type="character" w:customStyle="1" w:styleId="Titre3Car">
    <w:name w:val="Titre 3 Car"/>
    <w:link w:val="Titre3"/>
    <w:uiPriority w:val="99"/>
    <w:locked/>
    <w:rsid w:val="00427A2F"/>
    <w:rPr>
      <w:sz w:val="28"/>
    </w:rPr>
  </w:style>
  <w:style w:type="character" w:customStyle="1" w:styleId="Titre4Car">
    <w:name w:val="Titre 4 Car"/>
    <w:link w:val="Titre4"/>
    <w:uiPriority w:val="9"/>
    <w:semiHidden/>
    <w:rsid w:val="00F15E1A"/>
    <w:rPr>
      <w:rFonts w:ascii="Calibri" w:eastAsia="Times New Roman" w:hAnsi="Calibri" w:cs="Times New Roman"/>
      <w:b/>
      <w:bCs/>
      <w:sz w:val="28"/>
      <w:szCs w:val="28"/>
    </w:rPr>
  </w:style>
  <w:style w:type="character" w:customStyle="1" w:styleId="Titre5Car">
    <w:name w:val="Titre 5 Car"/>
    <w:link w:val="Titre5"/>
    <w:uiPriority w:val="9"/>
    <w:semiHidden/>
    <w:rsid w:val="00F15E1A"/>
    <w:rPr>
      <w:rFonts w:ascii="Calibri" w:eastAsia="Times New Roman" w:hAnsi="Calibri" w:cs="Times New Roman"/>
      <w:b/>
      <w:bCs/>
      <w:i/>
      <w:iCs/>
      <w:sz w:val="26"/>
      <w:szCs w:val="26"/>
    </w:rPr>
  </w:style>
  <w:style w:type="character" w:customStyle="1" w:styleId="Titre6Car">
    <w:name w:val="Titre 6 Car"/>
    <w:link w:val="Titre6"/>
    <w:uiPriority w:val="9"/>
    <w:semiHidden/>
    <w:rsid w:val="00F15E1A"/>
    <w:rPr>
      <w:rFonts w:ascii="Calibri" w:eastAsia="Times New Roman" w:hAnsi="Calibri" w:cs="Times New Roman"/>
      <w:b/>
      <w:bCs/>
    </w:rPr>
  </w:style>
  <w:style w:type="character" w:customStyle="1" w:styleId="Titre7Car">
    <w:name w:val="Titre 7 Car"/>
    <w:link w:val="Titre7"/>
    <w:uiPriority w:val="9"/>
    <w:semiHidden/>
    <w:rsid w:val="00F15E1A"/>
    <w:rPr>
      <w:rFonts w:ascii="Calibri" w:eastAsia="Times New Roman" w:hAnsi="Calibri" w:cs="Times New Roman"/>
      <w:sz w:val="24"/>
      <w:szCs w:val="24"/>
    </w:rPr>
  </w:style>
  <w:style w:type="character" w:customStyle="1" w:styleId="Titre8Car">
    <w:name w:val="Titre 8 Car"/>
    <w:link w:val="Titre8"/>
    <w:uiPriority w:val="9"/>
    <w:semiHidden/>
    <w:rsid w:val="00F15E1A"/>
    <w:rPr>
      <w:rFonts w:ascii="Calibri" w:eastAsia="Times New Roman" w:hAnsi="Calibri" w:cs="Times New Roman"/>
      <w:i/>
      <w:iCs/>
      <w:sz w:val="24"/>
      <w:szCs w:val="24"/>
    </w:rPr>
  </w:style>
  <w:style w:type="paragraph" w:styleId="En-tte">
    <w:name w:val="header"/>
    <w:basedOn w:val="Normal"/>
    <w:link w:val="En-tteCar"/>
    <w:uiPriority w:val="99"/>
    <w:rsid w:val="00AA4529"/>
    <w:pPr>
      <w:tabs>
        <w:tab w:val="center" w:pos="4536"/>
        <w:tab w:val="right" w:pos="9072"/>
      </w:tabs>
    </w:pPr>
  </w:style>
  <w:style w:type="character" w:customStyle="1" w:styleId="En-tteCar">
    <w:name w:val="En-tête Car"/>
    <w:link w:val="En-tte"/>
    <w:uiPriority w:val="99"/>
    <w:rsid w:val="00F15E1A"/>
    <w:rPr>
      <w:sz w:val="20"/>
      <w:szCs w:val="20"/>
    </w:rPr>
  </w:style>
  <w:style w:type="paragraph" w:styleId="Pieddepage">
    <w:name w:val="footer"/>
    <w:basedOn w:val="Normal"/>
    <w:link w:val="PieddepageCar"/>
    <w:uiPriority w:val="99"/>
    <w:rsid w:val="00AA4529"/>
    <w:pPr>
      <w:tabs>
        <w:tab w:val="center" w:pos="4536"/>
        <w:tab w:val="right" w:pos="9072"/>
      </w:tabs>
    </w:pPr>
  </w:style>
  <w:style w:type="character" w:customStyle="1" w:styleId="PieddepageCar">
    <w:name w:val="Pied de page Car"/>
    <w:basedOn w:val="Policepardfaut"/>
    <w:link w:val="Pieddepage"/>
    <w:uiPriority w:val="99"/>
    <w:locked/>
    <w:rsid w:val="00634982"/>
  </w:style>
  <w:style w:type="character" w:styleId="Lienhypertexte">
    <w:name w:val="Hyperlink"/>
    <w:uiPriority w:val="99"/>
    <w:rsid w:val="00AA4529"/>
    <w:rPr>
      <w:rFonts w:cs="Times New Roman"/>
      <w:color w:val="0000FF"/>
      <w:u w:val="single"/>
    </w:rPr>
  </w:style>
  <w:style w:type="character" w:styleId="Lienhypertextesuivivisit">
    <w:name w:val="FollowedHyperlink"/>
    <w:uiPriority w:val="99"/>
    <w:rsid w:val="00AA4529"/>
    <w:rPr>
      <w:rFonts w:cs="Times New Roman"/>
      <w:color w:val="800080"/>
      <w:u w:val="single"/>
    </w:rPr>
  </w:style>
  <w:style w:type="paragraph" w:styleId="Retraitcorpsdetexte">
    <w:name w:val="Body Text Indent"/>
    <w:basedOn w:val="Normal"/>
    <w:link w:val="RetraitcorpsdetexteCar"/>
    <w:uiPriority w:val="99"/>
    <w:rsid w:val="00AA4529"/>
    <w:pPr>
      <w:widowControl w:val="0"/>
      <w:tabs>
        <w:tab w:val="left" w:pos="-284"/>
      </w:tabs>
      <w:spacing w:before="120"/>
      <w:ind w:left="-284"/>
      <w:jc w:val="both"/>
    </w:pPr>
    <w:rPr>
      <w:spacing w:val="-8"/>
      <w:sz w:val="28"/>
    </w:rPr>
  </w:style>
  <w:style w:type="character" w:customStyle="1" w:styleId="RetraitcorpsdetexteCar">
    <w:name w:val="Retrait corps de texte Car"/>
    <w:link w:val="Retraitcorpsdetexte"/>
    <w:uiPriority w:val="99"/>
    <w:locked/>
    <w:rsid w:val="00427A2F"/>
    <w:rPr>
      <w:spacing w:val="-8"/>
      <w:sz w:val="28"/>
    </w:rPr>
  </w:style>
  <w:style w:type="paragraph" w:styleId="Corpsdetexte">
    <w:name w:val="Body Text"/>
    <w:basedOn w:val="Normal"/>
    <w:link w:val="CorpsdetexteCar"/>
    <w:rsid w:val="00AA4529"/>
    <w:pPr>
      <w:spacing w:before="160"/>
      <w:jc w:val="both"/>
    </w:pPr>
    <w:rPr>
      <w:sz w:val="24"/>
    </w:rPr>
  </w:style>
  <w:style w:type="character" w:customStyle="1" w:styleId="CorpsdetexteCar">
    <w:name w:val="Corps de texte Car"/>
    <w:link w:val="Corpsdetexte"/>
    <w:locked/>
    <w:rsid w:val="00427A2F"/>
    <w:rPr>
      <w:sz w:val="24"/>
    </w:rPr>
  </w:style>
  <w:style w:type="paragraph" w:styleId="TM1">
    <w:name w:val="toc 1"/>
    <w:basedOn w:val="Normal"/>
    <w:next w:val="Normal"/>
    <w:autoRedefine/>
    <w:uiPriority w:val="39"/>
    <w:rsid w:val="00950807"/>
    <w:pPr>
      <w:spacing w:before="120" w:after="120"/>
    </w:pPr>
    <w:rPr>
      <w:rFonts w:asciiTheme="minorHAnsi" w:hAnsiTheme="minorHAnsi" w:cstheme="minorHAnsi"/>
      <w:b/>
      <w:bCs/>
      <w:caps/>
    </w:rPr>
  </w:style>
  <w:style w:type="paragraph" w:styleId="Titre">
    <w:name w:val="Title"/>
    <w:basedOn w:val="Normal"/>
    <w:link w:val="TitreCar"/>
    <w:uiPriority w:val="99"/>
    <w:qFormat/>
    <w:rsid w:val="00AA4529"/>
    <w:pPr>
      <w:jc w:val="center"/>
    </w:pPr>
    <w:rPr>
      <w:b/>
      <w:sz w:val="32"/>
      <w:u w:val="single"/>
    </w:rPr>
  </w:style>
  <w:style w:type="character" w:customStyle="1" w:styleId="TitreCar">
    <w:name w:val="Titre Car"/>
    <w:link w:val="Titre"/>
    <w:uiPriority w:val="10"/>
    <w:rsid w:val="00F15E1A"/>
    <w:rPr>
      <w:rFonts w:ascii="Cambria" w:eastAsia="Times New Roman" w:hAnsi="Cambria" w:cs="Times New Roman"/>
      <w:b/>
      <w:bCs/>
      <w:kern w:val="28"/>
      <w:sz w:val="32"/>
      <w:szCs w:val="32"/>
    </w:rPr>
  </w:style>
  <w:style w:type="paragraph" w:styleId="Corpsdetexte2">
    <w:name w:val="Body Text 2"/>
    <w:basedOn w:val="Normal"/>
    <w:link w:val="Corpsdetexte2Car"/>
    <w:uiPriority w:val="99"/>
    <w:rsid w:val="00AA4529"/>
    <w:rPr>
      <w:rFonts w:ascii="Arial" w:hAnsi="Arial"/>
      <w:sz w:val="23"/>
    </w:rPr>
  </w:style>
  <w:style w:type="character" w:customStyle="1" w:styleId="Corpsdetexte2Car">
    <w:name w:val="Corps de texte 2 Car"/>
    <w:link w:val="Corpsdetexte2"/>
    <w:uiPriority w:val="99"/>
    <w:locked/>
    <w:rsid w:val="00D01D56"/>
    <w:rPr>
      <w:rFonts w:ascii="Arial" w:hAnsi="Arial"/>
      <w:sz w:val="23"/>
    </w:rPr>
  </w:style>
  <w:style w:type="paragraph" w:styleId="Corpsdetexte3">
    <w:name w:val="Body Text 3"/>
    <w:basedOn w:val="Normal"/>
    <w:link w:val="Corpsdetexte3Car"/>
    <w:uiPriority w:val="99"/>
    <w:rsid w:val="00AA4529"/>
    <w:pPr>
      <w:jc w:val="both"/>
    </w:pPr>
    <w:rPr>
      <w:rFonts w:ascii="Arial" w:hAnsi="Arial"/>
      <w:sz w:val="22"/>
    </w:rPr>
  </w:style>
  <w:style w:type="character" w:customStyle="1" w:styleId="Corpsdetexte3Car">
    <w:name w:val="Corps de texte 3 Car"/>
    <w:link w:val="Corpsdetexte3"/>
    <w:uiPriority w:val="99"/>
    <w:semiHidden/>
    <w:rsid w:val="00F15E1A"/>
    <w:rPr>
      <w:sz w:val="16"/>
      <w:szCs w:val="16"/>
    </w:rPr>
  </w:style>
  <w:style w:type="paragraph" w:styleId="Retraitcorpsdetexte2">
    <w:name w:val="Body Text Indent 2"/>
    <w:basedOn w:val="Normal"/>
    <w:link w:val="Retraitcorpsdetexte2Car"/>
    <w:uiPriority w:val="99"/>
    <w:rsid w:val="00AA4529"/>
    <w:pPr>
      <w:ind w:left="709"/>
      <w:jc w:val="both"/>
    </w:pPr>
    <w:rPr>
      <w:rFonts w:ascii="Garamond" w:hAnsi="Garamond"/>
      <w:color w:val="000080"/>
      <w:spacing w:val="-6"/>
      <w:sz w:val="24"/>
    </w:rPr>
  </w:style>
  <w:style w:type="character" w:customStyle="1" w:styleId="Retraitcorpsdetexte2Car">
    <w:name w:val="Retrait corps de texte 2 Car"/>
    <w:link w:val="Retraitcorpsdetexte2"/>
    <w:uiPriority w:val="99"/>
    <w:semiHidden/>
    <w:rsid w:val="00F15E1A"/>
    <w:rPr>
      <w:sz w:val="20"/>
      <w:szCs w:val="20"/>
    </w:rPr>
  </w:style>
  <w:style w:type="paragraph" w:styleId="Retraitcorpsdetexte3">
    <w:name w:val="Body Text Indent 3"/>
    <w:basedOn w:val="Normal"/>
    <w:link w:val="Retraitcorpsdetexte3Car"/>
    <w:uiPriority w:val="99"/>
    <w:rsid w:val="00AA4529"/>
    <w:pPr>
      <w:ind w:left="426"/>
      <w:jc w:val="both"/>
    </w:pPr>
    <w:rPr>
      <w:rFonts w:ascii="Century Gothic" w:hAnsi="Century Gothic"/>
      <w:color w:val="000080"/>
      <w:sz w:val="18"/>
    </w:rPr>
  </w:style>
  <w:style w:type="character" w:customStyle="1" w:styleId="Retraitcorpsdetexte3Car">
    <w:name w:val="Retrait corps de texte 3 Car"/>
    <w:link w:val="Retraitcorpsdetexte3"/>
    <w:uiPriority w:val="99"/>
    <w:semiHidden/>
    <w:rsid w:val="00F15E1A"/>
    <w:rPr>
      <w:sz w:val="16"/>
      <w:szCs w:val="16"/>
    </w:rPr>
  </w:style>
  <w:style w:type="character" w:customStyle="1" w:styleId="apple-style-span">
    <w:name w:val="apple-style-span"/>
    <w:uiPriority w:val="99"/>
    <w:rsid w:val="009021AA"/>
    <w:rPr>
      <w:rFonts w:cs="Times New Roman"/>
    </w:rPr>
  </w:style>
  <w:style w:type="paragraph" w:customStyle="1" w:styleId="Aucunstyledeparagraphe">
    <w:name w:val="[Aucun style de paragraphe]"/>
    <w:uiPriority w:val="99"/>
    <w:rsid w:val="00DA1294"/>
    <w:pPr>
      <w:autoSpaceDE w:val="0"/>
      <w:autoSpaceDN w:val="0"/>
      <w:adjustRightInd w:val="0"/>
      <w:spacing w:line="288" w:lineRule="auto"/>
      <w:textAlignment w:val="center"/>
    </w:pPr>
    <w:rPr>
      <w:color w:val="000000"/>
      <w:sz w:val="24"/>
      <w:szCs w:val="24"/>
    </w:rPr>
  </w:style>
  <w:style w:type="table" w:styleId="Grilledutableau">
    <w:name w:val="Table Grid"/>
    <w:basedOn w:val="TableauNormal"/>
    <w:uiPriority w:val="39"/>
    <w:rsid w:val="004447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pertoire">
    <w:name w:val="Répertoire"/>
    <w:basedOn w:val="Normal"/>
    <w:uiPriority w:val="99"/>
    <w:rsid w:val="008665A0"/>
    <w:pPr>
      <w:suppressLineNumbers/>
      <w:suppressAutoHyphens/>
      <w:overflowPunct w:val="0"/>
      <w:autoSpaceDE w:val="0"/>
      <w:jc w:val="both"/>
      <w:textAlignment w:val="baseline"/>
    </w:pPr>
    <w:rPr>
      <w:rFonts w:cs="Tahoma"/>
      <w:sz w:val="22"/>
      <w:lang w:eastAsia="ar-SA"/>
    </w:rPr>
  </w:style>
  <w:style w:type="paragraph" w:customStyle="1" w:styleId="WW-Corpsdetexte2">
    <w:name w:val="WW-Corps de texte 2"/>
    <w:basedOn w:val="Normal"/>
    <w:uiPriority w:val="99"/>
    <w:rsid w:val="008665A0"/>
    <w:pPr>
      <w:suppressAutoHyphens/>
      <w:overflowPunct w:val="0"/>
      <w:autoSpaceDE w:val="0"/>
      <w:jc w:val="both"/>
      <w:textAlignment w:val="baseline"/>
    </w:pPr>
    <w:rPr>
      <w:rFonts w:ascii="Garamond" w:hAnsi="Garamond"/>
      <w:color w:val="000000"/>
      <w:sz w:val="22"/>
      <w:szCs w:val="22"/>
      <w:lang w:eastAsia="ar-SA"/>
    </w:rPr>
  </w:style>
  <w:style w:type="paragraph" w:styleId="Textedebulles">
    <w:name w:val="Balloon Text"/>
    <w:basedOn w:val="Normal"/>
    <w:link w:val="TextedebullesCar"/>
    <w:uiPriority w:val="99"/>
    <w:semiHidden/>
    <w:rsid w:val="00001312"/>
    <w:rPr>
      <w:rFonts w:ascii="Tahoma" w:hAnsi="Tahoma" w:cs="Tahoma"/>
      <w:sz w:val="16"/>
      <w:szCs w:val="16"/>
    </w:rPr>
  </w:style>
  <w:style w:type="character" w:customStyle="1" w:styleId="TextedebullesCar">
    <w:name w:val="Texte de bulles Car"/>
    <w:link w:val="Textedebulles"/>
    <w:uiPriority w:val="99"/>
    <w:semiHidden/>
    <w:rsid w:val="00F15E1A"/>
    <w:rPr>
      <w:sz w:val="0"/>
      <w:szCs w:val="0"/>
    </w:rPr>
  </w:style>
  <w:style w:type="paragraph" w:customStyle="1" w:styleId="Default">
    <w:name w:val="Default"/>
    <w:rsid w:val="000D1E94"/>
    <w:pPr>
      <w:autoSpaceDE w:val="0"/>
      <w:autoSpaceDN w:val="0"/>
      <w:adjustRightInd w:val="0"/>
    </w:pPr>
    <w:rPr>
      <w:color w:val="000000"/>
      <w:sz w:val="24"/>
      <w:szCs w:val="24"/>
      <w:lang w:eastAsia="en-US"/>
    </w:rPr>
  </w:style>
  <w:style w:type="paragraph" w:customStyle="1" w:styleId="Normalcentr1">
    <w:name w:val="Normal centré1"/>
    <w:basedOn w:val="Normal"/>
    <w:uiPriority w:val="99"/>
    <w:rsid w:val="00466CA1"/>
    <w:pPr>
      <w:overflowPunct w:val="0"/>
      <w:autoSpaceDE w:val="0"/>
      <w:autoSpaceDN w:val="0"/>
      <w:adjustRightInd w:val="0"/>
      <w:ind w:left="510" w:right="-538"/>
      <w:jc w:val="both"/>
      <w:textAlignment w:val="baseline"/>
    </w:pPr>
    <w:rPr>
      <w:rFonts w:ascii="Arial" w:hAnsi="Arial" w:cs="Arial"/>
    </w:rPr>
  </w:style>
  <w:style w:type="paragraph" w:customStyle="1" w:styleId="Corpsdetexte21">
    <w:name w:val="Corps de texte 21"/>
    <w:basedOn w:val="Normal"/>
    <w:uiPriority w:val="99"/>
    <w:rsid w:val="00A131C0"/>
    <w:pPr>
      <w:tabs>
        <w:tab w:val="left" w:pos="960"/>
        <w:tab w:val="left" w:pos="6804"/>
      </w:tabs>
      <w:overflowPunct w:val="0"/>
      <w:autoSpaceDE w:val="0"/>
      <w:autoSpaceDN w:val="0"/>
      <w:adjustRightInd w:val="0"/>
      <w:ind w:left="1134" w:firstLine="567"/>
      <w:jc w:val="both"/>
      <w:textAlignment w:val="baseline"/>
    </w:pPr>
    <w:rPr>
      <w:rFonts w:ascii="Arial" w:hAnsi="Arial"/>
      <w:sz w:val="22"/>
    </w:rPr>
  </w:style>
  <w:style w:type="paragraph" w:styleId="Textebrut">
    <w:name w:val="Plain Text"/>
    <w:basedOn w:val="Normal"/>
    <w:link w:val="TextebrutCar"/>
    <w:uiPriority w:val="99"/>
    <w:rsid w:val="009C56E2"/>
    <w:pPr>
      <w:jc w:val="both"/>
    </w:pPr>
    <w:rPr>
      <w:rFonts w:ascii="Courier New" w:hAnsi="Courier New"/>
    </w:rPr>
  </w:style>
  <w:style w:type="character" w:customStyle="1" w:styleId="TextebrutCar">
    <w:name w:val="Texte brut Car"/>
    <w:link w:val="Textebrut"/>
    <w:uiPriority w:val="99"/>
    <w:semiHidden/>
    <w:rsid w:val="00F15E1A"/>
    <w:rPr>
      <w:rFonts w:ascii="Courier New" w:hAnsi="Courier New" w:cs="Courier New"/>
      <w:sz w:val="20"/>
      <w:szCs w:val="20"/>
    </w:rPr>
  </w:style>
  <w:style w:type="paragraph" w:customStyle="1" w:styleId="listeR">
    <w:name w:val="liste R"/>
    <w:basedOn w:val="Normal"/>
    <w:uiPriority w:val="99"/>
    <w:rsid w:val="009C56E2"/>
    <w:pPr>
      <w:ind w:left="567"/>
      <w:jc w:val="both"/>
    </w:pPr>
    <w:rPr>
      <w:rFonts w:ascii="Arial" w:hAnsi="Arial" w:cs="Arial"/>
    </w:rPr>
  </w:style>
  <w:style w:type="paragraph" w:customStyle="1" w:styleId="listetiretsR">
    <w:name w:val="liste tirets R"/>
    <w:basedOn w:val="Normal"/>
    <w:uiPriority w:val="99"/>
    <w:rsid w:val="009C56E2"/>
    <w:pPr>
      <w:numPr>
        <w:numId w:val="1"/>
      </w:numPr>
      <w:spacing w:before="120"/>
      <w:jc w:val="both"/>
    </w:pPr>
    <w:rPr>
      <w:rFonts w:ascii="Arial" w:hAnsi="Arial" w:cs="Arial"/>
    </w:rPr>
  </w:style>
  <w:style w:type="paragraph" w:styleId="Normalcentr">
    <w:name w:val="Block Text"/>
    <w:basedOn w:val="Normal"/>
    <w:uiPriority w:val="99"/>
    <w:rsid w:val="00FB1FA6"/>
    <w:pPr>
      <w:ind w:left="1134" w:right="500"/>
      <w:jc w:val="both"/>
    </w:pPr>
    <w:rPr>
      <w:rFonts w:ascii="Times" w:hAnsi="Times"/>
      <w:sz w:val="24"/>
    </w:rPr>
  </w:style>
  <w:style w:type="paragraph" w:styleId="Paragraphedeliste">
    <w:name w:val="List Paragraph"/>
    <w:aliases w:val="texte de base,Puce focus,Normal bullet 2,List Paragraph1,Bullet list,APL - Liste numerotee Fiche,PUCE QIG,Contact,calia titre 3,texte tableau,armelle Car,Ondertekst Avida,bullet 1,List Paragraph,Liste 1,Titre 1 Car1,normal,Listes"/>
    <w:basedOn w:val="Normal"/>
    <w:link w:val="ParagraphedelisteCar"/>
    <w:uiPriority w:val="34"/>
    <w:qFormat/>
    <w:rsid w:val="003B3157"/>
    <w:pPr>
      <w:adjustRightInd w:val="0"/>
      <w:snapToGrid w:val="0"/>
      <w:spacing w:before="100" w:beforeAutospacing="1"/>
      <w:ind w:left="720"/>
      <w:contextualSpacing/>
      <w:jc w:val="both"/>
    </w:pPr>
    <w:rPr>
      <w:rFonts w:ascii="Verdana" w:hAnsi="Verdana"/>
      <w:sz w:val="24"/>
    </w:rPr>
  </w:style>
  <w:style w:type="paragraph" w:styleId="NormalWeb">
    <w:name w:val="Normal (Web)"/>
    <w:basedOn w:val="Normal"/>
    <w:uiPriority w:val="99"/>
    <w:rsid w:val="005F058C"/>
    <w:pPr>
      <w:spacing w:before="100" w:beforeAutospacing="1" w:after="100" w:afterAutospacing="1"/>
    </w:pPr>
    <w:rPr>
      <w:sz w:val="24"/>
      <w:szCs w:val="24"/>
    </w:rPr>
  </w:style>
  <w:style w:type="paragraph" w:customStyle="1" w:styleId="Texte">
    <w:name w:val="Texte"/>
    <w:basedOn w:val="Normal"/>
    <w:uiPriority w:val="99"/>
    <w:rsid w:val="00421239"/>
    <w:pPr>
      <w:widowControl w:val="0"/>
      <w:suppressAutoHyphens/>
      <w:autoSpaceDE w:val="0"/>
      <w:spacing w:before="120" w:after="120"/>
      <w:jc w:val="both"/>
    </w:pPr>
    <w:rPr>
      <w:rFonts w:ascii="Arial" w:hAnsi="Arial"/>
      <w:sz w:val="18"/>
      <w:lang w:eastAsia="ar-SA"/>
    </w:rPr>
  </w:style>
  <w:style w:type="character" w:customStyle="1" w:styleId="api">
    <w:name w:val="api"/>
    <w:uiPriority w:val="99"/>
    <w:rsid w:val="00003CE2"/>
  </w:style>
  <w:style w:type="character" w:customStyle="1" w:styleId="noprint">
    <w:name w:val="noprint"/>
    <w:uiPriority w:val="99"/>
    <w:rsid w:val="00003CE2"/>
  </w:style>
  <w:style w:type="character" w:styleId="lev">
    <w:name w:val="Strong"/>
    <w:uiPriority w:val="22"/>
    <w:qFormat/>
    <w:rsid w:val="00610922"/>
    <w:rPr>
      <w:rFonts w:cs="Times New Roman"/>
      <w:b/>
    </w:rPr>
  </w:style>
  <w:style w:type="paragraph" w:styleId="Sansinterligne">
    <w:name w:val="No Spacing"/>
    <w:link w:val="SansinterligneCar"/>
    <w:uiPriority w:val="99"/>
    <w:qFormat/>
    <w:rsid w:val="00DB5B53"/>
    <w:pPr>
      <w:jc w:val="both"/>
    </w:pPr>
    <w:rPr>
      <w:rFonts w:ascii="Century Gothic" w:hAnsi="Century Gothic" w:cs="Arial"/>
      <w:sz w:val="18"/>
      <w:szCs w:val="22"/>
      <w:lang w:eastAsia="en-US"/>
    </w:rPr>
  </w:style>
  <w:style w:type="character" w:customStyle="1" w:styleId="ParagraphedelisteCar">
    <w:name w:val="Paragraphe de liste Car"/>
    <w:aliases w:val="texte de base Car,Puce focus Car,Normal bullet 2 Car,List Paragraph1 Car,Bullet list Car,APL - Liste numerotee Fiche Car,PUCE QIG Car,Contact Car,calia titre 3 Car,texte tableau Car,armelle Car Car,Ondertekst Avida Car,normal Car"/>
    <w:link w:val="Paragraphedeliste"/>
    <w:uiPriority w:val="34"/>
    <w:qFormat/>
    <w:locked/>
    <w:rsid w:val="00351578"/>
    <w:rPr>
      <w:rFonts w:ascii="Verdana" w:hAnsi="Verdana"/>
      <w:sz w:val="24"/>
    </w:rPr>
  </w:style>
  <w:style w:type="character" w:styleId="Numrodepage">
    <w:name w:val="page number"/>
    <w:uiPriority w:val="99"/>
    <w:semiHidden/>
    <w:rsid w:val="00ED1401"/>
    <w:rPr>
      <w:rFonts w:cs="Times New Roman"/>
    </w:rPr>
  </w:style>
  <w:style w:type="paragraph" w:customStyle="1" w:styleId="Texte11">
    <w:name w:val="Texte 1.1."/>
    <w:basedOn w:val="Normal"/>
    <w:link w:val="Texte11Car"/>
    <w:uiPriority w:val="99"/>
    <w:rsid w:val="00E24527"/>
    <w:pPr>
      <w:spacing w:after="120"/>
      <w:jc w:val="both"/>
    </w:pPr>
    <w:rPr>
      <w:rFonts w:ascii="Century Gothic" w:hAnsi="Century Gothic" w:cs="Arial"/>
      <w:sz w:val="18"/>
      <w:szCs w:val="22"/>
      <w:lang w:eastAsia="en-US"/>
    </w:rPr>
  </w:style>
  <w:style w:type="character" w:customStyle="1" w:styleId="Texte11Car">
    <w:name w:val="Texte 1.1. Car"/>
    <w:link w:val="Texte11"/>
    <w:uiPriority w:val="99"/>
    <w:locked/>
    <w:rsid w:val="00E24527"/>
    <w:rPr>
      <w:rFonts w:ascii="Century Gothic" w:eastAsia="Times New Roman" w:hAnsi="Century Gothic" w:cs="Arial"/>
      <w:sz w:val="22"/>
      <w:szCs w:val="22"/>
      <w:lang w:eastAsia="en-US"/>
    </w:rPr>
  </w:style>
  <w:style w:type="paragraph" w:customStyle="1" w:styleId="Norme2">
    <w:name w:val="Norme 2"/>
    <w:basedOn w:val="Normal"/>
    <w:uiPriority w:val="99"/>
    <w:rsid w:val="00E24527"/>
    <w:pPr>
      <w:keepLines/>
      <w:tabs>
        <w:tab w:val="left" w:pos="3969"/>
      </w:tabs>
      <w:spacing w:after="120" w:line="216" w:lineRule="auto"/>
      <w:ind w:left="3969" w:hanging="3969"/>
      <w:contextualSpacing/>
      <w:jc w:val="both"/>
    </w:pPr>
    <w:rPr>
      <w:rFonts w:ascii="Century Gothic" w:hAnsi="Century Gothic" w:cs="Arial"/>
      <w:b/>
      <w:sz w:val="18"/>
      <w:szCs w:val="22"/>
      <w:lang w:eastAsia="en-US"/>
    </w:rPr>
  </w:style>
  <w:style w:type="paragraph" w:customStyle="1" w:styleId="passage">
    <w:name w:val="passage"/>
    <w:basedOn w:val="Texte11"/>
    <w:uiPriority w:val="99"/>
    <w:rsid w:val="00E24527"/>
    <w:pPr>
      <w:spacing w:after="0"/>
    </w:pPr>
    <w:rPr>
      <w:sz w:val="14"/>
      <w:szCs w:val="14"/>
    </w:rPr>
  </w:style>
  <w:style w:type="paragraph" w:customStyle="1" w:styleId="TableParagraph">
    <w:name w:val="Table Paragraph"/>
    <w:basedOn w:val="Normal"/>
    <w:uiPriority w:val="99"/>
    <w:rsid w:val="00E24527"/>
    <w:pPr>
      <w:widowControl w:val="0"/>
      <w:jc w:val="both"/>
    </w:pPr>
    <w:rPr>
      <w:rFonts w:ascii="Arial" w:hAnsi="Arial" w:cs="Calibri"/>
      <w:szCs w:val="22"/>
      <w:lang w:val="en-US" w:eastAsia="en-US"/>
    </w:rPr>
  </w:style>
  <w:style w:type="table" w:customStyle="1" w:styleId="TableNormal1">
    <w:name w:val="Table Normal1"/>
    <w:uiPriority w:val="99"/>
    <w:semiHidden/>
    <w:rsid w:val="00E24527"/>
    <w:pPr>
      <w:widowControl w:val="0"/>
    </w:pPr>
    <w:rPr>
      <w:rFonts w:ascii="Cambria" w:hAnsi="Cambria"/>
      <w:sz w:val="22"/>
      <w:szCs w:val="22"/>
      <w:lang w:val="en-US" w:eastAsia="en-US"/>
    </w:rPr>
    <w:tblPr>
      <w:tblCellMar>
        <w:top w:w="0" w:type="dxa"/>
        <w:left w:w="0" w:type="dxa"/>
        <w:bottom w:w="0" w:type="dxa"/>
        <w:right w:w="0" w:type="dxa"/>
      </w:tblCellMar>
    </w:tblPr>
  </w:style>
  <w:style w:type="paragraph" w:customStyle="1" w:styleId="Texteconcours">
    <w:name w:val="Texte concours"/>
    <w:basedOn w:val="Normal"/>
    <w:uiPriority w:val="99"/>
    <w:rsid w:val="004B50FC"/>
    <w:pPr>
      <w:jc w:val="both"/>
    </w:pPr>
    <w:rPr>
      <w:rFonts w:ascii="Century Gothic" w:hAnsi="Century Gothic"/>
      <w:sz w:val="18"/>
    </w:rPr>
  </w:style>
  <w:style w:type="paragraph" w:customStyle="1" w:styleId="Pa3">
    <w:name w:val="Pa3"/>
    <w:basedOn w:val="Normal"/>
    <w:next w:val="Normal"/>
    <w:uiPriority w:val="99"/>
    <w:rsid w:val="004B50FC"/>
    <w:pPr>
      <w:autoSpaceDE w:val="0"/>
      <w:autoSpaceDN w:val="0"/>
      <w:adjustRightInd w:val="0"/>
      <w:spacing w:line="241" w:lineRule="atLeast"/>
    </w:pPr>
    <w:rPr>
      <w:rFonts w:ascii="Century Gothic" w:hAnsi="Century Gothic"/>
      <w:sz w:val="24"/>
      <w:szCs w:val="24"/>
      <w:lang w:eastAsia="en-US"/>
    </w:rPr>
  </w:style>
  <w:style w:type="paragraph" w:styleId="Sous-titre">
    <w:name w:val="Subtitle"/>
    <w:basedOn w:val="Normal"/>
    <w:next w:val="Normal"/>
    <w:link w:val="Sous-titreCar"/>
    <w:qFormat/>
    <w:locked/>
    <w:rsid w:val="005652CF"/>
    <w:pPr>
      <w:numPr>
        <w:ilvl w:val="1"/>
      </w:numPr>
      <w:spacing w:after="160"/>
    </w:pPr>
    <w:rPr>
      <w:rFonts w:ascii="Calibri" w:hAnsi="Calibri"/>
      <w:color w:val="5A5A5A"/>
      <w:spacing w:val="15"/>
      <w:sz w:val="22"/>
      <w:szCs w:val="22"/>
    </w:rPr>
  </w:style>
  <w:style w:type="character" w:customStyle="1" w:styleId="Sous-titreCar">
    <w:name w:val="Sous-titre Car"/>
    <w:link w:val="Sous-titre"/>
    <w:rsid w:val="005652CF"/>
    <w:rPr>
      <w:rFonts w:ascii="Calibri" w:hAnsi="Calibri"/>
      <w:color w:val="5A5A5A"/>
      <w:spacing w:val="15"/>
      <w:sz w:val="22"/>
      <w:szCs w:val="22"/>
    </w:rPr>
  </w:style>
  <w:style w:type="paragraph" w:styleId="En-ttedetabledesmatires">
    <w:name w:val="TOC Heading"/>
    <w:basedOn w:val="Titre1"/>
    <w:next w:val="Normal"/>
    <w:uiPriority w:val="39"/>
    <w:unhideWhenUsed/>
    <w:qFormat/>
    <w:rsid w:val="00950807"/>
    <w:pPr>
      <w:keepLines/>
      <w:tabs>
        <w:tab w:val="clear" w:pos="9639"/>
        <w:tab w:val="clear" w:pos="20696"/>
      </w:tabs>
      <w:spacing w:before="240" w:line="259" w:lineRule="auto"/>
      <w:ind w:left="0"/>
      <w:outlineLvl w:val="9"/>
    </w:pPr>
    <w:rPr>
      <w:rFonts w:ascii="Calibri Light" w:hAnsi="Calibri Light"/>
      <w:color w:val="2F5496"/>
      <w:sz w:val="32"/>
      <w:szCs w:val="32"/>
    </w:rPr>
  </w:style>
  <w:style w:type="paragraph" w:styleId="TM2">
    <w:name w:val="toc 2"/>
    <w:basedOn w:val="Normal"/>
    <w:next w:val="Normal"/>
    <w:autoRedefine/>
    <w:uiPriority w:val="39"/>
    <w:unhideWhenUsed/>
    <w:rsid w:val="00483346"/>
    <w:pPr>
      <w:ind w:left="200"/>
    </w:pPr>
    <w:rPr>
      <w:rFonts w:asciiTheme="minorHAnsi" w:hAnsiTheme="minorHAnsi" w:cstheme="minorHAnsi"/>
      <w:smallCaps/>
    </w:rPr>
  </w:style>
  <w:style w:type="character" w:customStyle="1" w:styleId="SansinterligneCar">
    <w:name w:val="Sans interligne Car"/>
    <w:link w:val="Sansinterligne"/>
    <w:uiPriority w:val="99"/>
    <w:locked/>
    <w:rsid w:val="002D71F0"/>
    <w:rPr>
      <w:rFonts w:ascii="Century Gothic" w:hAnsi="Century Gothic" w:cs="Arial"/>
      <w:sz w:val="18"/>
      <w:szCs w:val="22"/>
      <w:lang w:eastAsia="en-US"/>
    </w:rPr>
  </w:style>
  <w:style w:type="character" w:customStyle="1" w:styleId="Mentionnonrsolue1">
    <w:name w:val="Mention non résolue1"/>
    <w:basedOn w:val="Policepardfaut"/>
    <w:uiPriority w:val="99"/>
    <w:semiHidden/>
    <w:unhideWhenUsed/>
    <w:rsid w:val="00C80086"/>
    <w:rPr>
      <w:color w:val="605E5C"/>
      <w:shd w:val="clear" w:color="auto" w:fill="E1DFDD"/>
    </w:rPr>
  </w:style>
  <w:style w:type="character" w:customStyle="1" w:styleId="bold">
    <w:name w:val="bold"/>
    <w:basedOn w:val="Policepardfaut"/>
    <w:rsid w:val="003A0AAA"/>
  </w:style>
  <w:style w:type="paragraph" w:styleId="TM3">
    <w:name w:val="toc 3"/>
    <w:basedOn w:val="Normal"/>
    <w:next w:val="Normal"/>
    <w:autoRedefine/>
    <w:uiPriority w:val="39"/>
    <w:unhideWhenUsed/>
    <w:rsid w:val="00CE2D73"/>
    <w:pPr>
      <w:ind w:left="400"/>
    </w:pPr>
    <w:rPr>
      <w:rFonts w:asciiTheme="minorHAnsi" w:hAnsiTheme="minorHAnsi" w:cstheme="minorHAnsi"/>
      <w:i/>
      <w:iCs/>
    </w:rPr>
  </w:style>
  <w:style w:type="paragraph" w:styleId="TM4">
    <w:name w:val="toc 4"/>
    <w:basedOn w:val="Normal"/>
    <w:next w:val="Normal"/>
    <w:autoRedefine/>
    <w:uiPriority w:val="39"/>
    <w:unhideWhenUsed/>
    <w:rsid w:val="00CE2D73"/>
    <w:pPr>
      <w:ind w:left="600"/>
    </w:pPr>
    <w:rPr>
      <w:rFonts w:asciiTheme="minorHAnsi" w:hAnsiTheme="minorHAnsi" w:cstheme="minorHAnsi"/>
      <w:sz w:val="18"/>
      <w:szCs w:val="18"/>
    </w:rPr>
  </w:style>
  <w:style w:type="paragraph" w:styleId="TM5">
    <w:name w:val="toc 5"/>
    <w:basedOn w:val="Normal"/>
    <w:next w:val="Normal"/>
    <w:autoRedefine/>
    <w:uiPriority w:val="39"/>
    <w:unhideWhenUsed/>
    <w:rsid w:val="00CE2D73"/>
    <w:pPr>
      <w:ind w:left="800"/>
    </w:pPr>
    <w:rPr>
      <w:rFonts w:asciiTheme="minorHAnsi" w:hAnsiTheme="minorHAnsi" w:cstheme="minorHAnsi"/>
      <w:sz w:val="18"/>
      <w:szCs w:val="18"/>
    </w:rPr>
  </w:style>
  <w:style w:type="paragraph" w:styleId="TM6">
    <w:name w:val="toc 6"/>
    <w:basedOn w:val="Normal"/>
    <w:next w:val="Normal"/>
    <w:autoRedefine/>
    <w:uiPriority w:val="39"/>
    <w:unhideWhenUsed/>
    <w:rsid w:val="00CE2D73"/>
    <w:pPr>
      <w:ind w:left="1000"/>
    </w:pPr>
    <w:rPr>
      <w:rFonts w:asciiTheme="minorHAnsi" w:hAnsiTheme="minorHAnsi" w:cstheme="minorHAnsi"/>
      <w:sz w:val="18"/>
      <w:szCs w:val="18"/>
    </w:rPr>
  </w:style>
  <w:style w:type="paragraph" w:styleId="TM7">
    <w:name w:val="toc 7"/>
    <w:basedOn w:val="Normal"/>
    <w:next w:val="Normal"/>
    <w:autoRedefine/>
    <w:uiPriority w:val="39"/>
    <w:unhideWhenUsed/>
    <w:rsid w:val="00CE2D73"/>
    <w:pPr>
      <w:ind w:left="1200"/>
    </w:pPr>
    <w:rPr>
      <w:rFonts w:asciiTheme="minorHAnsi" w:hAnsiTheme="minorHAnsi" w:cstheme="minorHAnsi"/>
      <w:sz w:val="18"/>
      <w:szCs w:val="18"/>
    </w:rPr>
  </w:style>
  <w:style w:type="paragraph" w:styleId="TM8">
    <w:name w:val="toc 8"/>
    <w:basedOn w:val="Normal"/>
    <w:next w:val="Normal"/>
    <w:autoRedefine/>
    <w:uiPriority w:val="39"/>
    <w:unhideWhenUsed/>
    <w:rsid w:val="00CE2D73"/>
    <w:pPr>
      <w:ind w:left="1400"/>
    </w:pPr>
    <w:rPr>
      <w:rFonts w:asciiTheme="minorHAnsi" w:hAnsiTheme="minorHAnsi" w:cstheme="minorHAnsi"/>
      <w:sz w:val="18"/>
      <w:szCs w:val="18"/>
    </w:rPr>
  </w:style>
  <w:style w:type="paragraph" w:styleId="TM9">
    <w:name w:val="toc 9"/>
    <w:basedOn w:val="Normal"/>
    <w:next w:val="Normal"/>
    <w:autoRedefine/>
    <w:uiPriority w:val="39"/>
    <w:unhideWhenUsed/>
    <w:rsid w:val="00CE2D73"/>
    <w:pPr>
      <w:ind w:left="1600"/>
    </w:pPr>
    <w:rPr>
      <w:rFonts w:asciiTheme="minorHAnsi" w:hAnsiTheme="minorHAnsi" w:cstheme="minorHAnsi"/>
      <w:sz w:val="18"/>
      <w:szCs w:val="18"/>
    </w:rPr>
  </w:style>
  <w:style w:type="character" w:customStyle="1" w:styleId="Style14pt">
    <w:name w:val="Style 14 pt"/>
    <w:rsid w:val="00B55A56"/>
    <w:rPr>
      <w:color w:val="000000"/>
      <w:sz w:val="28"/>
    </w:rPr>
  </w:style>
  <w:style w:type="table" w:customStyle="1" w:styleId="TableauGrille1Clair-Accentuation31">
    <w:name w:val="Tableau Grille 1 Clair - Accentuation 31"/>
    <w:basedOn w:val="TableauNormal"/>
    <w:uiPriority w:val="46"/>
    <w:rsid w:val="002A5EB0"/>
    <w:rPr>
      <w:rFonts w:ascii="Calibri" w:eastAsia="Calibri" w:hAnsi="Calibri"/>
      <w:sz w:val="22"/>
      <w:szCs w:val="22"/>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textelucindasansCar">
    <w:name w:val="texte lucinda sans Car"/>
    <w:basedOn w:val="Policepardfaut"/>
    <w:link w:val="textelucindasans"/>
    <w:locked/>
    <w:rsid w:val="0020436C"/>
    <w:rPr>
      <w:rFonts w:ascii="Lucida Sans" w:eastAsiaTheme="minorEastAsia" w:hAnsi="Lucida Sans" w:cs="Lucida Sans"/>
      <w:color w:val="000000" w:themeColor="text1"/>
      <w:sz w:val="18"/>
      <w:szCs w:val="18"/>
    </w:rPr>
  </w:style>
  <w:style w:type="paragraph" w:customStyle="1" w:styleId="textelucindasans">
    <w:name w:val="texte lucinda sans"/>
    <w:basedOn w:val="Normal"/>
    <w:link w:val="textelucindasansCar"/>
    <w:qFormat/>
    <w:rsid w:val="0020436C"/>
    <w:pPr>
      <w:spacing w:after="60" w:line="264" w:lineRule="auto"/>
    </w:pPr>
    <w:rPr>
      <w:rFonts w:ascii="Lucida Sans" w:eastAsiaTheme="minorEastAsia" w:hAnsi="Lucida Sans" w:cs="Lucida Sans"/>
      <w:color w:val="000000" w:themeColor="text1"/>
      <w:sz w:val="18"/>
      <w:szCs w:val="18"/>
    </w:rPr>
  </w:style>
  <w:style w:type="paragraph" w:customStyle="1" w:styleId="Corps">
    <w:name w:val="Corps"/>
    <w:rsid w:val="00C47B51"/>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rPr>
  </w:style>
  <w:style w:type="paragraph" w:customStyle="1" w:styleId="texteakoustik">
    <w:name w:val="texte akoustik"/>
    <w:basedOn w:val="Normal"/>
    <w:rsid w:val="001C3428"/>
    <w:pPr>
      <w:widowControl w:val="0"/>
      <w:suppressAutoHyphens/>
      <w:spacing w:line="360" w:lineRule="auto"/>
      <w:jc w:val="both"/>
    </w:pPr>
    <w:rPr>
      <w:rFonts w:ascii="Century Schoolbook" w:eastAsia="HG Mincho Light J" w:hAnsi="Century Schoolbook"/>
      <w:color w:val="000000"/>
      <w:sz w:val="21"/>
    </w:rPr>
  </w:style>
  <w:style w:type="paragraph" w:customStyle="1" w:styleId="Paragraphestandard">
    <w:name w:val="[Paragraphe standard]"/>
    <w:basedOn w:val="Normal"/>
    <w:rsid w:val="00595298"/>
    <w:pPr>
      <w:widowControl w:val="0"/>
      <w:suppressAutoHyphens/>
      <w:overflowPunct w:val="0"/>
      <w:autoSpaceDE w:val="0"/>
      <w:autoSpaceDN w:val="0"/>
      <w:adjustRightInd w:val="0"/>
      <w:spacing w:line="288" w:lineRule="auto"/>
    </w:pPr>
    <w:rPr>
      <w:rFonts w:ascii="MinionPro-Regular" w:hAnsi="MinionPro-Regular"/>
      <w:color w:val="000000"/>
      <w:kern w:val="2"/>
      <w:sz w:val="24"/>
    </w:rPr>
  </w:style>
  <w:style w:type="character" w:customStyle="1" w:styleId="A4">
    <w:name w:val="A4"/>
    <w:uiPriority w:val="99"/>
    <w:rsid w:val="00EA709A"/>
    <w:rPr>
      <w:rFonts w:cs="Century Gothic"/>
      <w:color w:val="221E1F"/>
      <w:sz w:val="14"/>
      <w:szCs w:val="14"/>
    </w:rPr>
  </w:style>
  <w:style w:type="paragraph" w:customStyle="1" w:styleId="Pa2">
    <w:name w:val="Pa2"/>
    <w:basedOn w:val="Default"/>
    <w:next w:val="Default"/>
    <w:uiPriority w:val="99"/>
    <w:rsid w:val="00EA709A"/>
    <w:pPr>
      <w:spacing w:line="241" w:lineRule="atLeast"/>
    </w:pPr>
    <w:rPr>
      <w:rFonts w:ascii="Century Gothic" w:hAnsi="Century Gothic"/>
      <w:color w:val="auto"/>
      <w:lang w:eastAsia="fr-FR"/>
    </w:rPr>
  </w:style>
  <w:style w:type="character" w:customStyle="1" w:styleId="A2">
    <w:name w:val="A2"/>
    <w:uiPriority w:val="99"/>
    <w:rsid w:val="00EA709A"/>
    <w:rPr>
      <w:rFonts w:cs="Century Gothic"/>
      <w:b/>
      <w:bCs/>
      <w:color w:val="211D1E"/>
      <w:sz w:val="18"/>
      <w:szCs w:val="18"/>
    </w:rPr>
  </w:style>
  <w:style w:type="paragraph" w:customStyle="1" w:styleId="Pa1">
    <w:name w:val="Pa1"/>
    <w:basedOn w:val="Default"/>
    <w:next w:val="Default"/>
    <w:uiPriority w:val="99"/>
    <w:rsid w:val="00B50979"/>
    <w:pPr>
      <w:spacing w:line="241" w:lineRule="atLeast"/>
    </w:pPr>
    <w:rPr>
      <w:rFonts w:ascii="Century Gothic" w:hAnsi="Century Gothic"/>
      <w:color w:val="auto"/>
      <w:lang w:eastAsia="fr-FR"/>
    </w:rPr>
  </w:style>
  <w:style w:type="character" w:styleId="Marquedecommentaire">
    <w:name w:val="annotation reference"/>
    <w:basedOn w:val="Policepardfaut"/>
    <w:uiPriority w:val="99"/>
    <w:semiHidden/>
    <w:unhideWhenUsed/>
    <w:rsid w:val="005351EA"/>
    <w:rPr>
      <w:sz w:val="16"/>
      <w:szCs w:val="16"/>
    </w:rPr>
  </w:style>
  <w:style w:type="paragraph" w:styleId="Commentaire">
    <w:name w:val="annotation text"/>
    <w:basedOn w:val="Normal"/>
    <w:link w:val="CommentaireCar"/>
    <w:uiPriority w:val="99"/>
    <w:semiHidden/>
    <w:unhideWhenUsed/>
    <w:rsid w:val="005351EA"/>
  </w:style>
  <w:style w:type="character" w:customStyle="1" w:styleId="CommentaireCar">
    <w:name w:val="Commentaire Car"/>
    <w:basedOn w:val="Policepardfaut"/>
    <w:link w:val="Commentaire"/>
    <w:uiPriority w:val="99"/>
    <w:semiHidden/>
    <w:rsid w:val="005351EA"/>
  </w:style>
  <w:style w:type="paragraph" w:styleId="Objetducommentaire">
    <w:name w:val="annotation subject"/>
    <w:basedOn w:val="Commentaire"/>
    <w:next w:val="Commentaire"/>
    <w:link w:val="ObjetducommentaireCar"/>
    <w:uiPriority w:val="99"/>
    <w:semiHidden/>
    <w:unhideWhenUsed/>
    <w:rsid w:val="005351EA"/>
    <w:rPr>
      <w:b/>
      <w:bCs/>
    </w:rPr>
  </w:style>
  <w:style w:type="character" w:customStyle="1" w:styleId="ObjetducommentaireCar">
    <w:name w:val="Objet du commentaire Car"/>
    <w:basedOn w:val="CommentaireCar"/>
    <w:link w:val="Objetducommentaire"/>
    <w:uiPriority w:val="99"/>
    <w:semiHidden/>
    <w:rsid w:val="005351EA"/>
    <w:rPr>
      <w:b/>
      <w:bCs/>
    </w:rPr>
  </w:style>
  <w:style w:type="table" w:customStyle="1" w:styleId="Grilledutableau1">
    <w:name w:val="Grille du tableau1"/>
    <w:basedOn w:val="TableauNormal"/>
    <w:next w:val="Grilledutableau"/>
    <w:uiPriority w:val="39"/>
    <w:rsid w:val="008B397D"/>
    <w:rPr>
      <w:rFonts w:ascii="Calibri" w:eastAsia="Calibri" w:hAnsi="Calibr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Policepardfaut"/>
    <w:rsid w:val="004748AC"/>
  </w:style>
  <w:style w:type="character" w:customStyle="1" w:styleId="vlist-s">
    <w:name w:val="vlist-s"/>
    <w:basedOn w:val="Policepardfaut"/>
    <w:rsid w:val="004748AC"/>
  </w:style>
  <w:style w:type="character" w:customStyle="1" w:styleId="mbin">
    <w:name w:val="mbin"/>
    <w:basedOn w:val="Policepardfaut"/>
    <w:rsid w:val="00474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3754">
      <w:bodyDiv w:val="1"/>
      <w:marLeft w:val="0"/>
      <w:marRight w:val="0"/>
      <w:marTop w:val="0"/>
      <w:marBottom w:val="0"/>
      <w:divBdr>
        <w:top w:val="none" w:sz="0" w:space="0" w:color="auto"/>
        <w:left w:val="none" w:sz="0" w:space="0" w:color="auto"/>
        <w:bottom w:val="none" w:sz="0" w:space="0" w:color="auto"/>
        <w:right w:val="none" w:sz="0" w:space="0" w:color="auto"/>
      </w:divBdr>
    </w:div>
    <w:div w:id="71968569">
      <w:bodyDiv w:val="1"/>
      <w:marLeft w:val="0"/>
      <w:marRight w:val="0"/>
      <w:marTop w:val="0"/>
      <w:marBottom w:val="0"/>
      <w:divBdr>
        <w:top w:val="none" w:sz="0" w:space="0" w:color="auto"/>
        <w:left w:val="none" w:sz="0" w:space="0" w:color="auto"/>
        <w:bottom w:val="none" w:sz="0" w:space="0" w:color="auto"/>
        <w:right w:val="none" w:sz="0" w:space="0" w:color="auto"/>
      </w:divBdr>
    </w:div>
    <w:div w:id="135876912">
      <w:bodyDiv w:val="1"/>
      <w:marLeft w:val="0"/>
      <w:marRight w:val="0"/>
      <w:marTop w:val="0"/>
      <w:marBottom w:val="0"/>
      <w:divBdr>
        <w:top w:val="none" w:sz="0" w:space="0" w:color="auto"/>
        <w:left w:val="none" w:sz="0" w:space="0" w:color="auto"/>
        <w:bottom w:val="none" w:sz="0" w:space="0" w:color="auto"/>
        <w:right w:val="none" w:sz="0" w:space="0" w:color="auto"/>
      </w:divBdr>
    </w:div>
    <w:div w:id="164825259">
      <w:bodyDiv w:val="1"/>
      <w:marLeft w:val="0"/>
      <w:marRight w:val="0"/>
      <w:marTop w:val="0"/>
      <w:marBottom w:val="0"/>
      <w:divBdr>
        <w:top w:val="none" w:sz="0" w:space="0" w:color="auto"/>
        <w:left w:val="none" w:sz="0" w:space="0" w:color="auto"/>
        <w:bottom w:val="none" w:sz="0" w:space="0" w:color="auto"/>
        <w:right w:val="none" w:sz="0" w:space="0" w:color="auto"/>
      </w:divBdr>
    </w:div>
    <w:div w:id="245115724">
      <w:bodyDiv w:val="1"/>
      <w:marLeft w:val="0"/>
      <w:marRight w:val="0"/>
      <w:marTop w:val="0"/>
      <w:marBottom w:val="0"/>
      <w:divBdr>
        <w:top w:val="none" w:sz="0" w:space="0" w:color="auto"/>
        <w:left w:val="none" w:sz="0" w:space="0" w:color="auto"/>
        <w:bottom w:val="none" w:sz="0" w:space="0" w:color="auto"/>
        <w:right w:val="none" w:sz="0" w:space="0" w:color="auto"/>
      </w:divBdr>
    </w:div>
    <w:div w:id="273707972">
      <w:bodyDiv w:val="1"/>
      <w:marLeft w:val="0"/>
      <w:marRight w:val="0"/>
      <w:marTop w:val="0"/>
      <w:marBottom w:val="0"/>
      <w:divBdr>
        <w:top w:val="none" w:sz="0" w:space="0" w:color="auto"/>
        <w:left w:val="none" w:sz="0" w:space="0" w:color="auto"/>
        <w:bottom w:val="none" w:sz="0" w:space="0" w:color="auto"/>
        <w:right w:val="none" w:sz="0" w:space="0" w:color="auto"/>
      </w:divBdr>
    </w:div>
    <w:div w:id="279726276">
      <w:bodyDiv w:val="1"/>
      <w:marLeft w:val="0"/>
      <w:marRight w:val="0"/>
      <w:marTop w:val="0"/>
      <w:marBottom w:val="0"/>
      <w:divBdr>
        <w:top w:val="none" w:sz="0" w:space="0" w:color="auto"/>
        <w:left w:val="none" w:sz="0" w:space="0" w:color="auto"/>
        <w:bottom w:val="none" w:sz="0" w:space="0" w:color="auto"/>
        <w:right w:val="none" w:sz="0" w:space="0" w:color="auto"/>
      </w:divBdr>
    </w:div>
    <w:div w:id="409741215">
      <w:bodyDiv w:val="1"/>
      <w:marLeft w:val="0"/>
      <w:marRight w:val="0"/>
      <w:marTop w:val="0"/>
      <w:marBottom w:val="0"/>
      <w:divBdr>
        <w:top w:val="none" w:sz="0" w:space="0" w:color="auto"/>
        <w:left w:val="none" w:sz="0" w:space="0" w:color="auto"/>
        <w:bottom w:val="none" w:sz="0" w:space="0" w:color="auto"/>
        <w:right w:val="none" w:sz="0" w:space="0" w:color="auto"/>
      </w:divBdr>
    </w:div>
    <w:div w:id="416290302">
      <w:bodyDiv w:val="1"/>
      <w:marLeft w:val="0"/>
      <w:marRight w:val="0"/>
      <w:marTop w:val="0"/>
      <w:marBottom w:val="0"/>
      <w:divBdr>
        <w:top w:val="none" w:sz="0" w:space="0" w:color="auto"/>
        <w:left w:val="none" w:sz="0" w:space="0" w:color="auto"/>
        <w:bottom w:val="none" w:sz="0" w:space="0" w:color="auto"/>
        <w:right w:val="none" w:sz="0" w:space="0" w:color="auto"/>
      </w:divBdr>
    </w:div>
    <w:div w:id="435096558">
      <w:bodyDiv w:val="1"/>
      <w:marLeft w:val="0"/>
      <w:marRight w:val="0"/>
      <w:marTop w:val="0"/>
      <w:marBottom w:val="0"/>
      <w:divBdr>
        <w:top w:val="none" w:sz="0" w:space="0" w:color="auto"/>
        <w:left w:val="none" w:sz="0" w:space="0" w:color="auto"/>
        <w:bottom w:val="none" w:sz="0" w:space="0" w:color="auto"/>
        <w:right w:val="none" w:sz="0" w:space="0" w:color="auto"/>
      </w:divBdr>
    </w:div>
    <w:div w:id="521016976">
      <w:bodyDiv w:val="1"/>
      <w:marLeft w:val="0"/>
      <w:marRight w:val="0"/>
      <w:marTop w:val="0"/>
      <w:marBottom w:val="0"/>
      <w:divBdr>
        <w:top w:val="none" w:sz="0" w:space="0" w:color="auto"/>
        <w:left w:val="none" w:sz="0" w:space="0" w:color="auto"/>
        <w:bottom w:val="none" w:sz="0" w:space="0" w:color="auto"/>
        <w:right w:val="none" w:sz="0" w:space="0" w:color="auto"/>
      </w:divBdr>
    </w:div>
    <w:div w:id="528295558">
      <w:bodyDiv w:val="1"/>
      <w:marLeft w:val="0"/>
      <w:marRight w:val="0"/>
      <w:marTop w:val="0"/>
      <w:marBottom w:val="0"/>
      <w:divBdr>
        <w:top w:val="none" w:sz="0" w:space="0" w:color="auto"/>
        <w:left w:val="none" w:sz="0" w:space="0" w:color="auto"/>
        <w:bottom w:val="none" w:sz="0" w:space="0" w:color="auto"/>
        <w:right w:val="none" w:sz="0" w:space="0" w:color="auto"/>
      </w:divBdr>
    </w:div>
    <w:div w:id="530387664">
      <w:bodyDiv w:val="1"/>
      <w:marLeft w:val="0"/>
      <w:marRight w:val="0"/>
      <w:marTop w:val="0"/>
      <w:marBottom w:val="0"/>
      <w:divBdr>
        <w:top w:val="none" w:sz="0" w:space="0" w:color="auto"/>
        <w:left w:val="none" w:sz="0" w:space="0" w:color="auto"/>
        <w:bottom w:val="none" w:sz="0" w:space="0" w:color="auto"/>
        <w:right w:val="none" w:sz="0" w:space="0" w:color="auto"/>
      </w:divBdr>
    </w:div>
    <w:div w:id="532503974">
      <w:bodyDiv w:val="1"/>
      <w:marLeft w:val="0"/>
      <w:marRight w:val="0"/>
      <w:marTop w:val="0"/>
      <w:marBottom w:val="0"/>
      <w:divBdr>
        <w:top w:val="none" w:sz="0" w:space="0" w:color="auto"/>
        <w:left w:val="none" w:sz="0" w:space="0" w:color="auto"/>
        <w:bottom w:val="none" w:sz="0" w:space="0" w:color="auto"/>
        <w:right w:val="none" w:sz="0" w:space="0" w:color="auto"/>
      </w:divBdr>
    </w:div>
    <w:div w:id="541553765">
      <w:bodyDiv w:val="1"/>
      <w:marLeft w:val="0"/>
      <w:marRight w:val="0"/>
      <w:marTop w:val="0"/>
      <w:marBottom w:val="0"/>
      <w:divBdr>
        <w:top w:val="none" w:sz="0" w:space="0" w:color="auto"/>
        <w:left w:val="none" w:sz="0" w:space="0" w:color="auto"/>
        <w:bottom w:val="none" w:sz="0" w:space="0" w:color="auto"/>
        <w:right w:val="none" w:sz="0" w:space="0" w:color="auto"/>
      </w:divBdr>
    </w:div>
    <w:div w:id="644045641">
      <w:bodyDiv w:val="1"/>
      <w:marLeft w:val="0"/>
      <w:marRight w:val="0"/>
      <w:marTop w:val="0"/>
      <w:marBottom w:val="0"/>
      <w:divBdr>
        <w:top w:val="none" w:sz="0" w:space="0" w:color="auto"/>
        <w:left w:val="none" w:sz="0" w:space="0" w:color="auto"/>
        <w:bottom w:val="none" w:sz="0" w:space="0" w:color="auto"/>
        <w:right w:val="none" w:sz="0" w:space="0" w:color="auto"/>
      </w:divBdr>
    </w:div>
    <w:div w:id="702022285">
      <w:bodyDiv w:val="1"/>
      <w:marLeft w:val="0"/>
      <w:marRight w:val="0"/>
      <w:marTop w:val="0"/>
      <w:marBottom w:val="0"/>
      <w:divBdr>
        <w:top w:val="none" w:sz="0" w:space="0" w:color="auto"/>
        <w:left w:val="none" w:sz="0" w:space="0" w:color="auto"/>
        <w:bottom w:val="none" w:sz="0" w:space="0" w:color="auto"/>
        <w:right w:val="none" w:sz="0" w:space="0" w:color="auto"/>
      </w:divBdr>
    </w:div>
    <w:div w:id="707334961">
      <w:bodyDiv w:val="1"/>
      <w:marLeft w:val="0"/>
      <w:marRight w:val="0"/>
      <w:marTop w:val="0"/>
      <w:marBottom w:val="0"/>
      <w:divBdr>
        <w:top w:val="none" w:sz="0" w:space="0" w:color="auto"/>
        <w:left w:val="none" w:sz="0" w:space="0" w:color="auto"/>
        <w:bottom w:val="none" w:sz="0" w:space="0" w:color="auto"/>
        <w:right w:val="none" w:sz="0" w:space="0" w:color="auto"/>
      </w:divBdr>
    </w:div>
    <w:div w:id="726564847">
      <w:bodyDiv w:val="1"/>
      <w:marLeft w:val="0"/>
      <w:marRight w:val="0"/>
      <w:marTop w:val="0"/>
      <w:marBottom w:val="0"/>
      <w:divBdr>
        <w:top w:val="none" w:sz="0" w:space="0" w:color="auto"/>
        <w:left w:val="none" w:sz="0" w:space="0" w:color="auto"/>
        <w:bottom w:val="none" w:sz="0" w:space="0" w:color="auto"/>
        <w:right w:val="none" w:sz="0" w:space="0" w:color="auto"/>
      </w:divBdr>
    </w:div>
    <w:div w:id="954675407">
      <w:bodyDiv w:val="1"/>
      <w:marLeft w:val="0"/>
      <w:marRight w:val="0"/>
      <w:marTop w:val="0"/>
      <w:marBottom w:val="0"/>
      <w:divBdr>
        <w:top w:val="none" w:sz="0" w:space="0" w:color="auto"/>
        <w:left w:val="none" w:sz="0" w:space="0" w:color="auto"/>
        <w:bottom w:val="none" w:sz="0" w:space="0" w:color="auto"/>
        <w:right w:val="none" w:sz="0" w:space="0" w:color="auto"/>
      </w:divBdr>
    </w:div>
    <w:div w:id="965240403">
      <w:bodyDiv w:val="1"/>
      <w:marLeft w:val="0"/>
      <w:marRight w:val="0"/>
      <w:marTop w:val="0"/>
      <w:marBottom w:val="0"/>
      <w:divBdr>
        <w:top w:val="none" w:sz="0" w:space="0" w:color="auto"/>
        <w:left w:val="none" w:sz="0" w:space="0" w:color="auto"/>
        <w:bottom w:val="none" w:sz="0" w:space="0" w:color="auto"/>
        <w:right w:val="none" w:sz="0" w:space="0" w:color="auto"/>
      </w:divBdr>
    </w:div>
    <w:div w:id="971786598">
      <w:bodyDiv w:val="1"/>
      <w:marLeft w:val="0"/>
      <w:marRight w:val="0"/>
      <w:marTop w:val="0"/>
      <w:marBottom w:val="0"/>
      <w:divBdr>
        <w:top w:val="none" w:sz="0" w:space="0" w:color="auto"/>
        <w:left w:val="none" w:sz="0" w:space="0" w:color="auto"/>
        <w:bottom w:val="none" w:sz="0" w:space="0" w:color="auto"/>
        <w:right w:val="none" w:sz="0" w:space="0" w:color="auto"/>
      </w:divBdr>
    </w:div>
    <w:div w:id="1056441345">
      <w:bodyDiv w:val="1"/>
      <w:marLeft w:val="0"/>
      <w:marRight w:val="0"/>
      <w:marTop w:val="0"/>
      <w:marBottom w:val="0"/>
      <w:divBdr>
        <w:top w:val="none" w:sz="0" w:space="0" w:color="auto"/>
        <w:left w:val="none" w:sz="0" w:space="0" w:color="auto"/>
        <w:bottom w:val="none" w:sz="0" w:space="0" w:color="auto"/>
        <w:right w:val="none" w:sz="0" w:space="0" w:color="auto"/>
      </w:divBdr>
    </w:div>
    <w:div w:id="1079211975">
      <w:bodyDiv w:val="1"/>
      <w:marLeft w:val="0"/>
      <w:marRight w:val="0"/>
      <w:marTop w:val="0"/>
      <w:marBottom w:val="0"/>
      <w:divBdr>
        <w:top w:val="none" w:sz="0" w:space="0" w:color="auto"/>
        <w:left w:val="none" w:sz="0" w:space="0" w:color="auto"/>
        <w:bottom w:val="none" w:sz="0" w:space="0" w:color="auto"/>
        <w:right w:val="none" w:sz="0" w:space="0" w:color="auto"/>
      </w:divBdr>
    </w:div>
    <w:div w:id="1081490996">
      <w:bodyDiv w:val="1"/>
      <w:marLeft w:val="0"/>
      <w:marRight w:val="0"/>
      <w:marTop w:val="0"/>
      <w:marBottom w:val="0"/>
      <w:divBdr>
        <w:top w:val="none" w:sz="0" w:space="0" w:color="auto"/>
        <w:left w:val="none" w:sz="0" w:space="0" w:color="auto"/>
        <w:bottom w:val="none" w:sz="0" w:space="0" w:color="auto"/>
        <w:right w:val="none" w:sz="0" w:space="0" w:color="auto"/>
      </w:divBdr>
    </w:div>
    <w:div w:id="1081634318">
      <w:bodyDiv w:val="1"/>
      <w:marLeft w:val="0"/>
      <w:marRight w:val="0"/>
      <w:marTop w:val="0"/>
      <w:marBottom w:val="0"/>
      <w:divBdr>
        <w:top w:val="none" w:sz="0" w:space="0" w:color="auto"/>
        <w:left w:val="none" w:sz="0" w:space="0" w:color="auto"/>
        <w:bottom w:val="none" w:sz="0" w:space="0" w:color="auto"/>
        <w:right w:val="none" w:sz="0" w:space="0" w:color="auto"/>
      </w:divBdr>
    </w:div>
    <w:div w:id="1162890342">
      <w:bodyDiv w:val="1"/>
      <w:marLeft w:val="0"/>
      <w:marRight w:val="0"/>
      <w:marTop w:val="0"/>
      <w:marBottom w:val="0"/>
      <w:divBdr>
        <w:top w:val="none" w:sz="0" w:space="0" w:color="auto"/>
        <w:left w:val="none" w:sz="0" w:space="0" w:color="auto"/>
        <w:bottom w:val="none" w:sz="0" w:space="0" w:color="auto"/>
        <w:right w:val="none" w:sz="0" w:space="0" w:color="auto"/>
      </w:divBdr>
    </w:div>
    <w:div w:id="1175921437">
      <w:bodyDiv w:val="1"/>
      <w:marLeft w:val="0"/>
      <w:marRight w:val="0"/>
      <w:marTop w:val="0"/>
      <w:marBottom w:val="0"/>
      <w:divBdr>
        <w:top w:val="none" w:sz="0" w:space="0" w:color="auto"/>
        <w:left w:val="none" w:sz="0" w:space="0" w:color="auto"/>
        <w:bottom w:val="none" w:sz="0" w:space="0" w:color="auto"/>
        <w:right w:val="none" w:sz="0" w:space="0" w:color="auto"/>
      </w:divBdr>
    </w:div>
    <w:div w:id="1191341125">
      <w:bodyDiv w:val="1"/>
      <w:marLeft w:val="0"/>
      <w:marRight w:val="0"/>
      <w:marTop w:val="0"/>
      <w:marBottom w:val="0"/>
      <w:divBdr>
        <w:top w:val="none" w:sz="0" w:space="0" w:color="auto"/>
        <w:left w:val="none" w:sz="0" w:space="0" w:color="auto"/>
        <w:bottom w:val="none" w:sz="0" w:space="0" w:color="auto"/>
        <w:right w:val="none" w:sz="0" w:space="0" w:color="auto"/>
      </w:divBdr>
    </w:div>
    <w:div w:id="1296061205">
      <w:marLeft w:val="0"/>
      <w:marRight w:val="0"/>
      <w:marTop w:val="0"/>
      <w:marBottom w:val="0"/>
      <w:divBdr>
        <w:top w:val="none" w:sz="0" w:space="0" w:color="auto"/>
        <w:left w:val="none" w:sz="0" w:space="0" w:color="auto"/>
        <w:bottom w:val="none" w:sz="0" w:space="0" w:color="auto"/>
        <w:right w:val="none" w:sz="0" w:space="0" w:color="auto"/>
      </w:divBdr>
    </w:div>
    <w:div w:id="1296061206">
      <w:marLeft w:val="0"/>
      <w:marRight w:val="0"/>
      <w:marTop w:val="0"/>
      <w:marBottom w:val="0"/>
      <w:divBdr>
        <w:top w:val="none" w:sz="0" w:space="0" w:color="auto"/>
        <w:left w:val="none" w:sz="0" w:space="0" w:color="auto"/>
        <w:bottom w:val="none" w:sz="0" w:space="0" w:color="auto"/>
        <w:right w:val="none" w:sz="0" w:space="0" w:color="auto"/>
      </w:divBdr>
    </w:div>
    <w:div w:id="1296061207">
      <w:marLeft w:val="0"/>
      <w:marRight w:val="0"/>
      <w:marTop w:val="0"/>
      <w:marBottom w:val="0"/>
      <w:divBdr>
        <w:top w:val="none" w:sz="0" w:space="0" w:color="auto"/>
        <w:left w:val="none" w:sz="0" w:space="0" w:color="auto"/>
        <w:bottom w:val="none" w:sz="0" w:space="0" w:color="auto"/>
        <w:right w:val="none" w:sz="0" w:space="0" w:color="auto"/>
      </w:divBdr>
    </w:div>
    <w:div w:id="1296061208">
      <w:marLeft w:val="0"/>
      <w:marRight w:val="0"/>
      <w:marTop w:val="0"/>
      <w:marBottom w:val="0"/>
      <w:divBdr>
        <w:top w:val="none" w:sz="0" w:space="0" w:color="auto"/>
        <w:left w:val="none" w:sz="0" w:space="0" w:color="auto"/>
        <w:bottom w:val="none" w:sz="0" w:space="0" w:color="auto"/>
        <w:right w:val="none" w:sz="0" w:space="0" w:color="auto"/>
      </w:divBdr>
    </w:div>
    <w:div w:id="1296061209">
      <w:marLeft w:val="0"/>
      <w:marRight w:val="0"/>
      <w:marTop w:val="0"/>
      <w:marBottom w:val="0"/>
      <w:divBdr>
        <w:top w:val="none" w:sz="0" w:space="0" w:color="auto"/>
        <w:left w:val="none" w:sz="0" w:space="0" w:color="auto"/>
        <w:bottom w:val="none" w:sz="0" w:space="0" w:color="auto"/>
        <w:right w:val="none" w:sz="0" w:space="0" w:color="auto"/>
      </w:divBdr>
    </w:div>
    <w:div w:id="1296061210">
      <w:marLeft w:val="0"/>
      <w:marRight w:val="0"/>
      <w:marTop w:val="0"/>
      <w:marBottom w:val="0"/>
      <w:divBdr>
        <w:top w:val="none" w:sz="0" w:space="0" w:color="auto"/>
        <w:left w:val="none" w:sz="0" w:space="0" w:color="auto"/>
        <w:bottom w:val="none" w:sz="0" w:space="0" w:color="auto"/>
        <w:right w:val="none" w:sz="0" w:space="0" w:color="auto"/>
      </w:divBdr>
    </w:div>
    <w:div w:id="1296061211">
      <w:marLeft w:val="0"/>
      <w:marRight w:val="0"/>
      <w:marTop w:val="0"/>
      <w:marBottom w:val="0"/>
      <w:divBdr>
        <w:top w:val="none" w:sz="0" w:space="0" w:color="auto"/>
        <w:left w:val="none" w:sz="0" w:space="0" w:color="auto"/>
        <w:bottom w:val="none" w:sz="0" w:space="0" w:color="auto"/>
        <w:right w:val="none" w:sz="0" w:space="0" w:color="auto"/>
      </w:divBdr>
    </w:div>
    <w:div w:id="1296061212">
      <w:marLeft w:val="0"/>
      <w:marRight w:val="0"/>
      <w:marTop w:val="0"/>
      <w:marBottom w:val="0"/>
      <w:divBdr>
        <w:top w:val="none" w:sz="0" w:space="0" w:color="auto"/>
        <w:left w:val="none" w:sz="0" w:space="0" w:color="auto"/>
        <w:bottom w:val="none" w:sz="0" w:space="0" w:color="auto"/>
        <w:right w:val="none" w:sz="0" w:space="0" w:color="auto"/>
      </w:divBdr>
    </w:div>
    <w:div w:id="1296061213">
      <w:marLeft w:val="0"/>
      <w:marRight w:val="0"/>
      <w:marTop w:val="0"/>
      <w:marBottom w:val="0"/>
      <w:divBdr>
        <w:top w:val="none" w:sz="0" w:space="0" w:color="auto"/>
        <w:left w:val="none" w:sz="0" w:space="0" w:color="auto"/>
        <w:bottom w:val="none" w:sz="0" w:space="0" w:color="auto"/>
        <w:right w:val="none" w:sz="0" w:space="0" w:color="auto"/>
      </w:divBdr>
    </w:div>
    <w:div w:id="1296061214">
      <w:marLeft w:val="0"/>
      <w:marRight w:val="0"/>
      <w:marTop w:val="0"/>
      <w:marBottom w:val="0"/>
      <w:divBdr>
        <w:top w:val="none" w:sz="0" w:space="0" w:color="auto"/>
        <w:left w:val="none" w:sz="0" w:space="0" w:color="auto"/>
        <w:bottom w:val="none" w:sz="0" w:space="0" w:color="auto"/>
        <w:right w:val="none" w:sz="0" w:space="0" w:color="auto"/>
      </w:divBdr>
    </w:div>
    <w:div w:id="1296061216">
      <w:marLeft w:val="0"/>
      <w:marRight w:val="0"/>
      <w:marTop w:val="0"/>
      <w:marBottom w:val="0"/>
      <w:divBdr>
        <w:top w:val="none" w:sz="0" w:space="0" w:color="auto"/>
        <w:left w:val="none" w:sz="0" w:space="0" w:color="auto"/>
        <w:bottom w:val="none" w:sz="0" w:space="0" w:color="auto"/>
        <w:right w:val="none" w:sz="0" w:space="0" w:color="auto"/>
      </w:divBdr>
    </w:div>
    <w:div w:id="1296061220">
      <w:marLeft w:val="0"/>
      <w:marRight w:val="0"/>
      <w:marTop w:val="0"/>
      <w:marBottom w:val="0"/>
      <w:divBdr>
        <w:top w:val="none" w:sz="0" w:space="0" w:color="auto"/>
        <w:left w:val="none" w:sz="0" w:space="0" w:color="auto"/>
        <w:bottom w:val="none" w:sz="0" w:space="0" w:color="auto"/>
        <w:right w:val="none" w:sz="0" w:space="0" w:color="auto"/>
      </w:divBdr>
      <w:divsChild>
        <w:div w:id="1296061218">
          <w:marLeft w:val="0"/>
          <w:marRight w:val="0"/>
          <w:marTop w:val="0"/>
          <w:marBottom w:val="0"/>
          <w:divBdr>
            <w:top w:val="none" w:sz="0" w:space="0" w:color="auto"/>
            <w:left w:val="none" w:sz="0" w:space="0" w:color="auto"/>
            <w:bottom w:val="none" w:sz="0" w:space="0" w:color="auto"/>
            <w:right w:val="none" w:sz="0" w:space="0" w:color="auto"/>
          </w:divBdr>
          <w:divsChild>
            <w:div w:id="1296061217">
              <w:marLeft w:val="0"/>
              <w:marRight w:val="0"/>
              <w:marTop w:val="0"/>
              <w:marBottom w:val="0"/>
              <w:divBdr>
                <w:top w:val="none" w:sz="0" w:space="0" w:color="auto"/>
                <w:left w:val="none" w:sz="0" w:space="0" w:color="auto"/>
                <w:bottom w:val="none" w:sz="0" w:space="0" w:color="auto"/>
                <w:right w:val="none" w:sz="0" w:space="0" w:color="auto"/>
              </w:divBdr>
              <w:divsChild>
                <w:div w:id="12960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1232">
          <w:marLeft w:val="0"/>
          <w:marRight w:val="0"/>
          <w:marTop w:val="0"/>
          <w:marBottom w:val="0"/>
          <w:divBdr>
            <w:top w:val="none" w:sz="0" w:space="0" w:color="auto"/>
            <w:left w:val="none" w:sz="0" w:space="0" w:color="auto"/>
            <w:bottom w:val="none" w:sz="0" w:space="0" w:color="auto"/>
            <w:right w:val="none" w:sz="0" w:space="0" w:color="auto"/>
          </w:divBdr>
          <w:divsChild>
            <w:div w:id="1296061230">
              <w:marLeft w:val="180"/>
              <w:marRight w:val="0"/>
              <w:marTop w:val="0"/>
              <w:marBottom w:val="0"/>
              <w:divBdr>
                <w:top w:val="none" w:sz="0" w:space="0" w:color="auto"/>
                <w:left w:val="none" w:sz="0" w:space="0" w:color="auto"/>
                <w:bottom w:val="none" w:sz="0" w:space="0" w:color="auto"/>
                <w:right w:val="none" w:sz="0" w:space="0" w:color="auto"/>
              </w:divBdr>
              <w:divsChild>
                <w:div w:id="1296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061221">
      <w:marLeft w:val="0"/>
      <w:marRight w:val="0"/>
      <w:marTop w:val="0"/>
      <w:marBottom w:val="0"/>
      <w:divBdr>
        <w:top w:val="none" w:sz="0" w:space="0" w:color="auto"/>
        <w:left w:val="none" w:sz="0" w:space="0" w:color="auto"/>
        <w:bottom w:val="none" w:sz="0" w:space="0" w:color="auto"/>
        <w:right w:val="none" w:sz="0" w:space="0" w:color="auto"/>
      </w:divBdr>
    </w:div>
    <w:div w:id="1296061222">
      <w:marLeft w:val="0"/>
      <w:marRight w:val="0"/>
      <w:marTop w:val="0"/>
      <w:marBottom w:val="0"/>
      <w:divBdr>
        <w:top w:val="none" w:sz="0" w:space="0" w:color="auto"/>
        <w:left w:val="none" w:sz="0" w:space="0" w:color="auto"/>
        <w:bottom w:val="none" w:sz="0" w:space="0" w:color="auto"/>
        <w:right w:val="none" w:sz="0" w:space="0" w:color="auto"/>
      </w:divBdr>
    </w:div>
    <w:div w:id="1296061223">
      <w:marLeft w:val="0"/>
      <w:marRight w:val="0"/>
      <w:marTop w:val="0"/>
      <w:marBottom w:val="0"/>
      <w:divBdr>
        <w:top w:val="none" w:sz="0" w:space="0" w:color="auto"/>
        <w:left w:val="none" w:sz="0" w:space="0" w:color="auto"/>
        <w:bottom w:val="none" w:sz="0" w:space="0" w:color="auto"/>
        <w:right w:val="none" w:sz="0" w:space="0" w:color="auto"/>
      </w:divBdr>
    </w:div>
    <w:div w:id="1296061224">
      <w:marLeft w:val="0"/>
      <w:marRight w:val="0"/>
      <w:marTop w:val="0"/>
      <w:marBottom w:val="0"/>
      <w:divBdr>
        <w:top w:val="none" w:sz="0" w:space="0" w:color="auto"/>
        <w:left w:val="none" w:sz="0" w:space="0" w:color="auto"/>
        <w:bottom w:val="none" w:sz="0" w:space="0" w:color="auto"/>
        <w:right w:val="none" w:sz="0" w:space="0" w:color="auto"/>
      </w:divBdr>
    </w:div>
    <w:div w:id="1296061225">
      <w:marLeft w:val="0"/>
      <w:marRight w:val="0"/>
      <w:marTop w:val="0"/>
      <w:marBottom w:val="0"/>
      <w:divBdr>
        <w:top w:val="none" w:sz="0" w:space="0" w:color="auto"/>
        <w:left w:val="none" w:sz="0" w:space="0" w:color="auto"/>
        <w:bottom w:val="none" w:sz="0" w:space="0" w:color="auto"/>
        <w:right w:val="none" w:sz="0" w:space="0" w:color="auto"/>
      </w:divBdr>
    </w:div>
    <w:div w:id="1296061226">
      <w:marLeft w:val="0"/>
      <w:marRight w:val="0"/>
      <w:marTop w:val="0"/>
      <w:marBottom w:val="0"/>
      <w:divBdr>
        <w:top w:val="none" w:sz="0" w:space="0" w:color="auto"/>
        <w:left w:val="none" w:sz="0" w:space="0" w:color="auto"/>
        <w:bottom w:val="none" w:sz="0" w:space="0" w:color="auto"/>
        <w:right w:val="none" w:sz="0" w:space="0" w:color="auto"/>
      </w:divBdr>
    </w:div>
    <w:div w:id="1296061227">
      <w:marLeft w:val="0"/>
      <w:marRight w:val="0"/>
      <w:marTop w:val="0"/>
      <w:marBottom w:val="0"/>
      <w:divBdr>
        <w:top w:val="none" w:sz="0" w:space="0" w:color="auto"/>
        <w:left w:val="none" w:sz="0" w:space="0" w:color="auto"/>
        <w:bottom w:val="none" w:sz="0" w:space="0" w:color="auto"/>
        <w:right w:val="none" w:sz="0" w:space="0" w:color="auto"/>
      </w:divBdr>
      <w:divsChild>
        <w:div w:id="1296061215">
          <w:marLeft w:val="0"/>
          <w:marRight w:val="0"/>
          <w:marTop w:val="0"/>
          <w:marBottom w:val="0"/>
          <w:divBdr>
            <w:top w:val="none" w:sz="0" w:space="0" w:color="auto"/>
            <w:left w:val="none" w:sz="0" w:space="0" w:color="auto"/>
            <w:bottom w:val="none" w:sz="0" w:space="0" w:color="auto"/>
            <w:right w:val="none" w:sz="0" w:space="0" w:color="auto"/>
          </w:divBdr>
        </w:div>
        <w:div w:id="1296061233">
          <w:marLeft w:val="0"/>
          <w:marRight w:val="0"/>
          <w:marTop w:val="0"/>
          <w:marBottom w:val="0"/>
          <w:divBdr>
            <w:top w:val="none" w:sz="0" w:space="0" w:color="auto"/>
            <w:left w:val="none" w:sz="0" w:space="0" w:color="auto"/>
            <w:bottom w:val="none" w:sz="0" w:space="0" w:color="auto"/>
            <w:right w:val="none" w:sz="0" w:space="0" w:color="auto"/>
          </w:divBdr>
        </w:div>
      </w:divsChild>
    </w:div>
    <w:div w:id="1296061229">
      <w:marLeft w:val="0"/>
      <w:marRight w:val="0"/>
      <w:marTop w:val="0"/>
      <w:marBottom w:val="0"/>
      <w:divBdr>
        <w:top w:val="none" w:sz="0" w:space="0" w:color="auto"/>
        <w:left w:val="none" w:sz="0" w:space="0" w:color="auto"/>
        <w:bottom w:val="none" w:sz="0" w:space="0" w:color="auto"/>
        <w:right w:val="none" w:sz="0" w:space="0" w:color="auto"/>
      </w:divBdr>
    </w:div>
    <w:div w:id="1296061231">
      <w:marLeft w:val="0"/>
      <w:marRight w:val="0"/>
      <w:marTop w:val="0"/>
      <w:marBottom w:val="0"/>
      <w:divBdr>
        <w:top w:val="none" w:sz="0" w:space="0" w:color="auto"/>
        <w:left w:val="none" w:sz="0" w:space="0" w:color="auto"/>
        <w:bottom w:val="none" w:sz="0" w:space="0" w:color="auto"/>
        <w:right w:val="none" w:sz="0" w:space="0" w:color="auto"/>
      </w:divBdr>
    </w:div>
    <w:div w:id="1402485480">
      <w:bodyDiv w:val="1"/>
      <w:marLeft w:val="0"/>
      <w:marRight w:val="0"/>
      <w:marTop w:val="0"/>
      <w:marBottom w:val="0"/>
      <w:divBdr>
        <w:top w:val="none" w:sz="0" w:space="0" w:color="auto"/>
        <w:left w:val="none" w:sz="0" w:space="0" w:color="auto"/>
        <w:bottom w:val="none" w:sz="0" w:space="0" w:color="auto"/>
        <w:right w:val="none" w:sz="0" w:space="0" w:color="auto"/>
      </w:divBdr>
    </w:div>
    <w:div w:id="1405686101">
      <w:bodyDiv w:val="1"/>
      <w:marLeft w:val="0"/>
      <w:marRight w:val="0"/>
      <w:marTop w:val="0"/>
      <w:marBottom w:val="0"/>
      <w:divBdr>
        <w:top w:val="none" w:sz="0" w:space="0" w:color="auto"/>
        <w:left w:val="none" w:sz="0" w:space="0" w:color="auto"/>
        <w:bottom w:val="none" w:sz="0" w:space="0" w:color="auto"/>
        <w:right w:val="none" w:sz="0" w:space="0" w:color="auto"/>
      </w:divBdr>
    </w:div>
    <w:div w:id="1430194307">
      <w:bodyDiv w:val="1"/>
      <w:marLeft w:val="0"/>
      <w:marRight w:val="0"/>
      <w:marTop w:val="0"/>
      <w:marBottom w:val="0"/>
      <w:divBdr>
        <w:top w:val="none" w:sz="0" w:space="0" w:color="auto"/>
        <w:left w:val="none" w:sz="0" w:space="0" w:color="auto"/>
        <w:bottom w:val="none" w:sz="0" w:space="0" w:color="auto"/>
        <w:right w:val="none" w:sz="0" w:space="0" w:color="auto"/>
      </w:divBdr>
    </w:div>
    <w:div w:id="1493832282">
      <w:bodyDiv w:val="1"/>
      <w:marLeft w:val="0"/>
      <w:marRight w:val="0"/>
      <w:marTop w:val="0"/>
      <w:marBottom w:val="0"/>
      <w:divBdr>
        <w:top w:val="none" w:sz="0" w:space="0" w:color="auto"/>
        <w:left w:val="none" w:sz="0" w:space="0" w:color="auto"/>
        <w:bottom w:val="none" w:sz="0" w:space="0" w:color="auto"/>
        <w:right w:val="none" w:sz="0" w:space="0" w:color="auto"/>
      </w:divBdr>
    </w:div>
    <w:div w:id="1542865287">
      <w:bodyDiv w:val="1"/>
      <w:marLeft w:val="0"/>
      <w:marRight w:val="0"/>
      <w:marTop w:val="0"/>
      <w:marBottom w:val="0"/>
      <w:divBdr>
        <w:top w:val="none" w:sz="0" w:space="0" w:color="auto"/>
        <w:left w:val="none" w:sz="0" w:space="0" w:color="auto"/>
        <w:bottom w:val="none" w:sz="0" w:space="0" w:color="auto"/>
        <w:right w:val="none" w:sz="0" w:space="0" w:color="auto"/>
      </w:divBdr>
    </w:div>
    <w:div w:id="1600871351">
      <w:bodyDiv w:val="1"/>
      <w:marLeft w:val="0"/>
      <w:marRight w:val="0"/>
      <w:marTop w:val="0"/>
      <w:marBottom w:val="0"/>
      <w:divBdr>
        <w:top w:val="none" w:sz="0" w:space="0" w:color="auto"/>
        <w:left w:val="none" w:sz="0" w:space="0" w:color="auto"/>
        <w:bottom w:val="none" w:sz="0" w:space="0" w:color="auto"/>
        <w:right w:val="none" w:sz="0" w:space="0" w:color="auto"/>
      </w:divBdr>
    </w:div>
    <w:div w:id="1666083316">
      <w:bodyDiv w:val="1"/>
      <w:marLeft w:val="0"/>
      <w:marRight w:val="0"/>
      <w:marTop w:val="0"/>
      <w:marBottom w:val="0"/>
      <w:divBdr>
        <w:top w:val="none" w:sz="0" w:space="0" w:color="auto"/>
        <w:left w:val="none" w:sz="0" w:space="0" w:color="auto"/>
        <w:bottom w:val="none" w:sz="0" w:space="0" w:color="auto"/>
        <w:right w:val="none" w:sz="0" w:space="0" w:color="auto"/>
      </w:divBdr>
    </w:div>
    <w:div w:id="1683050493">
      <w:bodyDiv w:val="1"/>
      <w:marLeft w:val="0"/>
      <w:marRight w:val="0"/>
      <w:marTop w:val="0"/>
      <w:marBottom w:val="0"/>
      <w:divBdr>
        <w:top w:val="none" w:sz="0" w:space="0" w:color="auto"/>
        <w:left w:val="none" w:sz="0" w:space="0" w:color="auto"/>
        <w:bottom w:val="none" w:sz="0" w:space="0" w:color="auto"/>
        <w:right w:val="none" w:sz="0" w:space="0" w:color="auto"/>
      </w:divBdr>
    </w:div>
    <w:div w:id="1757702670">
      <w:bodyDiv w:val="1"/>
      <w:marLeft w:val="0"/>
      <w:marRight w:val="0"/>
      <w:marTop w:val="0"/>
      <w:marBottom w:val="0"/>
      <w:divBdr>
        <w:top w:val="none" w:sz="0" w:space="0" w:color="auto"/>
        <w:left w:val="none" w:sz="0" w:space="0" w:color="auto"/>
        <w:bottom w:val="none" w:sz="0" w:space="0" w:color="auto"/>
        <w:right w:val="none" w:sz="0" w:space="0" w:color="auto"/>
      </w:divBdr>
    </w:div>
    <w:div w:id="1790197142">
      <w:bodyDiv w:val="1"/>
      <w:marLeft w:val="0"/>
      <w:marRight w:val="0"/>
      <w:marTop w:val="0"/>
      <w:marBottom w:val="0"/>
      <w:divBdr>
        <w:top w:val="none" w:sz="0" w:space="0" w:color="auto"/>
        <w:left w:val="none" w:sz="0" w:space="0" w:color="auto"/>
        <w:bottom w:val="none" w:sz="0" w:space="0" w:color="auto"/>
        <w:right w:val="none" w:sz="0" w:space="0" w:color="auto"/>
      </w:divBdr>
    </w:div>
    <w:div w:id="1852836621">
      <w:bodyDiv w:val="1"/>
      <w:marLeft w:val="0"/>
      <w:marRight w:val="0"/>
      <w:marTop w:val="0"/>
      <w:marBottom w:val="0"/>
      <w:divBdr>
        <w:top w:val="none" w:sz="0" w:space="0" w:color="auto"/>
        <w:left w:val="none" w:sz="0" w:space="0" w:color="auto"/>
        <w:bottom w:val="none" w:sz="0" w:space="0" w:color="auto"/>
        <w:right w:val="none" w:sz="0" w:space="0" w:color="auto"/>
      </w:divBdr>
    </w:div>
    <w:div w:id="1855026858">
      <w:bodyDiv w:val="1"/>
      <w:marLeft w:val="0"/>
      <w:marRight w:val="0"/>
      <w:marTop w:val="0"/>
      <w:marBottom w:val="0"/>
      <w:divBdr>
        <w:top w:val="none" w:sz="0" w:space="0" w:color="auto"/>
        <w:left w:val="none" w:sz="0" w:space="0" w:color="auto"/>
        <w:bottom w:val="none" w:sz="0" w:space="0" w:color="auto"/>
        <w:right w:val="none" w:sz="0" w:space="0" w:color="auto"/>
      </w:divBdr>
      <w:divsChild>
        <w:div w:id="1841121848">
          <w:marLeft w:val="547"/>
          <w:marRight w:val="0"/>
          <w:marTop w:val="0"/>
          <w:marBottom w:val="0"/>
          <w:divBdr>
            <w:top w:val="none" w:sz="0" w:space="0" w:color="auto"/>
            <w:left w:val="none" w:sz="0" w:space="0" w:color="auto"/>
            <w:bottom w:val="none" w:sz="0" w:space="0" w:color="auto"/>
            <w:right w:val="none" w:sz="0" w:space="0" w:color="auto"/>
          </w:divBdr>
        </w:div>
      </w:divsChild>
    </w:div>
    <w:div w:id="1929456666">
      <w:bodyDiv w:val="1"/>
      <w:marLeft w:val="0"/>
      <w:marRight w:val="0"/>
      <w:marTop w:val="0"/>
      <w:marBottom w:val="0"/>
      <w:divBdr>
        <w:top w:val="none" w:sz="0" w:space="0" w:color="auto"/>
        <w:left w:val="none" w:sz="0" w:space="0" w:color="auto"/>
        <w:bottom w:val="none" w:sz="0" w:space="0" w:color="auto"/>
        <w:right w:val="none" w:sz="0" w:space="0" w:color="auto"/>
      </w:divBdr>
    </w:div>
    <w:div w:id="2028485024">
      <w:bodyDiv w:val="1"/>
      <w:marLeft w:val="0"/>
      <w:marRight w:val="0"/>
      <w:marTop w:val="0"/>
      <w:marBottom w:val="0"/>
      <w:divBdr>
        <w:top w:val="none" w:sz="0" w:space="0" w:color="auto"/>
        <w:left w:val="none" w:sz="0" w:space="0" w:color="auto"/>
        <w:bottom w:val="none" w:sz="0" w:space="0" w:color="auto"/>
        <w:right w:val="none" w:sz="0" w:space="0" w:color="auto"/>
      </w:divBdr>
    </w:div>
    <w:div w:id="2039239445">
      <w:bodyDiv w:val="1"/>
      <w:marLeft w:val="0"/>
      <w:marRight w:val="0"/>
      <w:marTop w:val="0"/>
      <w:marBottom w:val="0"/>
      <w:divBdr>
        <w:top w:val="none" w:sz="0" w:space="0" w:color="auto"/>
        <w:left w:val="none" w:sz="0" w:space="0" w:color="auto"/>
        <w:bottom w:val="none" w:sz="0" w:space="0" w:color="auto"/>
        <w:right w:val="none" w:sz="0" w:space="0" w:color="auto"/>
      </w:divBdr>
    </w:div>
    <w:div w:id="2076278216">
      <w:bodyDiv w:val="1"/>
      <w:marLeft w:val="0"/>
      <w:marRight w:val="0"/>
      <w:marTop w:val="0"/>
      <w:marBottom w:val="0"/>
      <w:divBdr>
        <w:top w:val="none" w:sz="0" w:space="0" w:color="auto"/>
        <w:left w:val="none" w:sz="0" w:space="0" w:color="auto"/>
        <w:bottom w:val="none" w:sz="0" w:space="0" w:color="auto"/>
        <w:right w:val="none" w:sz="0" w:space="0" w:color="auto"/>
      </w:divBdr>
    </w:div>
    <w:div w:id="211243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177E15690CFD4EA166D3DD75C52AD6" ma:contentTypeVersion="16" ma:contentTypeDescription="Create a new document." ma:contentTypeScope="" ma:versionID="8e0b60c714bc3237d228c037122ba522">
  <xsd:schema xmlns:xsd="http://www.w3.org/2001/XMLSchema" xmlns:xs="http://www.w3.org/2001/XMLSchema" xmlns:p="http://schemas.microsoft.com/office/2006/metadata/properties" xmlns:ns2="6f5a501e-a476-4db4-8dd0-a186fae9f0ae" xmlns:ns3="080f5d44-14eb-4aa1-802c-42abe28bd747" targetNamespace="http://schemas.microsoft.com/office/2006/metadata/properties" ma:root="true" ma:fieldsID="6e2920b315889841f31a36222c994ab5" ns2:_="" ns3:_="">
    <xsd:import namespace="6f5a501e-a476-4db4-8dd0-a186fae9f0ae"/>
    <xsd:import namespace="080f5d44-14eb-4aa1-802c-42abe28bd74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a501e-a476-4db4-8dd0-a186fae9f0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592595-fb47-4b7c-9bf8-07692c0c0bb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80f5d44-14eb-4aa1-802c-42abe28bd74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76db03-3b1f-4012-aec4-c8b312fedb74}" ma:internalName="TaxCatchAll" ma:showField="CatchAllData" ma:web="080f5d44-14eb-4aa1-802c-42abe28bd7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f5a501e-a476-4db4-8dd0-a186fae9f0ae">
      <Terms xmlns="http://schemas.microsoft.com/office/infopath/2007/PartnerControls"/>
    </lcf76f155ced4ddcb4097134ff3c332f>
    <TaxCatchAll xmlns="080f5d44-14eb-4aa1-802c-42abe28bd74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90D53-0069-4B5C-984B-77E9A0DEC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a501e-a476-4db4-8dd0-a186fae9f0ae"/>
    <ds:schemaRef ds:uri="080f5d44-14eb-4aa1-802c-42abe28bd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F1120-6266-4BC2-BB17-C8E5C915B9EF}">
  <ds:schemaRefs>
    <ds:schemaRef ds:uri="http://schemas.microsoft.com/sharepoint/v3/contenttype/forms"/>
  </ds:schemaRefs>
</ds:datastoreItem>
</file>

<file path=customXml/itemProps3.xml><?xml version="1.0" encoding="utf-8"?>
<ds:datastoreItem xmlns:ds="http://schemas.openxmlformats.org/officeDocument/2006/customXml" ds:itemID="{65377C86-B247-43A3-8C45-EA92259CEC86}">
  <ds:schemaRefs>
    <ds:schemaRef ds:uri="http://schemas.microsoft.com/office/2006/metadata/properties"/>
    <ds:schemaRef ds:uri="http://schemas.microsoft.com/office/infopath/2007/PartnerControls"/>
    <ds:schemaRef ds:uri="6f5a501e-a476-4db4-8dd0-a186fae9f0ae"/>
    <ds:schemaRef ds:uri="080f5d44-14eb-4aa1-802c-42abe28bd747"/>
  </ds:schemaRefs>
</ds:datastoreItem>
</file>

<file path=customXml/itemProps4.xml><?xml version="1.0" encoding="utf-8"?>
<ds:datastoreItem xmlns:ds="http://schemas.openxmlformats.org/officeDocument/2006/customXml" ds:itemID="{E6A0C520-E4CA-497E-B06C-5008B1DE9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4926</Words>
  <Characters>27099</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f</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FORM'Architecture</dc:creator>
  <cp:keywords/>
  <dc:description/>
  <cp:lastModifiedBy>Yannick Rojas</cp:lastModifiedBy>
  <cp:revision>2</cp:revision>
  <cp:lastPrinted>2022-06-23T15:00:00Z</cp:lastPrinted>
  <dcterms:created xsi:type="dcterms:W3CDTF">2026-02-13T18:04:00Z</dcterms:created>
  <dcterms:modified xsi:type="dcterms:W3CDTF">2026-02-13T18:04:00Z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0x01010043177E15690CFD4EA166D3DD75C52AD6</vt:lpwstr>
  </property>
</Properties>
</file>