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30F" w:rsidRDefault="0094430F" w:rsidP="0094430F">
      <w:r>
        <w:rPr>
          <w:rFonts w:ascii="Segoe UI Symbol" w:hAnsi="Segoe UI Symbol" w:cs="Segoe UI Symbol"/>
        </w:rPr>
        <w:t>📊</w:t>
      </w:r>
      <w:r>
        <w:t xml:space="preserve"> Key Insights:</w:t>
      </w:r>
    </w:p>
    <w:p w:rsidR="0094430F" w:rsidRDefault="0094430F" w:rsidP="0094430F">
      <w:r>
        <w:t>Top 5 most common objects: [('person', 11004), ('car', 1932), ('traffic light', 637), ('handbag', 540), ('bird', 440)]</w:t>
      </w:r>
    </w:p>
    <w:p w:rsidR="0094430F" w:rsidRDefault="0094430F" w:rsidP="0094430F">
      <w:r>
        <w:t>Least common objects: [('train', 190), ('skateboard', 179), ('fire hydrant', 101), ('stop sign', 75), ('parking meter', 60)]</w:t>
      </w:r>
    </w:p>
    <w:p w:rsidR="0094430F" w:rsidRDefault="0094430F" w:rsidP="0094430F">
      <w:r>
        <w:t>Average objects per image: 3.94</w:t>
      </w:r>
    </w:p>
    <w:p w:rsidR="0094430F" w:rsidRDefault="0094430F" w:rsidP="0094430F">
      <w:r>
        <w:t>Average image size: 574×484</w:t>
      </w:r>
    </w:p>
    <w:p w:rsidR="0094430F" w:rsidRDefault="0094430F" w:rsidP="0094430F"/>
    <w:p w:rsidR="0094430F" w:rsidRDefault="0094430F" w:rsidP="0094430F">
      <w:r>
        <w:rPr>
          <w:rFonts w:ascii="Segoe UI Symbol" w:hAnsi="Segoe UI Symbol" w:cs="Segoe UI Symbol"/>
        </w:rPr>
        <w:t>💡</w:t>
      </w:r>
      <w:r>
        <w:t xml:space="preserve"> Analysis Q&amp;A:</w:t>
      </w:r>
    </w:p>
    <w:p w:rsidR="0094430F" w:rsidRDefault="0094430F" w:rsidP="0094430F">
      <w:r>
        <w:t>Q1: Which objects dominate the dataset?</w:t>
      </w:r>
    </w:p>
    <w:p w:rsidR="0094430F" w:rsidRDefault="0094430F" w:rsidP="0094430F">
      <w:r>
        <w:t>A1: person appears most frequently, suggesting focus on urban scenes.</w:t>
      </w:r>
    </w:p>
    <w:p w:rsidR="0094430F" w:rsidRDefault="0094430F" w:rsidP="0094430F">
      <w:r>
        <w:t>Q2: Are there underrepresented classes?</w:t>
      </w:r>
    </w:p>
    <w:p w:rsidR="0094430F" w:rsidRDefault="0094430F" w:rsidP="0094430F">
      <w:r>
        <w:t>A2: The rarest are train, skateboard, fire hydrant, stop sign, parking meter, consider augmenting them.</w:t>
      </w:r>
    </w:p>
    <w:p w:rsidR="0094430F" w:rsidRDefault="0094430F" w:rsidP="0094430F">
      <w:r>
        <w:t>Q3: How dense are scenes?</w:t>
      </w:r>
    </w:p>
    <w:p w:rsidR="0094430F" w:rsidRDefault="0094430F" w:rsidP="0094430F">
      <w:r>
        <w:t>A3: On average 3.9 relevant objects per image.</w:t>
      </w:r>
    </w:p>
    <w:p w:rsidR="0094430F" w:rsidRDefault="0094430F" w:rsidP="0094430F">
      <w:r>
        <w:t>Q4: Are image sizes consistent?</w:t>
      </w:r>
    </w:p>
    <w:p w:rsidR="0094430F" w:rsidRDefault="0094430F" w:rsidP="0094430F">
      <w:r>
        <w:t>A4: Widths range 200–640, heights 145–640.</w:t>
      </w:r>
    </w:p>
    <w:p w:rsidR="0094430F" w:rsidRDefault="0094430F" w:rsidP="0094430F">
      <w:r>
        <w:t>Q5: What do examples show?</w:t>
      </w:r>
    </w:p>
    <w:p w:rsidR="00DB4C78" w:rsidRDefault="0094430F" w:rsidP="0094430F">
      <w:r>
        <w:t>A5: Sample images saved with bounding boxes illustrate diversity in object placement and scale.</w:t>
      </w:r>
      <w:bookmarkStart w:id="0" w:name="_GoBack"/>
      <w:bookmarkEnd w:id="0"/>
    </w:p>
    <w:sectPr w:rsidR="00DB4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AA"/>
    <w:rsid w:val="001B779D"/>
    <w:rsid w:val="00255063"/>
    <w:rsid w:val="003534AA"/>
    <w:rsid w:val="0094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BB39A-1311-40BF-BDB9-712F93C2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Ibrahim Ahmed Mohamed</dc:creator>
  <cp:keywords/>
  <dc:description/>
  <cp:lastModifiedBy>Mohamed Ahmed Ibrahim Ahmed Mohamed</cp:lastModifiedBy>
  <cp:revision>2</cp:revision>
  <dcterms:created xsi:type="dcterms:W3CDTF">2025-10-27T21:47:00Z</dcterms:created>
  <dcterms:modified xsi:type="dcterms:W3CDTF">2025-10-27T21:48:00Z</dcterms:modified>
</cp:coreProperties>
</file>