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E3" w:rsidRPr="004976E3" w:rsidRDefault="004976E3" w:rsidP="004976E3">
      <w:pPr>
        <w:pStyle w:val="Heading1"/>
      </w:pPr>
      <w:bookmarkStart w:id="0" w:name="_Toc357599020"/>
      <w:bookmarkStart w:id="1" w:name="_Toc357599052"/>
      <w:bookmarkStart w:id="2" w:name="_Toc473464761"/>
      <w:bookmarkStart w:id="3" w:name="_Toc377751830"/>
      <w:r w:rsidRPr="004976E3">
        <w:t>Versie</w:t>
      </w:r>
      <w:bookmarkEnd w:id="0"/>
      <w:bookmarkEnd w:id="1"/>
      <w:bookmarkEnd w:id="2"/>
    </w:p>
    <w:tbl>
      <w:tblPr>
        <w:tblStyle w:val="TableGrid"/>
        <w:tblW w:w="0" w:type="auto"/>
        <w:tblLook w:val="04A0" w:firstRow="1" w:lastRow="0" w:firstColumn="1" w:lastColumn="0" w:noHBand="0" w:noVBand="1"/>
      </w:tblPr>
      <w:tblGrid>
        <w:gridCol w:w="1129"/>
        <w:gridCol w:w="7330"/>
      </w:tblGrid>
      <w:tr w:rsidR="004976E3" w:rsidRPr="004976E3" w:rsidTr="00295D5F">
        <w:tc>
          <w:tcPr>
            <w:tcW w:w="1129" w:type="dxa"/>
            <w:shd w:val="clear" w:color="auto" w:fill="A6A6A6" w:themeFill="background1" w:themeFillShade="A6"/>
          </w:tcPr>
          <w:p w:rsidR="004976E3" w:rsidRPr="004976E3" w:rsidRDefault="004976E3" w:rsidP="004976E3">
            <w:pPr>
              <w:spacing w:after="160" w:line="259" w:lineRule="auto"/>
              <w:rPr>
                <w:b/>
              </w:rPr>
            </w:pPr>
            <w:r w:rsidRPr="004976E3">
              <w:rPr>
                <w:b/>
              </w:rPr>
              <w:t>Versie</w:t>
            </w:r>
          </w:p>
        </w:tc>
        <w:tc>
          <w:tcPr>
            <w:tcW w:w="7330" w:type="dxa"/>
            <w:shd w:val="clear" w:color="auto" w:fill="A6A6A6" w:themeFill="background1" w:themeFillShade="A6"/>
          </w:tcPr>
          <w:p w:rsidR="004976E3" w:rsidRPr="004976E3" w:rsidRDefault="004976E3" w:rsidP="004976E3">
            <w:pPr>
              <w:spacing w:after="160" w:line="259" w:lineRule="auto"/>
              <w:rPr>
                <w:b/>
              </w:rPr>
            </w:pPr>
            <w:r w:rsidRPr="004976E3">
              <w:rPr>
                <w:b/>
              </w:rPr>
              <w:t>Wijzigingen</w:t>
            </w:r>
          </w:p>
        </w:tc>
      </w:tr>
      <w:tr w:rsidR="004976E3" w:rsidRPr="004976E3" w:rsidTr="00295D5F">
        <w:tc>
          <w:tcPr>
            <w:tcW w:w="1129" w:type="dxa"/>
          </w:tcPr>
          <w:p w:rsidR="004976E3" w:rsidRPr="004976E3" w:rsidRDefault="004976E3" w:rsidP="004976E3">
            <w:pPr>
              <w:spacing w:after="160" w:line="259" w:lineRule="auto"/>
            </w:pPr>
            <w:r w:rsidRPr="004976E3">
              <w:t>0.1</w:t>
            </w:r>
          </w:p>
        </w:tc>
        <w:tc>
          <w:tcPr>
            <w:tcW w:w="7330" w:type="dxa"/>
          </w:tcPr>
          <w:p w:rsidR="004976E3" w:rsidRPr="004976E3" w:rsidRDefault="004976E3" w:rsidP="004976E3">
            <w:pPr>
              <w:spacing w:after="160" w:line="259" w:lineRule="auto"/>
            </w:pPr>
            <w:r w:rsidRPr="004976E3">
              <w:t>Nieuwe testrapport gemaakt eerste versie</w:t>
            </w:r>
          </w:p>
        </w:tc>
      </w:tr>
      <w:tr w:rsidR="004976E3" w:rsidRPr="004976E3" w:rsidTr="00295D5F">
        <w:tc>
          <w:tcPr>
            <w:tcW w:w="1129" w:type="dxa"/>
          </w:tcPr>
          <w:p w:rsidR="004976E3" w:rsidRPr="004976E3" w:rsidRDefault="00DC046A" w:rsidP="004976E3">
            <w:pPr>
              <w:spacing w:after="160" w:line="259" w:lineRule="auto"/>
            </w:pPr>
            <w:r>
              <w:t>1.0</w:t>
            </w:r>
          </w:p>
        </w:tc>
        <w:tc>
          <w:tcPr>
            <w:tcW w:w="7330" w:type="dxa"/>
          </w:tcPr>
          <w:p w:rsidR="004976E3" w:rsidRPr="004976E3" w:rsidRDefault="00DC046A" w:rsidP="004976E3">
            <w:pPr>
              <w:spacing w:after="160" w:line="259" w:lineRule="auto"/>
            </w:pPr>
            <w:r>
              <w:t>Verbeterde testrapport</w:t>
            </w:r>
          </w:p>
        </w:tc>
      </w:tr>
    </w:tbl>
    <w:p w:rsidR="004976E3" w:rsidRPr="004976E3" w:rsidRDefault="004976E3" w:rsidP="004976E3"/>
    <w:p w:rsidR="004976E3" w:rsidRPr="004976E3" w:rsidRDefault="004976E3" w:rsidP="004976E3">
      <w:pPr>
        <w:pStyle w:val="Heading1"/>
      </w:pPr>
      <w:bookmarkStart w:id="4" w:name="_Toc357599021"/>
      <w:bookmarkStart w:id="5" w:name="_Toc357599053"/>
      <w:bookmarkStart w:id="6" w:name="_Toc473464762"/>
      <w:r w:rsidRPr="004976E3">
        <w:t>Introductie</w:t>
      </w:r>
      <w:bookmarkEnd w:id="4"/>
      <w:bookmarkEnd w:id="5"/>
      <w:bookmarkEnd w:id="6"/>
    </w:p>
    <w:p w:rsidR="00C1480C" w:rsidRDefault="00DC046A" w:rsidP="004976E3">
      <w:r>
        <w:t>Ik heb een service gemaakt waarin het mogelijk is om de energieverbruik op te halen van de treinen van Utrecht Centraal. Daarbij is het ook mogelijk om andere operaties uit te voeren die nuttig zijn bij het verwerken van energieverbruik. In de onderstaande lijst is goed te lezen welke operaties de service bevat die aangeroepen kunnen worden via SOAP.</w:t>
      </w:r>
    </w:p>
    <w:p w:rsidR="00DC046A" w:rsidRPr="00DC046A" w:rsidRDefault="00DC046A" w:rsidP="00DC046A">
      <w:pPr>
        <w:pStyle w:val="HTMLPreformatted"/>
        <w:shd w:val="clear" w:color="auto" w:fill="2B2B2B"/>
        <w:rPr>
          <w:color w:val="A9B7C6"/>
        </w:rPr>
      </w:pPr>
      <w:r>
        <w:rPr>
          <w:color w:val="FFC66D"/>
        </w:rPr>
        <w:t>getTotalRides</w:t>
      </w:r>
      <w:r>
        <w:rPr>
          <w:color w:val="FFC66D"/>
        </w:rPr>
        <w:t xml:space="preserve"> </w:t>
      </w:r>
      <w:r w:rsidRPr="00DC046A">
        <w:rPr>
          <w:color w:val="767171" w:themeColor="background2" w:themeShade="80"/>
        </w:rPr>
        <w:t>//</w:t>
      </w:r>
      <w:r>
        <w:t xml:space="preserve"> </w:t>
      </w:r>
      <w:r>
        <w:rPr>
          <w:i/>
          <w:iCs/>
          <w:color w:val="629755"/>
        </w:rPr>
        <w:t>Haalt het totale aantal ritjes op die gereden zijn door treinen die gestationeerd zijn in een station.</w:t>
      </w:r>
      <w:r>
        <w:br/>
      </w:r>
      <w:r w:rsidRPr="00DC046A">
        <w:rPr>
          <w:color w:val="FFC66D"/>
        </w:rPr>
        <w:t>getTotalEnergyConsumption</w:t>
      </w:r>
      <w:r>
        <w:rPr>
          <w:color w:val="FFC66D"/>
        </w:rPr>
        <w:t xml:space="preserve"> </w:t>
      </w:r>
      <w:r w:rsidRPr="00DC046A">
        <w:rPr>
          <w:color w:val="767171" w:themeColor="background2" w:themeShade="80"/>
        </w:rPr>
        <w:t>//</w:t>
      </w:r>
      <w:r>
        <w:t xml:space="preserve"> </w:t>
      </w:r>
      <w:r>
        <w:rPr>
          <w:i/>
          <w:iCs/>
          <w:color w:val="629755"/>
        </w:rPr>
        <w:t>Haalt totale energie op voor een station</w:t>
      </w:r>
    </w:p>
    <w:p w:rsidR="00DC046A" w:rsidRPr="00DC046A" w:rsidRDefault="00DC046A" w:rsidP="00DC046A">
      <w:pPr>
        <w:pStyle w:val="HTMLPreformatted"/>
        <w:shd w:val="clear" w:color="auto" w:fill="2B2B2B"/>
        <w:rPr>
          <w:color w:val="A9B7C6"/>
        </w:rPr>
      </w:pPr>
      <w:r>
        <w:rPr>
          <w:color w:val="FFC66D"/>
        </w:rPr>
        <w:t>getTotalEnergyConsumptionPerHour</w:t>
      </w:r>
      <w:r>
        <w:rPr>
          <w:color w:val="FFC66D"/>
        </w:rPr>
        <w:t xml:space="preserve"> </w:t>
      </w:r>
      <w:r w:rsidRPr="00DC046A">
        <w:rPr>
          <w:color w:val="767171" w:themeColor="background2" w:themeShade="80"/>
        </w:rPr>
        <w:t>//</w:t>
      </w:r>
      <w:r>
        <w:rPr>
          <w:color w:val="FFC66D"/>
        </w:rPr>
        <w:t xml:space="preserve"> </w:t>
      </w:r>
      <w:r>
        <w:rPr>
          <w:i/>
          <w:iCs/>
          <w:color w:val="629755"/>
        </w:rPr>
        <w:t>Haalt totale energie consumptie op per uur voor een station</w:t>
      </w:r>
    </w:p>
    <w:p w:rsidR="00DC046A" w:rsidRDefault="00DC046A" w:rsidP="00DC046A">
      <w:pPr>
        <w:pStyle w:val="HTMLPreformatted"/>
        <w:shd w:val="clear" w:color="auto" w:fill="2B2B2B"/>
        <w:rPr>
          <w:color w:val="A9B7C6"/>
        </w:rPr>
      </w:pPr>
      <w:r>
        <w:rPr>
          <w:color w:val="FFC66D"/>
        </w:rPr>
        <w:t>getTotalEnergyConsumptionHour</w:t>
      </w:r>
      <w:r>
        <w:rPr>
          <w:color w:val="FFC66D"/>
        </w:rPr>
        <w:t xml:space="preserve"> </w:t>
      </w:r>
      <w:r w:rsidRPr="00DC046A">
        <w:rPr>
          <w:color w:val="767171" w:themeColor="background2" w:themeShade="80"/>
        </w:rPr>
        <w:t>//</w:t>
      </w:r>
      <w:r>
        <w:rPr>
          <w:color w:val="767171" w:themeColor="background2" w:themeShade="80"/>
        </w:rPr>
        <w:t xml:space="preserve"> </w:t>
      </w:r>
      <w:r>
        <w:rPr>
          <w:i/>
          <w:iCs/>
          <w:color w:val="629755"/>
        </w:rPr>
        <w:t>Haalt totale energie consumptie op voor het aantal uren dat opgegeven is voor een station</w:t>
      </w:r>
    </w:p>
    <w:p w:rsidR="00DC046A" w:rsidRDefault="00DC046A" w:rsidP="00DC046A">
      <w:pPr>
        <w:pStyle w:val="HTMLPreformatted"/>
        <w:shd w:val="clear" w:color="auto" w:fill="2B2B2B"/>
        <w:rPr>
          <w:color w:val="A9B7C6"/>
        </w:rPr>
      </w:pPr>
      <w:r>
        <w:rPr>
          <w:color w:val="FFC66D"/>
        </w:rPr>
        <w:t>getAllRides</w:t>
      </w:r>
      <w:r>
        <w:rPr>
          <w:color w:val="FFC66D"/>
        </w:rPr>
        <w:t xml:space="preserve"> </w:t>
      </w:r>
      <w:r w:rsidRPr="00DC046A">
        <w:rPr>
          <w:color w:val="767171" w:themeColor="background2" w:themeShade="80"/>
        </w:rPr>
        <w:t>//</w:t>
      </w:r>
      <w:r>
        <w:rPr>
          <w:color w:val="767171" w:themeColor="background2" w:themeShade="80"/>
        </w:rPr>
        <w:t xml:space="preserve"> </w:t>
      </w:r>
      <w:r>
        <w:rPr>
          <w:i/>
          <w:iCs/>
          <w:color w:val="629755"/>
        </w:rPr>
        <w:t>Haalt alle ritjes op die gereden zijn door treinen die gestationeerd zijn in een station.</w:t>
      </w:r>
    </w:p>
    <w:p w:rsidR="00DC046A" w:rsidRPr="0015635E" w:rsidRDefault="00DC046A" w:rsidP="0015635E">
      <w:pPr>
        <w:pStyle w:val="HTMLPreformatted"/>
        <w:shd w:val="clear" w:color="auto" w:fill="2B2B2B"/>
        <w:rPr>
          <w:color w:val="A9B7C6"/>
        </w:rPr>
      </w:pPr>
      <w:r>
        <w:rPr>
          <w:color w:val="FFC66D"/>
        </w:rPr>
        <w:t>getStationedTrains</w:t>
      </w:r>
      <w:r>
        <w:rPr>
          <w:color w:val="FFC66D"/>
        </w:rPr>
        <w:t xml:space="preserve"> </w:t>
      </w:r>
      <w:r w:rsidRPr="00DC046A">
        <w:rPr>
          <w:color w:val="767171" w:themeColor="background2" w:themeShade="80"/>
        </w:rPr>
        <w:t>//</w:t>
      </w:r>
      <w:r>
        <w:rPr>
          <w:color w:val="767171" w:themeColor="background2" w:themeShade="80"/>
        </w:rPr>
        <w:t xml:space="preserve"> </w:t>
      </w:r>
      <w:r>
        <w:rPr>
          <w:i/>
          <w:iCs/>
          <w:color w:val="629755"/>
        </w:rPr>
        <w:t>Haalt alle gestationeerde treins op van een station.</w:t>
      </w:r>
    </w:p>
    <w:p w:rsidR="004976E3" w:rsidRDefault="004976E3" w:rsidP="004976E3">
      <w:pPr>
        <w:pStyle w:val="Heading1"/>
      </w:pPr>
      <w:bookmarkStart w:id="7" w:name="_Toc473464763"/>
      <w:r w:rsidRPr="004976E3">
        <w:t>Testomgeving</w:t>
      </w:r>
      <w:bookmarkEnd w:id="7"/>
    </w:p>
    <w:p w:rsidR="0015635E" w:rsidRDefault="0015635E" w:rsidP="0015635E">
      <w:r>
        <w:t>De service is volledig getest door middel van Junit en SOAP-UI. Junit zit bij mij geintegreerd in mijn IDE (Ik gebruik IntelliJ). SOAP-UI is een programma waarmee je SOAP berichten kunt sturen naar je service. Er wordt een bericht verwacht van de service in een XML formaat. Deze service is getest met Ja</w:t>
      </w:r>
      <w:r w:rsidR="00D73DC3">
        <w:t xml:space="preserve">va JDK 1.8, </w:t>
      </w:r>
      <w:r>
        <w:t>SOAP-UI v5.4.0</w:t>
      </w:r>
      <w:r w:rsidR="00D73DC3">
        <w:t xml:space="preserve"> en Tomcat 9.0.0</w:t>
      </w:r>
      <w:r>
        <w:t>.</w:t>
      </w:r>
    </w:p>
    <w:p w:rsidR="0015635E" w:rsidRDefault="0015635E" w:rsidP="0015635E">
      <w:pPr>
        <w:pStyle w:val="Heading1"/>
      </w:pPr>
      <w:r>
        <w:t>Strategie</w:t>
      </w:r>
    </w:p>
    <w:p w:rsidR="0015635E" w:rsidRPr="0015635E" w:rsidRDefault="003B16CB" w:rsidP="0015635E">
      <w:r>
        <w:t xml:space="preserve">Om de service te testen heb </w:t>
      </w:r>
      <w:r w:rsidR="00D73DC3">
        <w:t xml:space="preserve">ik eerst een unit test geschreven voor de bestaande service. Hierbij geef ik aan welke waardes ik verwacht per functie. Vervolgens heb ik deze test laten runnen door Junit. Nadat deze getest werden met Junit, heb ik het project gedeployed op een Tomcat server. In SOAP-UI heb ik een project aangemaakt die de WSDL uit leest van een url die Tomcat server vrij geeft, namelijk: </w:t>
      </w:r>
      <w:r w:rsidR="00D73DC3">
        <w:fldChar w:fldCharType="begin"/>
      </w:r>
      <w:r w:rsidR="00D73DC3">
        <w:instrText xml:space="preserve"> HYPERLINK "</w:instrText>
      </w:r>
      <w:r w:rsidR="00D73DC3" w:rsidRPr="00D73DC3">
        <w:instrText>http://localhost:8090/TreinService?wsdl</w:instrText>
      </w:r>
      <w:r w:rsidR="00D73DC3">
        <w:instrText xml:space="preserve">" </w:instrText>
      </w:r>
      <w:r w:rsidR="00D73DC3">
        <w:fldChar w:fldCharType="separate"/>
      </w:r>
      <w:r w:rsidR="00D73DC3" w:rsidRPr="004E2666">
        <w:rPr>
          <w:rStyle w:val="Hyperlink"/>
        </w:rPr>
        <w:t>http://localhost:8090/TreinService?wsdl</w:t>
      </w:r>
      <w:r w:rsidR="00D73DC3">
        <w:fldChar w:fldCharType="end"/>
      </w:r>
      <w:r w:rsidR="00D73DC3">
        <w:t xml:space="preserve">. Deze url wordt steeds ververst elke keer als ik de WSDL aanpas en code genereer via JAXB. SOAP-UI zorgt dan automatisch voor dat alle methods beschikbaar staan met een test bericht. Voor elke Request die ik maak zie ik dan welke parameters ik </w:t>
      </w:r>
      <w:r w:rsidR="0006637A">
        <w:t>moet specificeren om te testen. Die specificeer ik dan en run de operatie om te zien welke response ik terug krijg.</w:t>
      </w:r>
    </w:p>
    <w:p w:rsidR="0006637A" w:rsidRDefault="004976E3" w:rsidP="004976E3">
      <w:pPr>
        <w:pStyle w:val="Heading1"/>
      </w:pPr>
      <w:bookmarkStart w:id="8" w:name="_Toc473464764"/>
      <w:r w:rsidRPr="004976E3">
        <w:lastRenderedPageBreak/>
        <w:t>Smoketest</w:t>
      </w:r>
      <w:bookmarkStart w:id="9" w:name="_Toc357599022"/>
      <w:bookmarkStart w:id="10" w:name="_Toc357599054"/>
      <w:bookmarkStart w:id="11" w:name="_Toc473464765"/>
      <w:bookmarkEnd w:id="8"/>
    </w:p>
    <w:p w:rsidR="00DD0AC6" w:rsidRDefault="0006637A" w:rsidP="0006637A">
      <w:r>
        <w:t>De volgende test-cases heb ik gerund:</w:t>
      </w:r>
    </w:p>
    <w:tbl>
      <w:tblPr>
        <w:tblStyle w:val="TableGrid"/>
        <w:tblW w:w="0" w:type="auto"/>
        <w:tblLook w:val="04A0" w:firstRow="1" w:lastRow="0" w:firstColumn="1" w:lastColumn="0" w:noHBand="0" w:noVBand="1"/>
      </w:tblPr>
      <w:tblGrid>
        <w:gridCol w:w="3212"/>
        <w:gridCol w:w="5247"/>
      </w:tblGrid>
      <w:tr w:rsidR="0006637A" w:rsidRPr="0006637A" w:rsidTr="00DD0AC6">
        <w:tc>
          <w:tcPr>
            <w:tcW w:w="2972" w:type="dxa"/>
          </w:tcPr>
          <w:p w:rsidR="0006637A" w:rsidRPr="0006637A" w:rsidRDefault="0006637A" w:rsidP="0006637A">
            <w:pPr>
              <w:rPr>
                <w:b/>
              </w:rPr>
            </w:pPr>
            <w:r>
              <w:rPr>
                <w:b/>
              </w:rPr>
              <w:t>Method</w:t>
            </w:r>
            <w:r w:rsidR="00DD0AC6">
              <w:rPr>
                <w:b/>
              </w:rPr>
              <w:t>s</w:t>
            </w:r>
          </w:p>
        </w:tc>
        <w:tc>
          <w:tcPr>
            <w:tcW w:w="5487" w:type="dxa"/>
          </w:tcPr>
          <w:p w:rsidR="0006637A" w:rsidRPr="0006637A" w:rsidRDefault="0006637A" w:rsidP="0006637A">
            <w:pPr>
              <w:rPr>
                <w:b/>
              </w:rPr>
            </w:pPr>
            <w:r>
              <w:rPr>
                <w:b/>
              </w:rPr>
              <w:t>Testcases</w:t>
            </w:r>
          </w:p>
        </w:tc>
      </w:tr>
      <w:tr w:rsidR="0006637A" w:rsidTr="00DD0AC6">
        <w:tc>
          <w:tcPr>
            <w:tcW w:w="2972" w:type="dxa"/>
          </w:tcPr>
          <w:p w:rsidR="0006637A" w:rsidRPr="0006637A" w:rsidRDefault="0006637A" w:rsidP="0006637A">
            <w:pPr>
              <w:rPr>
                <w:sz w:val="20"/>
              </w:rPr>
            </w:pPr>
            <w:r w:rsidRPr="0006637A">
              <w:rPr>
                <w:sz w:val="20"/>
              </w:rPr>
              <w:t>getTotalRides</w:t>
            </w:r>
          </w:p>
        </w:tc>
        <w:tc>
          <w:tcPr>
            <w:tcW w:w="5487" w:type="dxa"/>
          </w:tcPr>
          <w:tbl>
            <w:tblPr>
              <w:tblStyle w:val="TableGrid"/>
              <w:tblW w:w="4709" w:type="dxa"/>
              <w:tblLook w:val="04A0" w:firstRow="1" w:lastRow="0" w:firstColumn="1" w:lastColumn="0" w:noHBand="0" w:noVBand="1"/>
            </w:tblPr>
            <w:tblGrid>
              <w:gridCol w:w="2333"/>
              <w:gridCol w:w="2376"/>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376"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sz w:val="20"/>
                    </w:rPr>
                  </w:pPr>
                  <w:r w:rsidRPr="00DD0AC6">
                    <w:rPr>
                      <w:sz w:val="20"/>
                    </w:rPr>
                    <w:t>Telt alle ritjes</w:t>
                  </w:r>
                </w:p>
              </w:tc>
              <w:tc>
                <w:tcPr>
                  <w:tcW w:w="2376" w:type="dxa"/>
                </w:tcPr>
                <w:p w:rsidR="0006637A" w:rsidRPr="00DD0AC6" w:rsidRDefault="00DD0AC6" w:rsidP="0006637A">
                  <w:pPr>
                    <w:rPr>
                      <w:sz w:val="20"/>
                    </w:rPr>
                  </w:pPr>
                  <w:r w:rsidRPr="00DD0AC6">
                    <w:rPr>
                      <w:sz w:val="20"/>
                    </w:rPr>
                    <w:t>Success</w:t>
                  </w:r>
                </w:p>
              </w:tc>
            </w:tr>
            <w:tr w:rsidR="00DD0AC6" w:rsidRPr="00DD0AC6" w:rsidTr="00DD0AC6">
              <w:tc>
                <w:tcPr>
                  <w:tcW w:w="2333" w:type="dxa"/>
                </w:tcPr>
                <w:p w:rsidR="00DD0AC6" w:rsidRPr="00DD0AC6" w:rsidRDefault="00DD0AC6" w:rsidP="0006637A">
                  <w:pPr>
                    <w:rPr>
                      <w:sz w:val="20"/>
                    </w:rPr>
                  </w:pPr>
                  <w:r w:rsidRPr="00DD0AC6">
                    <w:rPr>
                      <w:sz w:val="20"/>
                    </w:rPr>
                    <w:t>Geeft foutmelding als er geen station is gevonden</w:t>
                  </w:r>
                </w:p>
              </w:tc>
              <w:tc>
                <w:tcPr>
                  <w:tcW w:w="2376" w:type="dxa"/>
                </w:tcPr>
                <w:p w:rsidR="00DD0AC6" w:rsidRPr="00DD0AC6" w:rsidRDefault="00DD0AC6" w:rsidP="0006637A">
                  <w:pPr>
                    <w:rPr>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getTotalEnergyConsumption</w:t>
            </w:r>
          </w:p>
        </w:tc>
        <w:tc>
          <w:tcPr>
            <w:tcW w:w="5487" w:type="dxa"/>
          </w:tcPr>
          <w:tbl>
            <w:tblPr>
              <w:tblStyle w:val="TableGrid"/>
              <w:tblW w:w="4726" w:type="dxa"/>
              <w:tblLook w:val="04A0" w:firstRow="1" w:lastRow="0" w:firstColumn="1" w:lastColumn="0" w:noHBand="0" w:noVBand="1"/>
            </w:tblPr>
            <w:tblGrid>
              <w:gridCol w:w="2333"/>
              <w:gridCol w:w="2393"/>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393"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sz w:val="20"/>
                    </w:rPr>
                  </w:pPr>
                  <w:r w:rsidRPr="00DD0AC6">
                    <w:rPr>
                      <w:sz w:val="20"/>
                    </w:rPr>
                    <w:t>Geeft aan hoeveel energie er is geconsumeerd in Utrecht Centraal</w:t>
                  </w:r>
                </w:p>
              </w:tc>
              <w:tc>
                <w:tcPr>
                  <w:tcW w:w="2393" w:type="dxa"/>
                </w:tcPr>
                <w:p w:rsidR="0006637A" w:rsidRPr="00DD0AC6" w:rsidRDefault="00DD0AC6" w:rsidP="0006637A">
                  <w:pPr>
                    <w:rPr>
                      <w:sz w:val="20"/>
                    </w:rPr>
                  </w:pPr>
                  <w:r w:rsidRPr="00DD0AC6">
                    <w:rPr>
                      <w:sz w:val="20"/>
                    </w:rPr>
                    <w:t>Success</w:t>
                  </w:r>
                </w:p>
              </w:tc>
            </w:tr>
            <w:tr w:rsidR="00DD0AC6" w:rsidRPr="00DD0AC6" w:rsidTr="00DD0AC6">
              <w:tc>
                <w:tcPr>
                  <w:tcW w:w="2333" w:type="dxa"/>
                </w:tcPr>
                <w:p w:rsidR="00DD0AC6" w:rsidRPr="00DD0AC6" w:rsidRDefault="00DD0AC6" w:rsidP="0006637A">
                  <w:pPr>
                    <w:rPr>
                      <w:sz w:val="20"/>
                    </w:rPr>
                  </w:pPr>
                  <w:r w:rsidRPr="00DD0AC6">
                    <w:rPr>
                      <w:sz w:val="20"/>
                    </w:rPr>
                    <w:t>Geeft foutmelding als er geen station is gevonden</w:t>
                  </w:r>
                </w:p>
              </w:tc>
              <w:tc>
                <w:tcPr>
                  <w:tcW w:w="2393" w:type="dxa"/>
                </w:tcPr>
                <w:p w:rsidR="00DD0AC6" w:rsidRPr="00DD0AC6" w:rsidRDefault="00DD0AC6" w:rsidP="0006637A">
                  <w:pPr>
                    <w:rPr>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getTotalEnergyConsumptionPerHour</w:t>
            </w:r>
          </w:p>
        </w:tc>
        <w:tc>
          <w:tcPr>
            <w:tcW w:w="5487" w:type="dxa"/>
          </w:tcPr>
          <w:tbl>
            <w:tblPr>
              <w:tblStyle w:val="TableGrid"/>
              <w:tblW w:w="4743" w:type="dxa"/>
              <w:tblLook w:val="04A0" w:firstRow="1" w:lastRow="0" w:firstColumn="1" w:lastColumn="0" w:noHBand="0" w:noVBand="1"/>
            </w:tblPr>
            <w:tblGrid>
              <w:gridCol w:w="2333"/>
              <w:gridCol w:w="2410"/>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410"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b/>
                      <w:sz w:val="20"/>
                    </w:rPr>
                  </w:pPr>
                  <w:r w:rsidRPr="00DD0AC6">
                    <w:rPr>
                      <w:sz w:val="20"/>
                    </w:rPr>
                    <w:t>Geeft aan hoeveel energie er is geconsumeerd in Utrecht Centraal</w:t>
                  </w:r>
                  <w:r w:rsidRPr="00DD0AC6">
                    <w:rPr>
                      <w:sz w:val="20"/>
                    </w:rPr>
                    <w:t xml:space="preserve"> per uur</w:t>
                  </w:r>
                </w:p>
              </w:tc>
              <w:tc>
                <w:tcPr>
                  <w:tcW w:w="2410" w:type="dxa"/>
                </w:tcPr>
                <w:p w:rsidR="0006637A" w:rsidRPr="00DD0AC6" w:rsidRDefault="00DD0AC6" w:rsidP="0006637A">
                  <w:pPr>
                    <w:rPr>
                      <w:b/>
                      <w:sz w:val="20"/>
                    </w:rPr>
                  </w:pPr>
                  <w:r w:rsidRPr="00DD0AC6">
                    <w:rPr>
                      <w:sz w:val="20"/>
                    </w:rPr>
                    <w:t>Success</w:t>
                  </w:r>
                </w:p>
              </w:tc>
            </w:tr>
            <w:tr w:rsidR="00DD0AC6" w:rsidRPr="00DD0AC6" w:rsidTr="00DD0AC6">
              <w:tc>
                <w:tcPr>
                  <w:tcW w:w="2333" w:type="dxa"/>
                </w:tcPr>
                <w:p w:rsidR="00DD0AC6" w:rsidRPr="00DD0AC6" w:rsidRDefault="00DD0AC6" w:rsidP="0006637A">
                  <w:pPr>
                    <w:rPr>
                      <w:b/>
                      <w:sz w:val="20"/>
                    </w:rPr>
                  </w:pPr>
                  <w:r w:rsidRPr="00DD0AC6">
                    <w:rPr>
                      <w:sz w:val="20"/>
                    </w:rPr>
                    <w:t>Geeft foutmelding als er geen station is gevonden</w:t>
                  </w:r>
                </w:p>
              </w:tc>
              <w:tc>
                <w:tcPr>
                  <w:tcW w:w="2410" w:type="dxa"/>
                </w:tcPr>
                <w:p w:rsidR="00DD0AC6" w:rsidRPr="00DD0AC6" w:rsidRDefault="00DD0AC6" w:rsidP="0006637A">
                  <w:pPr>
                    <w:rPr>
                      <w:b/>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getTotalEnergyConsumptionHour</w:t>
            </w:r>
          </w:p>
        </w:tc>
        <w:tc>
          <w:tcPr>
            <w:tcW w:w="5487" w:type="dxa"/>
          </w:tcPr>
          <w:tbl>
            <w:tblPr>
              <w:tblStyle w:val="TableGrid"/>
              <w:tblW w:w="4743" w:type="dxa"/>
              <w:tblLook w:val="04A0" w:firstRow="1" w:lastRow="0" w:firstColumn="1" w:lastColumn="0" w:noHBand="0" w:noVBand="1"/>
            </w:tblPr>
            <w:tblGrid>
              <w:gridCol w:w="2333"/>
              <w:gridCol w:w="2410"/>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410"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b/>
                      <w:sz w:val="20"/>
                    </w:rPr>
                  </w:pPr>
                  <w:r w:rsidRPr="00DD0AC6">
                    <w:rPr>
                      <w:sz w:val="20"/>
                    </w:rPr>
                    <w:t>Geeft aan hoeveel energie er is geconsumeerd in Utrecht Centraal per</w:t>
                  </w:r>
                  <w:r w:rsidRPr="00DD0AC6">
                    <w:rPr>
                      <w:sz w:val="20"/>
                    </w:rPr>
                    <w:t xml:space="preserve"> aangegeven</w:t>
                  </w:r>
                  <w:r w:rsidRPr="00DD0AC6">
                    <w:rPr>
                      <w:sz w:val="20"/>
                    </w:rPr>
                    <w:t xml:space="preserve"> uur</w:t>
                  </w:r>
                </w:p>
              </w:tc>
              <w:tc>
                <w:tcPr>
                  <w:tcW w:w="2410" w:type="dxa"/>
                </w:tcPr>
                <w:p w:rsidR="0006637A" w:rsidRPr="00DD0AC6" w:rsidRDefault="00DD0AC6" w:rsidP="0006637A">
                  <w:pPr>
                    <w:rPr>
                      <w:b/>
                      <w:sz w:val="20"/>
                    </w:rPr>
                  </w:pPr>
                  <w:r w:rsidRPr="00DD0AC6">
                    <w:rPr>
                      <w:sz w:val="20"/>
                    </w:rPr>
                    <w:t>Success</w:t>
                  </w:r>
                </w:p>
              </w:tc>
            </w:tr>
            <w:tr w:rsidR="00DD0AC6" w:rsidRPr="00DD0AC6" w:rsidTr="00DD0AC6">
              <w:tc>
                <w:tcPr>
                  <w:tcW w:w="2333" w:type="dxa"/>
                </w:tcPr>
                <w:p w:rsidR="00DD0AC6" w:rsidRPr="00DD0AC6" w:rsidRDefault="00DD0AC6" w:rsidP="0006637A">
                  <w:pPr>
                    <w:rPr>
                      <w:b/>
                      <w:sz w:val="20"/>
                    </w:rPr>
                  </w:pPr>
                  <w:r w:rsidRPr="00DD0AC6">
                    <w:rPr>
                      <w:sz w:val="20"/>
                    </w:rPr>
                    <w:t>Geeft foutmelding als er geen station is gevonden</w:t>
                  </w:r>
                </w:p>
              </w:tc>
              <w:tc>
                <w:tcPr>
                  <w:tcW w:w="2410" w:type="dxa"/>
                </w:tcPr>
                <w:p w:rsidR="00DD0AC6" w:rsidRPr="00DD0AC6" w:rsidRDefault="00DD0AC6" w:rsidP="0006637A">
                  <w:pPr>
                    <w:rPr>
                      <w:b/>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getAllRides</w:t>
            </w:r>
          </w:p>
        </w:tc>
        <w:tc>
          <w:tcPr>
            <w:tcW w:w="5487" w:type="dxa"/>
          </w:tcPr>
          <w:tbl>
            <w:tblPr>
              <w:tblStyle w:val="TableGrid"/>
              <w:tblW w:w="4743" w:type="dxa"/>
              <w:tblLook w:val="04A0" w:firstRow="1" w:lastRow="0" w:firstColumn="1" w:lastColumn="0" w:noHBand="0" w:noVBand="1"/>
            </w:tblPr>
            <w:tblGrid>
              <w:gridCol w:w="2333"/>
              <w:gridCol w:w="2410"/>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410"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sz w:val="20"/>
                    </w:rPr>
                  </w:pPr>
                  <w:r w:rsidRPr="00DD0AC6">
                    <w:rPr>
                      <w:sz w:val="20"/>
                    </w:rPr>
                    <w:t>Haalt alle ritjes op van Utrecht Centraal</w:t>
                  </w:r>
                </w:p>
              </w:tc>
              <w:tc>
                <w:tcPr>
                  <w:tcW w:w="2410" w:type="dxa"/>
                </w:tcPr>
                <w:p w:rsidR="0006637A" w:rsidRPr="00DD0AC6" w:rsidRDefault="00DD0AC6" w:rsidP="0006637A">
                  <w:pPr>
                    <w:rPr>
                      <w:b/>
                      <w:sz w:val="20"/>
                    </w:rPr>
                  </w:pPr>
                  <w:r w:rsidRPr="00DD0AC6">
                    <w:rPr>
                      <w:sz w:val="20"/>
                    </w:rPr>
                    <w:t>Success</w:t>
                  </w:r>
                </w:p>
              </w:tc>
            </w:tr>
            <w:tr w:rsidR="00DD0AC6" w:rsidRPr="00DD0AC6" w:rsidTr="00DD0AC6">
              <w:tc>
                <w:tcPr>
                  <w:tcW w:w="2333" w:type="dxa"/>
                </w:tcPr>
                <w:p w:rsidR="00DD0AC6" w:rsidRPr="00DD0AC6" w:rsidRDefault="00DD0AC6" w:rsidP="0006637A">
                  <w:pPr>
                    <w:rPr>
                      <w:b/>
                      <w:sz w:val="20"/>
                    </w:rPr>
                  </w:pPr>
                  <w:r w:rsidRPr="00DD0AC6">
                    <w:rPr>
                      <w:sz w:val="20"/>
                    </w:rPr>
                    <w:t>Geeft foutmelding als er geen station is gevonden</w:t>
                  </w:r>
                </w:p>
              </w:tc>
              <w:tc>
                <w:tcPr>
                  <w:tcW w:w="2410" w:type="dxa"/>
                </w:tcPr>
                <w:p w:rsidR="00DD0AC6" w:rsidRPr="00DD0AC6" w:rsidRDefault="00DD0AC6" w:rsidP="0006637A">
                  <w:pPr>
                    <w:rPr>
                      <w:b/>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getStationedTrains</w:t>
            </w:r>
          </w:p>
        </w:tc>
        <w:tc>
          <w:tcPr>
            <w:tcW w:w="5487" w:type="dxa"/>
          </w:tcPr>
          <w:tbl>
            <w:tblPr>
              <w:tblStyle w:val="TableGrid"/>
              <w:tblW w:w="4743" w:type="dxa"/>
              <w:tblLook w:val="04A0" w:firstRow="1" w:lastRow="0" w:firstColumn="1" w:lastColumn="0" w:noHBand="0" w:noVBand="1"/>
            </w:tblPr>
            <w:tblGrid>
              <w:gridCol w:w="2333"/>
              <w:gridCol w:w="2410"/>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410"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sz w:val="20"/>
                    </w:rPr>
                  </w:pPr>
                  <w:r w:rsidRPr="00DD0AC6">
                    <w:rPr>
                      <w:sz w:val="20"/>
                    </w:rPr>
                    <w:t>Haalt alle gestationeerde treinen op van Utrecht Centraal</w:t>
                  </w:r>
                </w:p>
              </w:tc>
              <w:tc>
                <w:tcPr>
                  <w:tcW w:w="2410" w:type="dxa"/>
                </w:tcPr>
                <w:p w:rsidR="0006637A" w:rsidRPr="00DD0AC6" w:rsidRDefault="00DD0AC6" w:rsidP="0006637A">
                  <w:pPr>
                    <w:rPr>
                      <w:b/>
                      <w:sz w:val="20"/>
                    </w:rPr>
                  </w:pPr>
                  <w:r w:rsidRPr="00DD0AC6">
                    <w:rPr>
                      <w:sz w:val="20"/>
                    </w:rPr>
                    <w:t>Success</w:t>
                  </w:r>
                </w:p>
              </w:tc>
            </w:tr>
            <w:tr w:rsidR="00DD0AC6" w:rsidRPr="00DD0AC6" w:rsidTr="00DD0AC6">
              <w:tc>
                <w:tcPr>
                  <w:tcW w:w="2333" w:type="dxa"/>
                </w:tcPr>
                <w:p w:rsidR="00DD0AC6" w:rsidRPr="00DD0AC6" w:rsidRDefault="00DD0AC6" w:rsidP="0006637A">
                  <w:pPr>
                    <w:rPr>
                      <w:b/>
                      <w:sz w:val="20"/>
                    </w:rPr>
                  </w:pPr>
                  <w:r w:rsidRPr="00DD0AC6">
                    <w:rPr>
                      <w:sz w:val="20"/>
                    </w:rPr>
                    <w:t>Geeft foutmelding als er geen station is gevonden</w:t>
                  </w:r>
                </w:p>
              </w:tc>
              <w:tc>
                <w:tcPr>
                  <w:tcW w:w="2410" w:type="dxa"/>
                </w:tcPr>
                <w:p w:rsidR="00DD0AC6" w:rsidRPr="00DD0AC6" w:rsidRDefault="00DD0AC6" w:rsidP="0006637A">
                  <w:pPr>
                    <w:rPr>
                      <w:b/>
                      <w:sz w:val="20"/>
                    </w:rPr>
                  </w:pPr>
                  <w:r w:rsidRPr="00DD0AC6">
                    <w:rPr>
                      <w:sz w:val="20"/>
                    </w:rPr>
                    <w:t>Success</w:t>
                  </w:r>
                </w:p>
              </w:tc>
            </w:tr>
          </w:tbl>
          <w:p w:rsidR="0006637A" w:rsidRPr="00DD0AC6" w:rsidRDefault="0006637A" w:rsidP="0006637A">
            <w:pPr>
              <w:rPr>
                <w:sz w:val="20"/>
              </w:rPr>
            </w:pPr>
          </w:p>
        </w:tc>
      </w:tr>
    </w:tbl>
    <w:p w:rsidR="0006637A" w:rsidRPr="0006637A" w:rsidRDefault="0006637A" w:rsidP="0006637A"/>
    <w:p w:rsidR="00DD0AC6" w:rsidRDefault="00DD0AC6">
      <w:pPr>
        <w:rPr>
          <w:rFonts w:asciiTheme="majorHAnsi" w:eastAsiaTheme="majorEastAsia" w:hAnsiTheme="majorHAnsi" w:cstheme="majorBidi"/>
          <w:color w:val="2E74B5" w:themeColor="accent1" w:themeShade="BF"/>
          <w:sz w:val="32"/>
          <w:szCs w:val="32"/>
          <w:lang w:val="en-GB"/>
        </w:rPr>
      </w:pPr>
      <w:r>
        <w:rPr>
          <w:lang w:val="en-GB"/>
        </w:rPr>
        <w:br w:type="page"/>
      </w:r>
    </w:p>
    <w:p w:rsidR="004976E3" w:rsidRPr="00DD0AC6" w:rsidRDefault="004976E3" w:rsidP="004976E3">
      <w:pPr>
        <w:pStyle w:val="Heading1"/>
        <w:rPr>
          <w:b/>
          <w:lang w:val="en-GB"/>
        </w:rPr>
      </w:pPr>
      <w:proofErr w:type="spellStart"/>
      <w:r w:rsidRPr="004976E3">
        <w:rPr>
          <w:lang w:val="en-GB"/>
        </w:rPr>
        <w:lastRenderedPageBreak/>
        <w:t>Testcases</w:t>
      </w:r>
      <w:proofErr w:type="spellEnd"/>
      <w:r w:rsidRPr="004976E3">
        <w:rPr>
          <w:lang w:val="en-GB"/>
        </w:rPr>
        <w:t xml:space="preserve"> </w:t>
      </w:r>
      <w:bookmarkEnd w:id="9"/>
      <w:bookmarkEnd w:id="10"/>
      <w:r w:rsidRPr="004976E3">
        <w:rPr>
          <w:lang w:val="en-GB"/>
        </w:rPr>
        <w:t>black box test</w:t>
      </w:r>
      <w:bookmarkEnd w:id="11"/>
    </w:p>
    <w:tbl>
      <w:tblPr>
        <w:tblStyle w:val="TableGrid"/>
        <w:tblW w:w="9776" w:type="dxa"/>
        <w:tblLook w:val="04A0" w:firstRow="1" w:lastRow="0" w:firstColumn="1" w:lastColumn="0" w:noHBand="0" w:noVBand="1"/>
      </w:tblPr>
      <w:tblGrid>
        <w:gridCol w:w="1129"/>
        <w:gridCol w:w="2127"/>
        <w:gridCol w:w="4394"/>
        <w:gridCol w:w="2126"/>
      </w:tblGrid>
      <w:tr w:rsidR="00DD0AC6" w:rsidRPr="00DD0AC6" w:rsidTr="000A3E77">
        <w:tc>
          <w:tcPr>
            <w:tcW w:w="1129" w:type="dxa"/>
          </w:tcPr>
          <w:bookmarkEnd w:id="3"/>
          <w:p w:rsidR="00DD0AC6" w:rsidRPr="00DD0AC6" w:rsidRDefault="00DD0AC6">
            <w:pPr>
              <w:rPr>
                <w:b/>
              </w:rPr>
            </w:pPr>
            <w:r w:rsidRPr="00DD0AC6">
              <w:rPr>
                <w:b/>
              </w:rPr>
              <w:t>Test case</w:t>
            </w:r>
          </w:p>
        </w:tc>
        <w:tc>
          <w:tcPr>
            <w:tcW w:w="2127" w:type="dxa"/>
          </w:tcPr>
          <w:p w:rsidR="00DD0AC6" w:rsidRPr="00DD0AC6" w:rsidRDefault="00DD0AC6">
            <w:pPr>
              <w:rPr>
                <w:b/>
              </w:rPr>
            </w:pPr>
            <w:r w:rsidRPr="00DD0AC6">
              <w:rPr>
                <w:b/>
              </w:rPr>
              <w:t>Preconditie</w:t>
            </w:r>
          </w:p>
        </w:tc>
        <w:tc>
          <w:tcPr>
            <w:tcW w:w="4394" w:type="dxa"/>
          </w:tcPr>
          <w:p w:rsidR="00DD0AC6" w:rsidRPr="00DD0AC6" w:rsidRDefault="00DD0AC6">
            <w:pPr>
              <w:rPr>
                <w:b/>
              </w:rPr>
            </w:pPr>
            <w:r w:rsidRPr="00DD0AC6">
              <w:rPr>
                <w:b/>
              </w:rPr>
              <w:t>Event</w:t>
            </w:r>
          </w:p>
        </w:tc>
        <w:tc>
          <w:tcPr>
            <w:tcW w:w="2126" w:type="dxa"/>
          </w:tcPr>
          <w:p w:rsidR="00DD0AC6" w:rsidRPr="00DD0AC6" w:rsidRDefault="00DD0AC6">
            <w:pPr>
              <w:rPr>
                <w:b/>
              </w:rPr>
            </w:pPr>
            <w:r w:rsidRPr="00DD0AC6">
              <w:rPr>
                <w:b/>
              </w:rPr>
              <w:t>Verwachte resultaat</w:t>
            </w:r>
          </w:p>
        </w:tc>
      </w:tr>
      <w:tr w:rsidR="00DD0AC6" w:rsidRPr="00DD0AC6" w:rsidTr="000A3E77">
        <w:tc>
          <w:tcPr>
            <w:tcW w:w="1129" w:type="dxa"/>
          </w:tcPr>
          <w:p w:rsidR="00DD0AC6" w:rsidRPr="001C7762" w:rsidRDefault="001C7762">
            <w:pPr>
              <w:rPr>
                <w:b/>
              </w:rPr>
            </w:pPr>
            <w:r w:rsidRPr="001C7762">
              <w:rPr>
                <w:b/>
              </w:rPr>
              <w:t>TC1</w:t>
            </w:r>
          </w:p>
        </w:tc>
        <w:tc>
          <w:tcPr>
            <w:tcW w:w="2127" w:type="dxa"/>
          </w:tcPr>
          <w:p w:rsidR="00DD0AC6" w:rsidRPr="001C7762" w:rsidRDefault="000A3E77">
            <w:r>
              <w:t>De station moet in de lijst staan van stationnen</w:t>
            </w:r>
          </w:p>
        </w:tc>
        <w:tc>
          <w:tcPr>
            <w:tcW w:w="4394" w:type="dxa"/>
          </w:tcPr>
          <w:p w:rsidR="00DD0AC6" w:rsidRPr="000A3E77" w:rsidRDefault="001C7762">
            <w:r w:rsidRPr="000A3E77">
              <w:t>Roept getTotalRides</w:t>
            </w:r>
          </w:p>
          <w:p w:rsidR="001C7762" w:rsidRPr="000A3E77" w:rsidRDefault="001C7762">
            <w:r w:rsidRPr="000A3E77">
              <w:t>Met Utrecht Centraal als station</w:t>
            </w:r>
          </w:p>
        </w:tc>
        <w:tc>
          <w:tcPr>
            <w:tcW w:w="2126" w:type="dxa"/>
          </w:tcPr>
          <w:p w:rsidR="00DD0AC6" w:rsidRPr="000A3E77" w:rsidRDefault="000A3E77" w:rsidP="000A3E77">
            <w:r w:rsidRPr="000A3E77">
              <w:t>Ontvangt aantal ritjes van Utrecht Centraal</w:t>
            </w:r>
          </w:p>
        </w:tc>
      </w:tr>
      <w:tr w:rsidR="001C7762" w:rsidRPr="00DD0AC6" w:rsidTr="000A3E77">
        <w:tc>
          <w:tcPr>
            <w:tcW w:w="1129" w:type="dxa"/>
          </w:tcPr>
          <w:p w:rsidR="001C7762" w:rsidRDefault="001C7762">
            <w:pPr>
              <w:rPr>
                <w:b/>
              </w:rPr>
            </w:pPr>
            <w:r>
              <w:rPr>
                <w:b/>
              </w:rPr>
              <w:t>TC2</w:t>
            </w:r>
          </w:p>
        </w:tc>
        <w:tc>
          <w:tcPr>
            <w:tcW w:w="2127" w:type="dxa"/>
          </w:tcPr>
          <w:p w:rsidR="001C7762" w:rsidRPr="00DD0AC6" w:rsidRDefault="000A3E77">
            <w:pPr>
              <w:rPr>
                <w:b/>
              </w:rPr>
            </w:pPr>
            <w:r>
              <w:t>De station moet in de lijst staan van stationnen</w:t>
            </w:r>
          </w:p>
        </w:tc>
        <w:tc>
          <w:tcPr>
            <w:tcW w:w="4394" w:type="dxa"/>
          </w:tcPr>
          <w:p w:rsidR="001C7762" w:rsidRPr="000A3E77" w:rsidRDefault="000A3E77" w:rsidP="000A3E77">
            <w:r w:rsidRPr="000A3E77">
              <w:t>Roept g</w:t>
            </w:r>
            <w:r w:rsidRPr="000A3E77">
              <w:rPr>
                <w:sz w:val="20"/>
              </w:rPr>
              <w:t>etTotalEnergyConsumption</w:t>
            </w:r>
            <w:r w:rsidRPr="000A3E77">
              <w:rPr>
                <w:sz w:val="20"/>
              </w:rPr>
              <w:t xml:space="preserve">  aan met Utrecht Centraal Als Station</w:t>
            </w:r>
          </w:p>
        </w:tc>
        <w:tc>
          <w:tcPr>
            <w:tcW w:w="2126" w:type="dxa"/>
          </w:tcPr>
          <w:p w:rsidR="001C7762" w:rsidRPr="000A3E77" w:rsidRDefault="000A3E77">
            <w:r w:rsidRPr="000A3E77">
              <w:t>Ontvangt totale energieverbruik van Utrecht Centraal</w:t>
            </w:r>
          </w:p>
        </w:tc>
      </w:tr>
      <w:tr w:rsidR="001C7762" w:rsidRPr="00DD0AC6" w:rsidTr="000A3E77">
        <w:tc>
          <w:tcPr>
            <w:tcW w:w="1129" w:type="dxa"/>
          </w:tcPr>
          <w:p w:rsidR="001C7762" w:rsidRDefault="001C7762">
            <w:pPr>
              <w:rPr>
                <w:b/>
              </w:rPr>
            </w:pPr>
            <w:r>
              <w:rPr>
                <w:b/>
              </w:rPr>
              <w:t>TC3</w:t>
            </w:r>
          </w:p>
        </w:tc>
        <w:tc>
          <w:tcPr>
            <w:tcW w:w="2127" w:type="dxa"/>
          </w:tcPr>
          <w:p w:rsidR="001C7762" w:rsidRPr="00DD0AC6" w:rsidRDefault="000A3E77">
            <w:pPr>
              <w:rPr>
                <w:b/>
              </w:rPr>
            </w:pPr>
            <w:r>
              <w:t>De station moet in de lijst staan van stationnen</w:t>
            </w:r>
          </w:p>
        </w:tc>
        <w:tc>
          <w:tcPr>
            <w:tcW w:w="4394" w:type="dxa"/>
          </w:tcPr>
          <w:p w:rsidR="001C7762" w:rsidRPr="000A3E77" w:rsidRDefault="000A3E77">
            <w:r w:rsidRPr="000A3E77">
              <w:t xml:space="preserve">Roept </w:t>
            </w:r>
            <w:r w:rsidRPr="000A3E77">
              <w:rPr>
                <w:sz w:val="20"/>
              </w:rPr>
              <w:t>getTotalEnergyConsumptionPerHour</w:t>
            </w:r>
            <w:r w:rsidRPr="000A3E77">
              <w:rPr>
                <w:sz w:val="20"/>
              </w:rPr>
              <w:t xml:space="preserve"> </w:t>
            </w:r>
            <w:r w:rsidRPr="000A3E77">
              <w:rPr>
                <w:sz w:val="20"/>
              </w:rPr>
              <w:t>aan met Utrecht Centraal Als Station</w:t>
            </w:r>
          </w:p>
        </w:tc>
        <w:tc>
          <w:tcPr>
            <w:tcW w:w="2126" w:type="dxa"/>
          </w:tcPr>
          <w:p w:rsidR="001C7762" w:rsidRPr="000A3E77" w:rsidRDefault="000A3E77">
            <w:r w:rsidRPr="000A3E77">
              <w:t>Ontvangt totale energieverbruik per uur aan van Utrecht centraal</w:t>
            </w:r>
          </w:p>
        </w:tc>
      </w:tr>
      <w:tr w:rsidR="000A3E77" w:rsidRPr="00DD0AC6" w:rsidTr="000A3E77">
        <w:tc>
          <w:tcPr>
            <w:tcW w:w="1129" w:type="dxa"/>
          </w:tcPr>
          <w:p w:rsidR="000A3E77" w:rsidRDefault="000A3E77">
            <w:pPr>
              <w:rPr>
                <w:b/>
              </w:rPr>
            </w:pPr>
            <w:r>
              <w:rPr>
                <w:b/>
              </w:rPr>
              <w:t>TC4</w:t>
            </w:r>
          </w:p>
        </w:tc>
        <w:tc>
          <w:tcPr>
            <w:tcW w:w="2127" w:type="dxa"/>
          </w:tcPr>
          <w:p w:rsidR="000A3E77" w:rsidRDefault="000A3E77">
            <w:r>
              <w:t>De station moet in de lijst staan van stationnen</w:t>
            </w:r>
          </w:p>
        </w:tc>
        <w:tc>
          <w:tcPr>
            <w:tcW w:w="4394" w:type="dxa"/>
          </w:tcPr>
          <w:p w:rsidR="000A3E77" w:rsidRPr="000A3E77" w:rsidRDefault="000A3E77">
            <w:r w:rsidRPr="000A3E77">
              <w:t xml:space="preserve">Roept </w:t>
            </w:r>
            <w:r w:rsidRPr="000A3E77">
              <w:rPr>
                <w:sz w:val="20"/>
              </w:rPr>
              <w:t>getTotalEnergyConsumptionHour</w:t>
            </w:r>
            <w:r w:rsidRPr="000A3E77">
              <w:rPr>
                <w:sz w:val="20"/>
              </w:rPr>
              <w:t xml:space="preserve"> </w:t>
            </w:r>
            <w:r w:rsidRPr="000A3E77">
              <w:rPr>
                <w:sz w:val="20"/>
              </w:rPr>
              <w:t>aan met Utrecht Centraal Als Station</w:t>
            </w:r>
            <w:r w:rsidRPr="000A3E77">
              <w:rPr>
                <w:sz w:val="20"/>
              </w:rPr>
              <w:t xml:space="preserve"> en 3 uurtjes aan</w:t>
            </w:r>
          </w:p>
        </w:tc>
        <w:tc>
          <w:tcPr>
            <w:tcW w:w="2126" w:type="dxa"/>
          </w:tcPr>
          <w:p w:rsidR="000A3E77" w:rsidRPr="000A3E77" w:rsidRDefault="000A3E77">
            <w:r w:rsidRPr="000A3E77">
              <w:t>Ontvangt totale energievebruik voor 3 uurtjes aan van Utrecht Centraal</w:t>
            </w:r>
          </w:p>
        </w:tc>
      </w:tr>
      <w:tr w:rsidR="000A3E77" w:rsidRPr="00DD0AC6" w:rsidTr="000A3E77">
        <w:tc>
          <w:tcPr>
            <w:tcW w:w="1129" w:type="dxa"/>
          </w:tcPr>
          <w:p w:rsidR="000A3E77" w:rsidRDefault="000A3E77">
            <w:pPr>
              <w:rPr>
                <w:b/>
              </w:rPr>
            </w:pPr>
            <w:r>
              <w:rPr>
                <w:b/>
              </w:rPr>
              <w:t>TC5</w:t>
            </w:r>
          </w:p>
        </w:tc>
        <w:tc>
          <w:tcPr>
            <w:tcW w:w="2127" w:type="dxa"/>
          </w:tcPr>
          <w:p w:rsidR="000A3E77" w:rsidRDefault="000A3E77">
            <w:r>
              <w:t>De station moet in de lijst staan van stationnen</w:t>
            </w:r>
          </w:p>
        </w:tc>
        <w:tc>
          <w:tcPr>
            <w:tcW w:w="4394" w:type="dxa"/>
          </w:tcPr>
          <w:p w:rsidR="000A3E77" w:rsidRPr="000A3E77" w:rsidRDefault="000A3E77">
            <w:r w:rsidRPr="000A3E77">
              <w:t xml:space="preserve">Roept </w:t>
            </w:r>
            <w:r w:rsidRPr="000A3E77">
              <w:rPr>
                <w:sz w:val="20"/>
              </w:rPr>
              <w:t>getAllRides</w:t>
            </w:r>
            <w:r w:rsidRPr="000A3E77">
              <w:rPr>
                <w:sz w:val="20"/>
              </w:rPr>
              <w:t xml:space="preserve"> </w:t>
            </w:r>
            <w:r w:rsidRPr="000A3E77">
              <w:rPr>
                <w:sz w:val="20"/>
              </w:rPr>
              <w:t>aan met Utrecht Centraal Als Station</w:t>
            </w:r>
          </w:p>
        </w:tc>
        <w:tc>
          <w:tcPr>
            <w:tcW w:w="2126" w:type="dxa"/>
          </w:tcPr>
          <w:p w:rsidR="000A3E77" w:rsidRPr="000A3E77" w:rsidRDefault="000A3E77">
            <w:r w:rsidRPr="000A3E77">
              <w:t>Ontvan</w:t>
            </w:r>
            <w:bookmarkStart w:id="12" w:name="_GoBack"/>
            <w:bookmarkEnd w:id="12"/>
            <w:r w:rsidRPr="000A3E77">
              <w:t>gt alle ritjes van Utrecht Centraal</w:t>
            </w:r>
          </w:p>
        </w:tc>
      </w:tr>
      <w:tr w:rsidR="000A3E77" w:rsidRPr="00DD0AC6" w:rsidTr="000A3E77">
        <w:tc>
          <w:tcPr>
            <w:tcW w:w="1129" w:type="dxa"/>
          </w:tcPr>
          <w:p w:rsidR="000A3E77" w:rsidRDefault="000A3E77">
            <w:pPr>
              <w:rPr>
                <w:b/>
              </w:rPr>
            </w:pPr>
            <w:r>
              <w:rPr>
                <w:b/>
              </w:rPr>
              <w:t>TC6</w:t>
            </w:r>
          </w:p>
        </w:tc>
        <w:tc>
          <w:tcPr>
            <w:tcW w:w="2127" w:type="dxa"/>
          </w:tcPr>
          <w:p w:rsidR="000A3E77" w:rsidRDefault="000A3E77">
            <w:r>
              <w:t>De station moet in de lijst staan van stationnen</w:t>
            </w:r>
          </w:p>
        </w:tc>
        <w:tc>
          <w:tcPr>
            <w:tcW w:w="4394" w:type="dxa"/>
          </w:tcPr>
          <w:p w:rsidR="000A3E77" w:rsidRPr="000A3E77" w:rsidRDefault="000A3E77">
            <w:r w:rsidRPr="000A3E77">
              <w:t xml:space="preserve">Roept </w:t>
            </w:r>
            <w:r w:rsidRPr="000A3E77">
              <w:rPr>
                <w:sz w:val="20"/>
              </w:rPr>
              <w:t>getStationedTrains</w:t>
            </w:r>
            <w:r w:rsidRPr="000A3E77">
              <w:rPr>
                <w:sz w:val="20"/>
              </w:rPr>
              <w:t xml:space="preserve"> </w:t>
            </w:r>
            <w:r w:rsidRPr="000A3E77">
              <w:rPr>
                <w:sz w:val="20"/>
              </w:rPr>
              <w:t>aan met Utrecht Centraal Als Station</w:t>
            </w:r>
          </w:p>
        </w:tc>
        <w:tc>
          <w:tcPr>
            <w:tcW w:w="2126" w:type="dxa"/>
          </w:tcPr>
          <w:p w:rsidR="000A3E77" w:rsidRPr="000A3E77" w:rsidRDefault="000A3E77">
            <w:r w:rsidRPr="000A3E77">
              <w:t>Ontvangt alle gestationeerde treins van Utrecht Centraal</w:t>
            </w:r>
          </w:p>
        </w:tc>
      </w:tr>
    </w:tbl>
    <w:p w:rsidR="0074383A" w:rsidRDefault="0074383A"/>
    <w:sectPr w:rsidR="0074383A" w:rsidSect="00825976">
      <w:headerReference w:type="even" r:id="rId7"/>
      <w:headerReference w:type="default" r:id="rId8"/>
      <w:footerReference w:type="even" r:id="rId9"/>
      <w:footerReference w:type="default" r:id="rId10"/>
      <w:headerReference w:type="first" r:id="rId11"/>
      <w:footerReference w:type="first" r:id="rId12"/>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399" w:rsidRDefault="00FA4399" w:rsidP="004976E3">
      <w:pPr>
        <w:spacing w:after="0" w:line="240" w:lineRule="auto"/>
      </w:pPr>
      <w:r>
        <w:separator/>
      </w:r>
    </w:p>
  </w:endnote>
  <w:endnote w:type="continuationSeparator" w:id="0">
    <w:p w:rsidR="00FA4399" w:rsidRDefault="00FA4399" w:rsidP="0049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C8D" w:rsidRPr="00553A8A" w:rsidRDefault="00FA4399" w:rsidP="00553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399" w:rsidRDefault="00FA4399" w:rsidP="004976E3">
      <w:pPr>
        <w:spacing w:after="0" w:line="240" w:lineRule="auto"/>
      </w:pPr>
      <w:r>
        <w:separator/>
      </w:r>
    </w:p>
  </w:footnote>
  <w:footnote w:type="continuationSeparator" w:id="0">
    <w:p w:rsidR="00FA4399" w:rsidRDefault="00FA4399" w:rsidP="0049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C8D" w:rsidRDefault="00FA4399">
    <w:pPr>
      <w:spacing w:after="0"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249EA"/>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E3"/>
    <w:rsid w:val="0006637A"/>
    <w:rsid w:val="000A3E77"/>
    <w:rsid w:val="0015635E"/>
    <w:rsid w:val="001C7762"/>
    <w:rsid w:val="003B16CB"/>
    <w:rsid w:val="004976E3"/>
    <w:rsid w:val="006A07FD"/>
    <w:rsid w:val="0074383A"/>
    <w:rsid w:val="00D73DC3"/>
    <w:rsid w:val="00DC046A"/>
    <w:rsid w:val="00DD0AC6"/>
    <w:rsid w:val="00FA43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0964"/>
  <w15:chartTrackingRefBased/>
  <w15:docId w15:val="{F82D99B9-B159-4C7A-AD5C-451BBBA0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7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76E3"/>
  </w:style>
  <w:style w:type="table" w:styleId="TableGrid">
    <w:name w:val="Table Grid"/>
    <w:basedOn w:val="TableNormal"/>
    <w:uiPriority w:val="39"/>
    <w:rsid w:val="00497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76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97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76E3"/>
  </w:style>
  <w:style w:type="paragraph" w:styleId="HTMLPreformatted">
    <w:name w:val="HTML Preformatted"/>
    <w:basedOn w:val="Normal"/>
    <w:link w:val="HTMLPreformattedChar"/>
    <w:uiPriority w:val="99"/>
    <w:unhideWhenUsed/>
    <w:rsid w:val="00DC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DC046A"/>
    <w:rPr>
      <w:rFonts w:ascii="Courier New" w:eastAsia="Times New Roman" w:hAnsi="Courier New" w:cs="Courier New"/>
      <w:sz w:val="20"/>
      <w:szCs w:val="20"/>
      <w:lang w:eastAsia="nl-NL"/>
    </w:rPr>
  </w:style>
  <w:style w:type="character" w:styleId="Hyperlink">
    <w:name w:val="Hyperlink"/>
    <w:basedOn w:val="DefaultParagraphFont"/>
    <w:uiPriority w:val="99"/>
    <w:unhideWhenUsed/>
    <w:rsid w:val="00D73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618">
      <w:bodyDiv w:val="1"/>
      <w:marLeft w:val="0"/>
      <w:marRight w:val="0"/>
      <w:marTop w:val="0"/>
      <w:marBottom w:val="0"/>
      <w:divBdr>
        <w:top w:val="none" w:sz="0" w:space="0" w:color="auto"/>
        <w:left w:val="none" w:sz="0" w:space="0" w:color="auto"/>
        <w:bottom w:val="none" w:sz="0" w:space="0" w:color="auto"/>
        <w:right w:val="none" w:sz="0" w:space="0" w:color="auto"/>
      </w:divBdr>
    </w:div>
    <w:div w:id="54355350">
      <w:bodyDiv w:val="1"/>
      <w:marLeft w:val="0"/>
      <w:marRight w:val="0"/>
      <w:marTop w:val="0"/>
      <w:marBottom w:val="0"/>
      <w:divBdr>
        <w:top w:val="none" w:sz="0" w:space="0" w:color="auto"/>
        <w:left w:val="none" w:sz="0" w:space="0" w:color="auto"/>
        <w:bottom w:val="none" w:sz="0" w:space="0" w:color="auto"/>
        <w:right w:val="none" w:sz="0" w:space="0" w:color="auto"/>
      </w:divBdr>
    </w:div>
    <w:div w:id="219748799">
      <w:bodyDiv w:val="1"/>
      <w:marLeft w:val="0"/>
      <w:marRight w:val="0"/>
      <w:marTop w:val="0"/>
      <w:marBottom w:val="0"/>
      <w:divBdr>
        <w:top w:val="none" w:sz="0" w:space="0" w:color="auto"/>
        <w:left w:val="none" w:sz="0" w:space="0" w:color="auto"/>
        <w:bottom w:val="none" w:sz="0" w:space="0" w:color="auto"/>
        <w:right w:val="none" w:sz="0" w:space="0" w:color="auto"/>
      </w:divBdr>
    </w:div>
    <w:div w:id="538125935">
      <w:bodyDiv w:val="1"/>
      <w:marLeft w:val="0"/>
      <w:marRight w:val="0"/>
      <w:marTop w:val="0"/>
      <w:marBottom w:val="0"/>
      <w:divBdr>
        <w:top w:val="none" w:sz="0" w:space="0" w:color="auto"/>
        <w:left w:val="none" w:sz="0" w:space="0" w:color="auto"/>
        <w:bottom w:val="none" w:sz="0" w:space="0" w:color="auto"/>
        <w:right w:val="none" w:sz="0" w:space="0" w:color="auto"/>
      </w:divBdr>
    </w:div>
    <w:div w:id="561212089">
      <w:bodyDiv w:val="1"/>
      <w:marLeft w:val="0"/>
      <w:marRight w:val="0"/>
      <w:marTop w:val="0"/>
      <w:marBottom w:val="0"/>
      <w:divBdr>
        <w:top w:val="none" w:sz="0" w:space="0" w:color="auto"/>
        <w:left w:val="none" w:sz="0" w:space="0" w:color="auto"/>
        <w:bottom w:val="none" w:sz="0" w:space="0" w:color="auto"/>
        <w:right w:val="none" w:sz="0" w:space="0" w:color="auto"/>
      </w:divBdr>
    </w:div>
    <w:div w:id="602616197">
      <w:bodyDiv w:val="1"/>
      <w:marLeft w:val="0"/>
      <w:marRight w:val="0"/>
      <w:marTop w:val="0"/>
      <w:marBottom w:val="0"/>
      <w:divBdr>
        <w:top w:val="none" w:sz="0" w:space="0" w:color="auto"/>
        <w:left w:val="none" w:sz="0" w:space="0" w:color="auto"/>
        <w:bottom w:val="none" w:sz="0" w:space="0" w:color="auto"/>
        <w:right w:val="none" w:sz="0" w:space="0" w:color="auto"/>
      </w:divBdr>
    </w:div>
    <w:div w:id="666783109">
      <w:bodyDiv w:val="1"/>
      <w:marLeft w:val="0"/>
      <w:marRight w:val="0"/>
      <w:marTop w:val="0"/>
      <w:marBottom w:val="0"/>
      <w:divBdr>
        <w:top w:val="none" w:sz="0" w:space="0" w:color="auto"/>
        <w:left w:val="none" w:sz="0" w:space="0" w:color="auto"/>
        <w:bottom w:val="none" w:sz="0" w:space="0" w:color="auto"/>
        <w:right w:val="none" w:sz="0" w:space="0" w:color="auto"/>
      </w:divBdr>
    </w:div>
    <w:div w:id="768158892">
      <w:bodyDiv w:val="1"/>
      <w:marLeft w:val="0"/>
      <w:marRight w:val="0"/>
      <w:marTop w:val="0"/>
      <w:marBottom w:val="0"/>
      <w:divBdr>
        <w:top w:val="none" w:sz="0" w:space="0" w:color="auto"/>
        <w:left w:val="none" w:sz="0" w:space="0" w:color="auto"/>
        <w:bottom w:val="none" w:sz="0" w:space="0" w:color="auto"/>
        <w:right w:val="none" w:sz="0" w:space="0" w:color="auto"/>
      </w:divBdr>
    </w:div>
    <w:div w:id="834027730">
      <w:bodyDiv w:val="1"/>
      <w:marLeft w:val="0"/>
      <w:marRight w:val="0"/>
      <w:marTop w:val="0"/>
      <w:marBottom w:val="0"/>
      <w:divBdr>
        <w:top w:val="none" w:sz="0" w:space="0" w:color="auto"/>
        <w:left w:val="none" w:sz="0" w:space="0" w:color="auto"/>
        <w:bottom w:val="none" w:sz="0" w:space="0" w:color="auto"/>
        <w:right w:val="none" w:sz="0" w:space="0" w:color="auto"/>
      </w:divBdr>
    </w:div>
    <w:div w:id="1144086140">
      <w:bodyDiv w:val="1"/>
      <w:marLeft w:val="0"/>
      <w:marRight w:val="0"/>
      <w:marTop w:val="0"/>
      <w:marBottom w:val="0"/>
      <w:divBdr>
        <w:top w:val="none" w:sz="0" w:space="0" w:color="auto"/>
        <w:left w:val="none" w:sz="0" w:space="0" w:color="auto"/>
        <w:bottom w:val="none" w:sz="0" w:space="0" w:color="auto"/>
        <w:right w:val="none" w:sz="0" w:space="0" w:color="auto"/>
      </w:divBdr>
    </w:div>
    <w:div w:id="1171212052">
      <w:bodyDiv w:val="1"/>
      <w:marLeft w:val="0"/>
      <w:marRight w:val="0"/>
      <w:marTop w:val="0"/>
      <w:marBottom w:val="0"/>
      <w:divBdr>
        <w:top w:val="none" w:sz="0" w:space="0" w:color="auto"/>
        <w:left w:val="none" w:sz="0" w:space="0" w:color="auto"/>
        <w:bottom w:val="none" w:sz="0" w:space="0" w:color="auto"/>
        <w:right w:val="none" w:sz="0" w:space="0" w:color="auto"/>
      </w:divBdr>
    </w:div>
    <w:div w:id="1213691034">
      <w:bodyDiv w:val="1"/>
      <w:marLeft w:val="0"/>
      <w:marRight w:val="0"/>
      <w:marTop w:val="0"/>
      <w:marBottom w:val="0"/>
      <w:divBdr>
        <w:top w:val="none" w:sz="0" w:space="0" w:color="auto"/>
        <w:left w:val="none" w:sz="0" w:space="0" w:color="auto"/>
        <w:bottom w:val="none" w:sz="0" w:space="0" w:color="auto"/>
        <w:right w:val="none" w:sz="0" w:space="0" w:color="auto"/>
      </w:divBdr>
    </w:div>
    <w:div w:id="1312101796">
      <w:bodyDiv w:val="1"/>
      <w:marLeft w:val="0"/>
      <w:marRight w:val="0"/>
      <w:marTop w:val="0"/>
      <w:marBottom w:val="0"/>
      <w:divBdr>
        <w:top w:val="none" w:sz="0" w:space="0" w:color="auto"/>
        <w:left w:val="none" w:sz="0" w:space="0" w:color="auto"/>
        <w:bottom w:val="none" w:sz="0" w:space="0" w:color="auto"/>
        <w:right w:val="none" w:sz="0" w:space="0" w:color="auto"/>
      </w:divBdr>
    </w:div>
    <w:div w:id="1325933945">
      <w:bodyDiv w:val="1"/>
      <w:marLeft w:val="0"/>
      <w:marRight w:val="0"/>
      <w:marTop w:val="0"/>
      <w:marBottom w:val="0"/>
      <w:divBdr>
        <w:top w:val="none" w:sz="0" w:space="0" w:color="auto"/>
        <w:left w:val="none" w:sz="0" w:space="0" w:color="auto"/>
        <w:bottom w:val="none" w:sz="0" w:space="0" w:color="auto"/>
        <w:right w:val="none" w:sz="0" w:space="0" w:color="auto"/>
      </w:divBdr>
    </w:div>
    <w:div w:id="1473982935">
      <w:bodyDiv w:val="1"/>
      <w:marLeft w:val="0"/>
      <w:marRight w:val="0"/>
      <w:marTop w:val="0"/>
      <w:marBottom w:val="0"/>
      <w:divBdr>
        <w:top w:val="none" w:sz="0" w:space="0" w:color="auto"/>
        <w:left w:val="none" w:sz="0" w:space="0" w:color="auto"/>
        <w:bottom w:val="none" w:sz="0" w:space="0" w:color="auto"/>
        <w:right w:val="none" w:sz="0" w:space="0" w:color="auto"/>
      </w:divBdr>
    </w:div>
    <w:div w:id="1589389214">
      <w:bodyDiv w:val="1"/>
      <w:marLeft w:val="0"/>
      <w:marRight w:val="0"/>
      <w:marTop w:val="0"/>
      <w:marBottom w:val="0"/>
      <w:divBdr>
        <w:top w:val="none" w:sz="0" w:space="0" w:color="auto"/>
        <w:left w:val="none" w:sz="0" w:space="0" w:color="auto"/>
        <w:bottom w:val="none" w:sz="0" w:space="0" w:color="auto"/>
        <w:right w:val="none" w:sz="0" w:space="0" w:color="auto"/>
      </w:divBdr>
    </w:div>
    <w:div w:id="1648894661">
      <w:bodyDiv w:val="1"/>
      <w:marLeft w:val="0"/>
      <w:marRight w:val="0"/>
      <w:marTop w:val="0"/>
      <w:marBottom w:val="0"/>
      <w:divBdr>
        <w:top w:val="none" w:sz="0" w:space="0" w:color="auto"/>
        <w:left w:val="none" w:sz="0" w:space="0" w:color="auto"/>
        <w:bottom w:val="none" w:sz="0" w:space="0" w:color="auto"/>
        <w:right w:val="none" w:sz="0" w:space="0" w:color="auto"/>
      </w:divBdr>
    </w:div>
    <w:div w:id="1754550580">
      <w:bodyDiv w:val="1"/>
      <w:marLeft w:val="0"/>
      <w:marRight w:val="0"/>
      <w:marTop w:val="0"/>
      <w:marBottom w:val="0"/>
      <w:divBdr>
        <w:top w:val="none" w:sz="0" w:space="0" w:color="auto"/>
        <w:left w:val="none" w:sz="0" w:space="0" w:color="auto"/>
        <w:bottom w:val="none" w:sz="0" w:space="0" w:color="auto"/>
        <w:right w:val="none" w:sz="0" w:space="0" w:color="auto"/>
      </w:divBdr>
    </w:div>
    <w:div w:id="200103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689</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Abdelilah Aarab</cp:lastModifiedBy>
  <cp:revision>5</cp:revision>
  <dcterms:created xsi:type="dcterms:W3CDTF">2017-03-12T20:18:00Z</dcterms:created>
  <dcterms:modified xsi:type="dcterms:W3CDTF">2018-04-15T17:25:00Z</dcterms:modified>
</cp:coreProperties>
</file>