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F1D" w:rsidRDefault="00C92C19" w:rsidP="00C92C19">
      <w:pPr>
        <w:jc w:val="center"/>
        <w:rPr>
          <w:rFonts w:ascii="Century Gothic" w:hAnsi="Century Gothic"/>
          <w:b/>
          <w:bCs/>
          <w:color w:val="262626" w:themeColor="text1" w:themeTint="D9"/>
          <w:sz w:val="36"/>
          <w:szCs w:val="36"/>
        </w:rPr>
      </w:pPr>
      <w:r w:rsidRPr="00C92C19">
        <w:rPr>
          <w:rFonts w:ascii="Century Gothic" w:hAnsi="Century Gothic"/>
          <w:b/>
          <w:bCs/>
          <w:color w:val="262626" w:themeColor="text1" w:themeTint="D9"/>
          <w:sz w:val="36"/>
          <w:szCs w:val="36"/>
        </w:rPr>
        <w:t>Setting Up the Lab Environment</w:t>
      </w:r>
    </w:p>
    <w:p w:rsidR="00925F07" w:rsidRPr="009D4897" w:rsidRDefault="00925F07" w:rsidP="00925F07">
      <w:pPr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9D4897">
        <w:rPr>
          <w:rFonts w:ascii="Century Gothic" w:hAnsi="Century Gothic"/>
          <w:color w:val="262626" w:themeColor="text1" w:themeTint="D9"/>
          <w:sz w:val="24"/>
          <w:szCs w:val="24"/>
        </w:rPr>
        <w:t>Hacking requires a safe and secure lab environment, as you do not w</w:t>
      </w:r>
      <w:r w:rsidR="001C52A2">
        <w:rPr>
          <w:rFonts w:ascii="Century Gothic" w:hAnsi="Century Gothic"/>
          <w:color w:val="262626" w:themeColor="text1" w:themeTint="D9"/>
          <w:sz w:val="24"/>
          <w:szCs w:val="24"/>
        </w:rPr>
        <w:t xml:space="preserve">ant to infect your </w:t>
      </w:r>
      <w:bookmarkStart w:id="0" w:name="_GoBack"/>
      <w:bookmarkEnd w:id="0"/>
      <w:r w:rsidRPr="009D4897">
        <w:rPr>
          <w:rFonts w:ascii="Century Gothic" w:hAnsi="Century Gothic"/>
          <w:color w:val="262626" w:themeColor="text1" w:themeTint="D9"/>
          <w:sz w:val="24"/>
          <w:szCs w:val="24"/>
        </w:rPr>
        <w:t xml:space="preserve">production system. </w:t>
      </w:r>
    </w:p>
    <w:p w:rsidR="009A6AE5" w:rsidRPr="009D4897" w:rsidRDefault="00925F07" w:rsidP="009A6AE5">
      <w:pPr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9D4897">
        <w:rPr>
          <w:rFonts w:ascii="Century Gothic" w:hAnsi="Century Gothic"/>
          <w:color w:val="262626" w:themeColor="text1" w:themeTint="D9"/>
          <w:sz w:val="24"/>
          <w:szCs w:val="24"/>
        </w:rPr>
        <w:t>In order to complete the practical lab</w:t>
      </w:r>
      <w:r w:rsidR="00B469FE" w:rsidRPr="009D4897">
        <w:rPr>
          <w:rFonts w:ascii="Century Gothic" w:hAnsi="Century Gothic"/>
          <w:color w:val="262626" w:themeColor="text1" w:themeTint="D9"/>
          <w:sz w:val="24"/>
          <w:szCs w:val="24"/>
        </w:rPr>
        <w:t>s</w:t>
      </w:r>
      <w:r w:rsidRPr="009D4897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w:r w:rsidR="00B469FE" w:rsidRPr="009D4897">
        <w:rPr>
          <w:rFonts w:ascii="Century Gothic" w:hAnsi="Century Gothic"/>
          <w:color w:val="262626" w:themeColor="text1" w:themeTint="D9"/>
          <w:sz w:val="24"/>
          <w:szCs w:val="24"/>
        </w:rPr>
        <w:t>that take</w:t>
      </w:r>
      <w:r w:rsidRPr="009D4897">
        <w:rPr>
          <w:rFonts w:ascii="Century Gothic" w:hAnsi="Century Gothic"/>
          <w:color w:val="262626" w:themeColor="text1" w:themeTint="D9"/>
          <w:sz w:val="24"/>
          <w:szCs w:val="24"/>
        </w:rPr>
        <w:t xml:space="preserve"> place later in the course, you’ll need to download and conf</w:t>
      </w:r>
      <w:r w:rsidR="009A6AE5" w:rsidRPr="009D4897">
        <w:rPr>
          <w:rFonts w:ascii="Century Gothic" w:hAnsi="Century Gothic"/>
          <w:color w:val="262626" w:themeColor="text1" w:themeTint="D9"/>
          <w:sz w:val="24"/>
          <w:szCs w:val="24"/>
        </w:rPr>
        <w:t>igure the virtual machines (VMs).</w:t>
      </w:r>
    </w:p>
    <w:p w:rsidR="004F7746" w:rsidRPr="009D4897" w:rsidRDefault="00925F07" w:rsidP="00490445">
      <w:pPr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9D4897">
        <w:rPr>
          <w:rFonts w:ascii="Century Gothic" w:hAnsi="Century Gothic"/>
          <w:color w:val="262626" w:themeColor="text1" w:themeTint="D9"/>
          <w:sz w:val="24"/>
          <w:szCs w:val="24"/>
        </w:rPr>
        <w:t>This section will guide you to set up a simple personal lab on a single physical system consisting of virtual machines (VMs). </w:t>
      </w:r>
    </w:p>
    <w:p w:rsidR="004F7746" w:rsidRPr="00B469FE" w:rsidRDefault="004F7746" w:rsidP="004F774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Arial"/>
          <w:b/>
          <w:bCs/>
          <w:color w:val="3A343A"/>
          <w:sz w:val="28"/>
          <w:szCs w:val="28"/>
          <w:lang w:eastAsia="en-GB"/>
        </w:rPr>
      </w:pPr>
      <w:r w:rsidRPr="004F7746">
        <w:rPr>
          <w:rFonts w:ascii="Century Gothic" w:eastAsia="Times New Roman" w:hAnsi="Century Gothic" w:cs="Arial"/>
          <w:b/>
          <w:bCs/>
          <w:color w:val="3A343A"/>
          <w:sz w:val="28"/>
          <w:szCs w:val="28"/>
          <w:lang w:eastAsia="en-GB"/>
        </w:rPr>
        <w:t>Please read the following information carefully</w:t>
      </w:r>
    </w:p>
    <w:p w:rsidR="004F7746" w:rsidRPr="00715F28" w:rsidRDefault="008F1F62" w:rsidP="00715F28">
      <w:pPr>
        <w:pStyle w:val="Heading2"/>
        <w:numPr>
          <w:ilvl w:val="0"/>
          <w:numId w:val="1"/>
        </w:numPr>
        <w:shd w:val="clear" w:color="auto" w:fill="FFFFFF"/>
        <w:rPr>
          <w:rStyle w:val="Hyperlink"/>
          <w:rFonts w:ascii="Century Gothic" w:eastAsiaTheme="minorHAnsi" w:hAnsi="Century Gothic" w:cstheme="minorBidi"/>
          <w:b w:val="0"/>
          <w:bCs w:val="0"/>
          <w:color w:val="2626FF" w:themeColor="hyperlink" w:themeTint="D9"/>
          <w:sz w:val="26"/>
          <w:szCs w:val="26"/>
          <w:lang w:eastAsia="en-US"/>
        </w:rPr>
      </w:pPr>
      <w:r w:rsidRPr="00503D7D">
        <w:rPr>
          <w:rFonts w:ascii="Century Gothic" w:hAnsi="Century Gothic"/>
          <w:color w:val="1F497D" w:themeColor="text2"/>
          <w:sz w:val="24"/>
          <w:szCs w:val="24"/>
        </w:rPr>
        <w:t xml:space="preserve">What is Kali Linux? </w:t>
      </w:r>
      <w:r w:rsidR="00503D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hyperlink r:id="rId8" w:history="1">
        <w:r w:rsidR="00503D7D" w:rsidRPr="00715F28">
          <w:rPr>
            <w:rStyle w:val="Hyperlink"/>
            <w:rFonts w:ascii="Century Gothic" w:eastAsiaTheme="minorHAnsi" w:hAnsi="Century Gothic" w:cstheme="minorBidi"/>
            <w:b w:val="0"/>
            <w:bCs w:val="0"/>
            <w:color w:val="2626FF" w:themeColor="hyperlink" w:themeTint="D9"/>
            <w:sz w:val="26"/>
            <w:szCs w:val="26"/>
            <w:lang w:eastAsia="en-US"/>
          </w:rPr>
          <w:t>https://www.kali.org/docs/introduction/what-is-kali-linux/</w:t>
        </w:r>
      </w:hyperlink>
    </w:p>
    <w:p w:rsidR="008A5085" w:rsidRPr="008A5085" w:rsidRDefault="008A5085" w:rsidP="00503D7D">
      <w:pPr>
        <w:ind w:left="720"/>
        <w:rPr>
          <w:rFonts w:ascii="Century Gothic" w:eastAsia="Times New Roman" w:hAnsi="Century Gothic" w:cs="Times New Roman"/>
          <w:b/>
          <w:bCs/>
          <w:color w:val="1F497D" w:themeColor="text2"/>
          <w:sz w:val="24"/>
          <w:szCs w:val="24"/>
          <w:lang w:eastAsia="en-GB"/>
        </w:rPr>
      </w:pPr>
    </w:p>
    <w:p w:rsidR="008A5085" w:rsidRPr="008A5085" w:rsidRDefault="008A5085" w:rsidP="008A5085">
      <w:pPr>
        <w:pStyle w:val="ListParagraph"/>
        <w:numPr>
          <w:ilvl w:val="0"/>
          <w:numId w:val="2"/>
        </w:numPr>
        <w:rPr>
          <w:rStyle w:val="Hyperlink"/>
          <w:color w:val="2626FF" w:themeColor="hyperlink" w:themeTint="D9"/>
          <w:sz w:val="26"/>
          <w:szCs w:val="26"/>
        </w:rPr>
      </w:pPr>
      <w:r w:rsidRPr="008A5085">
        <w:rPr>
          <w:rFonts w:ascii="Century Gothic" w:eastAsia="Times New Roman" w:hAnsi="Century Gothic" w:cs="Times New Roman"/>
          <w:b/>
          <w:bCs/>
          <w:color w:val="1F497D" w:themeColor="text2"/>
          <w:sz w:val="24"/>
          <w:szCs w:val="24"/>
          <w:lang w:eastAsia="en-GB"/>
        </w:rPr>
        <w:t>Installing Kali Linux (Hard Disk Install)</w:t>
      </w:r>
    </w:p>
    <w:p w:rsidR="008A5085" w:rsidRDefault="00A87F13" w:rsidP="008A5085">
      <w:pPr>
        <w:rPr>
          <w:rStyle w:val="Hyperlink"/>
          <w:color w:val="2626FF" w:themeColor="hyperlink" w:themeTint="D9"/>
          <w:sz w:val="26"/>
          <w:szCs w:val="26"/>
        </w:rPr>
      </w:pPr>
      <w:hyperlink r:id="rId9" w:history="1">
        <w:r w:rsidR="008A5085" w:rsidRPr="008A5085">
          <w:rPr>
            <w:rStyle w:val="Hyperlink"/>
            <w:rFonts w:ascii="Century Gothic" w:hAnsi="Century Gothic"/>
            <w:color w:val="2626FF" w:themeColor="hyperlink" w:themeTint="D9"/>
            <w:sz w:val="26"/>
            <w:szCs w:val="26"/>
          </w:rPr>
          <w:t>https://www.kali.org/docs/installation/kali-linux-hard-disk-install/</w:t>
        </w:r>
      </w:hyperlink>
    </w:p>
    <w:p w:rsidR="000D036D" w:rsidRDefault="000D036D" w:rsidP="008A5085">
      <w:pPr>
        <w:rPr>
          <w:rStyle w:val="Hyperlink"/>
          <w:color w:val="2626FF" w:themeColor="hyperlink" w:themeTint="D9"/>
          <w:sz w:val="26"/>
          <w:szCs w:val="26"/>
        </w:rPr>
      </w:pPr>
    </w:p>
    <w:p w:rsidR="000D036D" w:rsidRPr="000D036D" w:rsidRDefault="000D036D" w:rsidP="000D036D">
      <w:pPr>
        <w:pStyle w:val="Heading2"/>
        <w:numPr>
          <w:ilvl w:val="0"/>
          <w:numId w:val="2"/>
        </w:numPr>
        <w:spacing w:before="0" w:beforeAutospacing="0"/>
        <w:rPr>
          <w:rFonts w:ascii="Century Gothic" w:hAnsi="Century Gothic"/>
          <w:color w:val="1F497D" w:themeColor="text2"/>
          <w:sz w:val="24"/>
          <w:szCs w:val="24"/>
        </w:rPr>
      </w:pPr>
      <w:r w:rsidRPr="000D036D">
        <w:rPr>
          <w:rFonts w:ascii="Century Gothic" w:hAnsi="Century Gothic"/>
          <w:color w:val="1F497D" w:themeColor="text2"/>
          <w:sz w:val="24"/>
          <w:szCs w:val="24"/>
        </w:rPr>
        <w:t>Installing Kali inside VMware (Guest VM)</w:t>
      </w:r>
    </w:p>
    <w:p w:rsidR="000D036D" w:rsidRDefault="00A87F13" w:rsidP="000D036D">
      <w:pPr>
        <w:rPr>
          <w:rStyle w:val="Hyperlink"/>
          <w:color w:val="2626FF" w:themeColor="hyperlink" w:themeTint="D9"/>
          <w:sz w:val="24"/>
          <w:szCs w:val="24"/>
        </w:rPr>
      </w:pPr>
      <w:hyperlink r:id="rId10" w:history="1">
        <w:r w:rsidR="000D036D" w:rsidRPr="00836A5C">
          <w:rPr>
            <w:rStyle w:val="Hyperlink"/>
            <w:rFonts w:ascii="Century Gothic" w:hAnsi="Century Gothic"/>
            <w:color w:val="2626FF" w:themeColor="hyperlink" w:themeTint="D9"/>
            <w:sz w:val="24"/>
            <w:szCs w:val="24"/>
          </w:rPr>
          <w:t>https://www.kali.org/docs/virtualization/install-vmware-workstation-player-kali-guest-vm/</w:t>
        </w:r>
      </w:hyperlink>
    </w:p>
    <w:p w:rsidR="00BD7EFB" w:rsidRDefault="00BD7EFB" w:rsidP="000D036D">
      <w:pPr>
        <w:rPr>
          <w:rStyle w:val="Hyperlink"/>
          <w:color w:val="2626FF" w:themeColor="hyperlink" w:themeTint="D9"/>
          <w:sz w:val="24"/>
          <w:szCs w:val="24"/>
        </w:rPr>
      </w:pPr>
    </w:p>
    <w:p w:rsidR="00D015A1" w:rsidRDefault="00D015A1" w:rsidP="00D015A1">
      <w:pPr>
        <w:pStyle w:val="Heading1"/>
        <w:numPr>
          <w:ilvl w:val="0"/>
          <w:numId w:val="3"/>
        </w:numPr>
        <w:shd w:val="clear" w:color="auto" w:fill="FFFFFF"/>
        <w:spacing w:before="0"/>
        <w:textAlignment w:val="center"/>
        <w:rPr>
          <w:rFonts w:ascii="Century Gothic" w:eastAsia="Times New Roman" w:hAnsi="Century Gothic" w:cs="Times New Roman"/>
          <w:color w:val="1F497D" w:themeColor="text2"/>
          <w:sz w:val="24"/>
          <w:szCs w:val="24"/>
          <w:lang w:eastAsia="en-GB"/>
        </w:rPr>
      </w:pPr>
      <w:r w:rsidRPr="00D015A1">
        <w:rPr>
          <w:rFonts w:ascii="Century Gothic" w:eastAsia="Times New Roman" w:hAnsi="Century Gothic" w:cs="Times New Roman"/>
          <w:color w:val="1F497D" w:themeColor="text2"/>
          <w:sz w:val="24"/>
          <w:szCs w:val="24"/>
          <w:lang w:eastAsia="en-GB"/>
        </w:rPr>
        <w:t>Installing Windows 10 in VMware</w:t>
      </w:r>
    </w:p>
    <w:p w:rsidR="00D015A1" w:rsidRDefault="00A87F13" w:rsidP="00D015A1">
      <w:pPr>
        <w:rPr>
          <w:rStyle w:val="Hyperlink"/>
          <w:rFonts w:ascii="Century Gothic" w:hAnsi="Century Gothic"/>
          <w:color w:val="2626FF" w:themeColor="hyperlink" w:themeTint="D9"/>
          <w:sz w:val="26"/>
          <w:szCs w:val="26"/>
        </w:rPr>
      </w:pPr>
      <w:hyperlink r:id="rId11" w:history="1">
        <w:r w:rsidR="00D015A1" w:rsidRPr="00D015A1">
          <w:rPr>
            <w:rStyle w:val="Hyperlink"/>
            <w:rFonts w:ascii="Century Gothic" w:hAnsi="Century Gothic"/>
            <w:color w:val="2626FF" w:themeColor="hyperlink" w:themeTint="D9"/>
            <w:sz w:val="26"/>
            <w:szCs w:val="26"/>
          </w:rPr>
          <w:t>https://kb.vmware.com/s/article/2128790</w:t>
        </w:r>
      </w:hyperlink>
    </w:p>
    <w:p w:rsidR="002557A9" w:rsidRPr="00D015A1" w:rsidRDefault="002557A9" w:rsidP="00D015A1">
      <w:pPr>
        <w:rPr>
          <w:rStyle w:val="Hyperlink"/>
          <w:rFonts w:ascii="Century Gothic" w:hAnsi="Century Gothic"/>
          <w:color w:val="2626FF" w:themeColor="hyperlink" w:themeTint="D9"/>
          <w:sz w:val="26"/>
          <w:szCs w:val="26"/>
        </w:rPr>
      </w:pPr>
    </w:p>
    <w:p w:rsidR="00D015A1" w:rsidRPr="002557A9" w:rsidRDefault="002557A9" w:rsidP="002557A9">
      <w:pPr>
        <w:pStyle w:val="Heading1"/>
        <w:numPr>
          <w:ilvl w:val="0"/>
          <w:numId w:val="3"/>
        </w:numPr>
        <w:shd w:val="clear" w:color="auto" w:fill="FFFFFF"/>
        <w:spacing w:before="0"/>
        <w:textAlignment w:val="center"/>
        <w:rPr>
          <w:rFonts w:ascii="Century Gothic" w:eastAsia="Times New Roman" w:hAnsi="Century Gothic" w:cs="Times New Roman"/>
          <w:color w:val="1F497D" w:themeColor="text2"/>
          <w:sz w:val="24"/>
          <w:szCs w:val="24"/>
          <w:lang w:eastAsia="en-GB"/>
        </w:rPr>
      </w:pPr>
      <w:r w:rsidRPr="002557A9">
        <w:rPr>
          <w:rFonts w:ascii="Century Gothic" w:eastAsia="Times New Roman" w:hAnsi="Century Gothic" w:cs="Times New Roman"/>
          <w:color w:val="1F497D" w:themeColor="text2"/>
          <w:sz w:val="24"/>
          <w:szCs w:val="24"/>
          <w:lang w:eastAsia="en-GB"/>
        </w:rPr>
        <w:t xml:space="preserve">Adding </w:t>
      </w:r>
      <w:proofErr w:type="spellStart"/>
      <w:r w:rsidRPr="002557A9">
        <w:rPr>
          <w:rFonts w:ascii="Century Gothic" w:eastAsia="Times New Roman" w:hAnsi="Century Gothic" w:cs="Times New Roman"/>
          <w:color w:val="1F497D" w:themeColor="text2"/>
          <w:sz w:val="24"/>
          <w:szCs w:val="24"/>
          <w:lang w:eastAsia="en-GB"/>
        </w:rPr>
        <w:t>Metasploitable</w:t>
      </w:r>
      <w:proofErr w:type="spellEnd"/>
      <w:r w:rsidRPr="002557A9">
        <w:rPr>
          <w:rFonts w:ascii="Century Gothic" w:eastAsia="Times New Roman" w:hAnsi="Century Gothic" w:cs="Times New Roman"/>
          <w:color w:val="1F497D" w:themeColor="text2"/>
          <w:sz w:val="24"/>
          <w:szCs w:val="24"/>
          <w:lang w:eastAsia="en-GB"/>
        </w:rPr>
        <w:t xml:space="preserve"> to Your Lab</w:t>
      </w:r>
    </w:p>
    <w:p w:rsidR="00BA72BB" w:rsidRDefault="00A87F13" w:rsidP="000D036D">
      <w:pPr>
        <w:rPr>
          <w:rStyle w:val="Hyperlink"/>
          <w:rFonts w:ascii="Century Gothic" w:hAnsi="Century Gothic"/>
          <w:color w:val="2626FF" w:themeColor="hyperlink" w:themeTint="D9"/>
          <w:sz w:val="26"/>
          <w:szCs w:val="26"/>
        </w:rPr>
      </w:pPr>
      <w:hyperlink r:id="rId12" w:history="1">
        <w:r w:rsidR="00BA72BB" w:rsidRPr="00BA72BB">
          <w:rPr>
            <w:rStyle w:val="Hyperlink"/>
            <w:rFonts w:ascii="Century Gothic" w:hAnsi="Century Gothic"/>
            <w:color w:val="2626FF" w:themeColor="hyperlink" w:themeTint="D9"/>
            <w:sz w:val="26"/>
            <w:szCs w:val="26"/>
          </w:rPr>
          <w:t>https://docs.rapid7.com/metasploit/metasploitable-2/</w:t>
        </w:r>
      </w:hyperlink>
    </w:p>
    <w:p w:rsidR="00C61ED8" w:rsidRDefault="00C61ED8" w:rsidP="000D036D">
      <w:pPr>
        <w:rPr>
          <w:rStyle w:val="Hyperlink"/>
          <w:rFonts w:ascii="Century Gothic" w:hAnsi="Century Gothic"/>
          <w:color w:val="2626FF" w:themeColor="hyperlink" w:themeTint="D9"/>
          <w:sz w:val="26"/>
          <w:szCs w:val="26"/>
        </w:rPr>
      </w:pPr>
    </w:p>
    <w:p w:rsidR="000E1487" w:rsidRPr="00C61ED8" w:rsidRDefault="000E1487" w:rsidP="00C61ED8">
      <w:pPr>
        <w:pStyle w:val="Heading2"/>
        <w:numPr>
          <w:ilvl w:val="0"/>
          <w:numId w:val="3"/>
        </w:numPr>
        <w:spacing w:before="0" w:beforeAutospacing="0"/>
        <w:rPr>
          <w:rFonts w:ascii="Century Gothic" w:hAnsi="Century Gothic"/>
          <w:color w:val="1F497D" w:themeColor="text2"/>
          <w:sz w:val="24"/>
          <w:szCs w:val="24"/>
        </w:rPr>
      </w:pPr>
      <w:r w:rsidRPr="00C61ED8">
        <w:rPr>
          <w:rFonts w:ascii="Century Gothic" w:hAnsi="Century Gothic"/>
          <w:color w:val="1F497D" w:themeColor="text2"/>
          <w:sz w:val="24"/>
          <w:szCs w:val="24"/>
        </w:rPr>
        <w:t>Configuring Virtual Network</w:t>
      </w:r>
    </w:p>
    <w:p w:rsidR="000E1487" w:rsidRPr="000E1487" w:rsidRDefault="00A87F13" w:rsidP="000D036D">
      <w:pPr>
        <w:rPr>
          <w:rStyle w:val="Hyperlink"/>
          <w:rFonts w:ascii="Century Gothic" w:hAnsi="Century Gothic"/>
          <w:color w:val="2626FF" w:themeColor="hyperlink" w:themeTint="D9"/>
          <w:sz w:val="20"/>
          <w:szCs w:val="20"/>
        </w:rPr>
      </w:pPr>
      <w:hyperlink r:id="rId13" w:history="1">
        <w:r w:rsidR="000E1487" w:rsidRPr="000E1487">
          <w:rPr>
            <w:rStyle w:val="Hyperlink"/>
            <w:rFonts w:ascii="Century Gothic" w:hAnsi="Century Gothic"/>
            <w:color w:val="2626FF" w:themeColor="hyperlink" w:themeTint="D9"/>
            <w:sz w:val="20"/>
            <w:szCs w:val="20"/>
          </w:rPr>
          <w:t>https://docs.vmware.com/en/VMware-Workstation-Player-for-Windows/15.0/com.vmware.player.win.using.doc/GUID-C82DCB68-2EFA-460A-A765-37225883337D.html</w:t>
        </w:r>
      </w:hyperlink>
    </w:p>
    <w:sectPr w:rsidR="000E1487" w:rsidRPr="000E1487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F13" w:rsidRDefault="00A87F13" w:rsidP="00B469FE">
      <w:pPr>
        <w:spacing w:after="0" w:line="240" w:lineRule="auto"/>
      </w:pPr>
      <w:r>
        <w:separator/>
      </w:r>
    </w:p>
  </w:endnote>
  <w:endnote w:type="continuationSeparator" w:id="0">
    <w:p w:rsidR="00A87F13" w:rsidRDefault="00A87F13" w:rsidP="00B4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9FE" w:rsidRDefault="00C156C4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CC5B1F" wp14:editId="34D090E0">
              <wp:simplePos x="0" y="0"/>
              <wp:positionH relativeFrom="column">
                <wp:posOffset>2019300</wp:posOffset>
              </wp:positionH>
              <wp:positionV relativeFrom="paragraph">
                <wp:posOffset>146685</wp:posOffset>
              </wp:positionV>
              <wp:extent cx="2590800" cy="6705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90800" cy="670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69FE" w:rsidRPr="00B469FE" w:rsidRDefault="00B469FE">
                          <w:pPr>
                            <w:rPr>
                              <w:rFonts w:ascii="Century Gothic" w:hAnsi="Century Gothic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B469FE">
                            <w:rPr>
                              <w:rFonts w:ascii="Century Gothic" w:hAnsi="Century Gothic"/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Ethical Hacking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9pt;margin-top:11.55pt;width:204pt;height:5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" filled="f" stroked="f" strokeweight=".5pt">
              <v:textbox>
                <w:txbxContent>
                  <w:p w:rsidR="00B469FE" w:rsidRPr="00B469FE" w:rsidRDefault="00B469FE">
                    <w:pPr>
                      <w:rPr>
                        <w:rFonts w:ascii="Century Gothic" w:hAnsi="Century Gothic"/>
                        <w:color w:val="404040" w:themeColor="text1" w:themeTint="BF"/>
                        <w:sz w:val="32"/>
                        <w:szCs w:val="32"/>
                      </w:rPr>
                    </w:pPr>
                    <w:r w:rsidRPr="00B469FE">
                      <w:rPr>
                        <w:rFonts w:ascii="Century Gothic" w:hAnsi="Century Gothic"/>
                        <w:color w:val="404040" w:themeColor="text1" w:themeTint="BF"/>
                        <w:sz w:val="32"/>
                        <w:szCs w:val="32"/>
                      </w:rPr>
                      <w:t xml:space="preserve">Ethical Hacking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77491B01" wp14:editId="4A9DF87D">
          <wp:simplePos x="0" y="0"/>
          <wp:positionH relativeFrom="column">
            <wp:posOffset>228600</wp:posOffset>
          </wp:positionH>
          <wp:positionV relativeFrom="paragraph">
            <wp:posOffset>55245</wp:posOffset>
          </wp:positionV>
          <wp:extent cx="6736080" cy="584200"/>
          <wp:effectExtent l="0" t="0" r="762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-20200205-WA0000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4014"/>
                  <a:stretch/>
                </pic:blipFill>
                <pic:spPr bwMode="auto">
                  <a:xfrm>
                    <a:off x="0" y="0"/>
                    <a:ext cx="6736080" cy="584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952A875" wp14:editId="63154A32">
          <wp:simplePos x="0" y="0"/>
          <wp:positionH relativeFrom="column">
            <wp:posOffset>-1143000</wp:posOffset>
          </wp:positionH>
          <wp:positionV relativeFrom="paragraph">
            <wp:posOffset>52070</wp:posOffset>
          </wp:positionV>
          <wp:extent cx="1371600" cy="587375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-20200205-WA00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87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F13" w:rsidRDefault="00A87F13" w:rsidP="00B469FE">
      <w:pPr>
        <w:spacing w:after="0" w:line="240" w:lineRule="auto"/>
      </w:pPr>
      <w:r>
        <w:separator/>
      </w:r>
    </w:p>
  </w:footnote>
  <w:footnote w:type="continuationSeparator" w:id="0">
    <w:p w:rsidR="00A87F13" w:rsidRDefault="00A87F13" w:rsidP="00B46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6183"/>
    <w:multiLevelType w:val="hybridMultilevel"/>
    <w:tmpl w:val="326E27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7229C"/>
    <w:multiLevelType w:val="hybridMultilevel"/>
    <w:tmpl w:val="02BC2F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60701"/>
    <w:multiLevelType w:val="hybridMultilevel"/>
    <w:tmpl w:val="8C4014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C8"/>
    <w:rsid w:val="000D036D"/>
    <w:rsid w:val="000E1487"/>
    <w:rsid w:val="001C52A2"/>
    <w:rsid w:val="001C6BD0"/>
    <w:rsid w:val="002557A9"/>
    <w:rsid w:val="003E1D27"/>
    <w:rsid w:val="00490445"/>
    <w:rsid w:val="004F7746"/>
    <w:rsid w:val="00503D7D"/>
    <w:rsid w:val="00715F28"/>
    <w:rsid w:val="00777BF6"/>
    <w:rsid w:val="00836A5C"/>
    <w:rsid w:val="008A5085"/>
    <w:rsid w:val="008F1F62"/>
    <w:rsid w:val="00925F07"/>
    <w:rsid w:val="009A6AE5"/>
    <w:rsid w:val="009D4897"/>
    <w:rsid w:val="00A14E98"/>
    <w:rsid w:val="00A87F13"/>
    <w:rsid w:val="00B469FE"/>
    <w:rsid w:val="00BA72BB"/>
    <w:rsid w:val="00BD7EFB"/>
    <w:rsid w:val="00C156C4"/>
    <w:rsid w:val="00C61ED8"/>
    <w:rsid w:val="00C92C19"/>
    <w:rsid w:val="00D015A1"/>
    <w:rsid w:val="00D2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F7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7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74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503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0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7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469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FE"/>
  </w:style>
  <w:style w:type="paragraph" w:styleId="Footer">
    <w:name w:val="footer"/>
    <w:basedOn w:val="Normal"/>
    <w:link w:val="FooterChar"/>
    <w:uiPriority w:val="99"/>
    <w:unhideWhenUsed/>
    <w:rsid w:val="00B469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F7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7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74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503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0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7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469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FE"/>
  </w:style>
  <w:style w:type="paragraph" w:styleId="Footer">
    <w:name w:val="footer"/>
    <w:basedOn w:val="Normal"/>
    <w:link w:val="FooterChar"/>
    <w:uiPriority w:val="99"/>
    <w:unhideWhenUsed/>
    <w:rsid w:val="00B469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li.org/docs/introduction/what-is-kali-linux/" TargetMode="External"/><Relationship Id="rId13" Type="http://schemas.openxmlformats.org/officeDocument/2006/relationships/hyperlink" Target="https://docs.vmware.com/en/VMware-Workstation-Player-for-Windows/15.0/com.vmware.player.win.using.doc/GUID-C82DCB68-2EFA-460A-A765-37225883337D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rapid7.com/metasploit/metasploitable-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kb.vmware.com/s/article/212879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li.org/docs/virtualization/install-vmware-workstation-player-kali-guest-v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li.org/docs/installation/kali-linux-hard-disk-install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JMN-UK</dc:creator>
  <cp:keywords/>
  <dc:description/>
  <cp:lastModifiedBy>JMN-UK</cp:lastModifiedBy>
  <cp:revision>21</cp:revision>
  <dcterms:created xsi:type="dcterms:W3CDTF">2020-08-05T10:48:00Z</dcterms:created>
  <dcterms:modified xsi:type="dcterms:W3CDTF">2020-08-05T12:17:00Z</dcterms:modified>
</cp:coreProperties>
</file>