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FDD31" w14:textId="0226E3AD" w:rsidR="00BF4B10" w:rsidRPr="001C5B6D" w:rsidRDefault="005212BD" w:rsidP="005212BD">
      <w:pPr>
        <w:jc w:val="center"/>
        <w:rPr>
          <w:rFonts w:asciiTheme="majorBidi" w:hAnsiTheme="majorBidi" w:cstheme="majorBidi"/>
          <w:b/>
          <w:bCs/>
          <w:sz w:val="20"/>
          <w:szCs w:val="20"/>
        </w:rPr>
        <w:sectPr w:rsidR="00BF4B10" w:rsidRPr="001C5B6D" w:rsidSect="005212BD">
          <w:headerReference w:type="default" r:id="rId11"/>
          <w:pgSz w:w="11906" w:h="16838"/>
          <w:pgMar w:top="1440" w:right="1440" w:bottom="1440" w:left="1440" w:header="708" w:footer="708" w:gutter="0"/>
          <w:cols w:space="708"/>
          <w:docGrid w:linePitch="360"/>
        </w:sectPr>
      </w:pPr>
      <w:r w:rsidRPr="001C5B6D">
        <w:rPr>
          <w:rFonts w:asciiTheme="majorBidi" w:hAnsiTheme="majorBidi" w:cstheme="majorBidi"/>
          <w:b/>
          <w:bCs/>
          <w:sz w:val="20"/>
          <w:szCs w:val="20"/>
        </w:rPr>
        <w:t>ORAL CANCER SUSCEPTIBILITY ASSESSMENT USING PYTHON</w:t>
      </w:r>
    </w:p>
    <w:p w14:paraId="679A54A3" w14:textId="77777777" w:rsidR="005212BD" w:rsidRPr="001C5B6D" w:rsidRDefault="005212BD" w:rsidP="008A2DE7">
      <w:pPr>
        <w:jc w:val="center"/>
        <w:rPr>
          <w:rFonts w:asciiTheme="majorBidi" w:hAnsiTheme="majorBidi" w:cstheme="majorBidi"/>
          <w:sz w:val="20"/>
          <w:szCs w:val="20"/>
        </w:rPr>
        <w:sectPr w:rsidR="005212BD" w:rsidRPr="001C5B6D" w:rsidSect="00F035AC">
          <w:type w:val="continuous"/>
          <w:pgSz w:w="11906" w:h="16838"/>
          <w:pgMar w:top="1440" w:right="1440" w:bottom="1440" w:left="1440" w:header="708" w:footer="708" w:gutter="0"/>
          <w:cols w:space="708"/>
          <w:docGrid w:linePitch="360"/>
        </w:sectPr>
      </w:pPr>
    </w:p>
    <w:p w14:paraId="7955906B" w14:textId="6D0889AE" w:rsidR="00F035AC" w:rsidRPr="001C5B6D" w:rsidRDefault="008A2DE7" w:rsidP="008A2DE7">
      <w:pPr>
        <w:jc w:val="center"/>
        <w:rPr>
          <w:rFonts w:asciiTheme="majorBidi" w:hAnsiTheme="majorBidi" w:cstheme="majorBidi"/>
          <w:sz w:val="20"/>
          <w:szCs w:val="20"/>
        </w:rPr>
      </w:pPr>
      <w:proofErr w:type="spellStart"/>
      <w:r w:rsidRPr="001C5B6D">
        <w:rPr>
          <w:rFonts w:asciiTheme="majorBidi" w:hAnsiTheme="majorBidi" w:cstheme="majorBidi"/>
          <w:sz w:val="20"/>
          <w:szCs w:val="20"/>
        </w:rPr>
        <w:lastRenderedPageBreak/>
        <w:t>Md</w:t>
      </w:r>
      <w:proofErr w:type="spellEnd"/>
      <w:r w:rsidRPr="001C5B6D">
        <w:rPr>
          <w:rFonts w:asciiTheme="majorBidi" w:hAnsiTheme="majorBidi" w:cstheme="majorBidi"/>
          <w:sz w:val="20"/>
          <w:szCs w:val="20"/>
        </w:rPr>
        <w:t xml:space="preserve"> Musharraf RK</w:t>
      </w:r>
      <w:r w:rsidR="00F035AC" w:rsidRPr="001C5B6D">
        <w:rPr>
          <w:rFonts w:asciiTheme="majorBidi" w:hAnsiTheme="majorBidi" w:cstheme="majorBidi"/>
          <w:sz w:val="20"/>
          <w:szCs w:val="20"/>
        </w:rPr>
        <w:t xml:space="preserve">, </w:t>
      </w:r>
      <w:r w:rsidRPr="001C5B6D">
        <w:rPr>
          <w:rFonts w:asciiTheme="majorBidi" w:hAnsiTheme="majorBidi" w:cstheme="majorBidi"/>
          <w:sz w:val="20"/>
          <w:szCs w:val="20"/>
        </w:rPr>
        <w:t xml:space="preserve">Mohamed </w:t>
      </w:r>
      <w:proofErr w:type="spellStart"/>
      <w:r w:rsidRPr="001C5B6D">
        <w:rPr>
          <w:rFonts w:asciiTheme="majorBidi" w:hAnsiTheme="majorBidi" w:cstheme="majorBidi"/>
          <w:sz w:val="20"/>
          <w:szCs w:val="20"/>
        </w:rPr>
        <w:t>Affan</w:t>
      </w:r>
      <w:proofErr w:type="spellEnd"/>
      <w:r w:rsidRPr="001C5B6D">
        <w:rPr>
          <w:rFonts w:asciiTheme="majorBidi" w:hAnsiTheme="majorBidi" w:cstheme="majorBidi"/>
          <w:sz w:val="20"/>
          <w:szCs w:val="20"/>
        </w:rPr>
        <w:t xml:space="preserve"> M</w:t>
      </w:r>
      <w:r w:rsidR="00F035AC" w:rsidRPr="001C5B6D">
        <w:rPr>
          <w:rFonts w:asciiTheme="majorBidi" w:hAnsiTheme="majorBidi" w:cstheme="majorBidi"/>
          <w:sz w:val="20"/>
          <w:szCs w:val="20"/>
          <w:vertAlign w:val="superscript"/>
        </w:rPr>
        <w:t>2</w:t>
      </w:r>
      <w:r w:rsidR="00F035AC" w:rsidRPr="001C5B6D">
        <w:rPr>
          <w:rFonts w:asciiTheme="majorBidi" w:hAnsiTheme="majorBidi" w:cstheme="majorBidi"/>
          <w:sz w:val="20"/>
          <w:szCs w:val="20"/>
        </w:rPr>
        <w:t xml:space="preserve">, </w:t>
      </w:r>
      <w:r w:rsidRPr="001C5B6D">
        <w:rPr>
          <w:rFonts w:asciiTheme="majorBidi" w:hAnsiTheme="majorBidi" w:cstheme="majorBidi"/>
          <w:sz w:val="20"/>
          <w:szCs w:val="20"/>
        </w:rPr>
        <w:t xml:space="preserve">Mohammed </w:t>
      </w:r>
      <w:proofErr w:type="spellStart"/>
      <w:r w:rsidRPr="001C5B6D">
        <w:rPr>
          <w:rFonts w:asciiTheme="majorBidi" w:hAnsiTheme="majorBidi" w:cstheme="majorBidi"/>
          <w:sz w:val="20"/>
          <w:szCs w:val="20"/>
        </w:rPr>
        <w:t>Saqui</w:t>
      </w:r>
      <w:proofErr w:type="spellEnd"/>
      <w:r w:rsidRPr="001C5B6D">
        <w:rPr>
          <w:rFonts w:asciiTheme="majorBidi" w:hAnsiTheme="majorBidi" w:cstheme="majorBidi"/>
          <w:sz w:val="20"/>
          <w:szCs w:val="20"/>
        </w:rPr>
        <w:t xml:space="preserve"> T</w:t>
      </w:r>
      <w:r w:rsidR="00F035AC" w:rsidRPr="001C5B6D">
        <w:rPr>
          <w:rFonts w:asciiTheme="majorBidi" w:hAnsiTheme="majorBidi" w:cstheme="majorBidi"/>
          <w:sz w:val="20"/>
          <w:szCs w:val="20"/>
          <w:vertAlign w:val="superscript"/>
        </w:rPr>
        <w:t>3</w:t>
      </w:r>
      <w:r w:rsidR="00F035AC" w:rsidRPr="001C5B6D">
        <w:rPr>
          <w:rFonts w:asciiTheme="majorBidi" w:hAnsiTheme="majorBidi" w:cstheme="majorBidi"/>
          <w:sz w:val="20"/>
          <w:szCs w:val="20"/>
        </w:rPr>
        <w:t xml:space="preserve">, </w:t>
      </w:r>
      <w:proofErr w:type="spellStart"/>
      <w:r w:rsidR="001A1E3F" w:rsidRPr="001C5B6D">
        <w:rPr>
          <w:rFonts w:asciiTheme="majorBidi" w:hAnsiTheme="majorBidi" w:cstheme="majorBidi"/>
          <w:sz w:val="20"/>
          <w:szCs w:val="20"/>
        </w:rPr>
        <w:t>Dr.Debar</w:t>
      </w:r>
      <w:r w:rsidRPr="001C5B6D">
        <w:rPr>
          <w:rFonts w:asciiTheme="majorBidi" w:hAnsiTheme="majorBidi" w:cstheme="majorBidi"/>
          <w:sz w:val="20"/>
          <w:szCs w:val="20"/>
        </w:rPr>
        <w:t>oti</w:t>
      </w:r>
      <w:proofErr w:type="spellEnd"/>
      <w:r w:rsidRPr="001C5B6D">
        <w:rPr>
          <w:rFonts w:asciiTheme="majorBidi" w:hAnsiTheme="majorBidi" w:cstheme="majorBidi"/>
          <w:sz w:val="20"/>
          <w:szCs w:val="20"/>
        </w:rPr>
        <w:t xml:space="preserve"> Das</w:t>
      </w:r>
      <w:r w:rsidR="00F035AC" w:rsidRPr="001C5B6D">
        <w:rPr>
          <w:rFonts w:asciiTheme="majorBidi" w:hAnsiTheme="majorBidi" w:cstheme="majorBidi"/>
          <w:sz w:val="20"/>
          <w:szCs w:val="20"/>
          <w:vertAlign w:val="superscript"/>
        </w:rPr>
        <w:t>4</w:t>
      </w:r>
    </w:p>
    <w:p w14:paraId="62924105" w14:textId="77777777" w:rsidR="00F035AC" w:rsidRPr="001C5B6D" w:rsidRDefault="00F035AC" w:rsidP="00F035AC">
      <w:pPr>
        <w:jc w:val="center"/>
        <w:rPr>
          <w:rFonts w:asciiTheme="majorBidi" w:hAnsiTheme="majorBidi" w:cstheme="majorBidi"/>
          <w:sz w:val="20"/>
          <w:szCs w:val="20"/>
          <w:shd w:val="clear" w:color="auto" w:fill="FAF9F8"/>
        </w:rPr>
      </w:pPr>
      <w:r w:rsidRPr="001C5B6D">
        <w:rPr>
          <w:rFonts w:asciiTheme="majorBidi" w:hAnsiTheme="majorBidi" w:cstheme="majorBidi"/>
          <w:sz w:val="20"/>
          <w:szCs w:val="20"/>
          <w:shd w:val="clear" w:color="auto" w:fill="FAF9F8"/>
        </w:rPr>
        <w:t>Department of Mathematics, School of Advance Sciences</w:t>
      </w:r>
    </w:p>
    <w:p w14:paraId="1FD5493D" w14:textId="77777777" w:rsidR="00F035AC" w:rsidRPr="001C5B6D" w:rsidRDefault="00F035AC" w:rsidP="00F035AC">
      <w:pPr>
        <w:jc w:val="center"/>
        <w:rPr>
          <w:rFonts w:asciiTheme="majorBidi" w:hAnsiTheme="majorBidi" w:cstheme="majorBidi"/>
          <w:sz w:val="20"/>
          <w:szCs w:val="20"/>
          <w:shd w:val="clear" w:color="auto" w:fill="FAF9F8"/>
        </w:rPr>
      </w:pPr>
      <w:r w:rsidRPr="001C5B6D">
        <w:rPr>
          <w:rFonts w:asciiTheme="majorBidi" w:hAnsiTheme="majorBidi" w:cstheme="majorBidi"/>
          <w:sz w:val="20"/>
          <w:szCs w:val="20"/>
          <w:shd w:val="clear" w:color="auto" w:fill="FAF9F8"/>
        </w:rPr>
        <w:t>Vellore Institute of Technology, Vellore –632014, Tamil Nadu, India.</w:t>
      </w:r>
    </w:p>
    <w:p w14:paraId="54677CA1" w14:textId="68658715" w:rsidR="00F035AC" w:rsidRPr="001C5B6D" w:rsidRDefault="00F035AC" w:rsidP="00D177D5">
      <w:pPr>
        <w:jc w:val="center"/>
        <w:rPr>
          <w:rFonts w:asciiTheme="majorBidi" w:hAnsiTheme="majorBidi" w:cstheme="majorBidi"/>
          <w:sz w:val="20"/>
          <w:szCs w:val="20"/>
          <w:shd w:val="clear" w:color="auto" w:fill="FAF9F8"/>
        </w:rPr>
      </w:pPr>
      <w:r w:rsidRPr="001C5B6D">
        <w:rPr>
          <w:rFonts w:asciiTheme="majorBidi" w:hAnsiTheme="majorBidi" w:cstheme="majorBidi"/>
          <w:sz w:val="20"/>
          <w:szCs w:val="20"/>
          <w:shd w:val="clear" w:color="auto" w:fill="FAF9F8"/>
        </w:rPr>
        <w:t xml:space="preserve">E-mail: </w:t>
      </w:r>
      <w:hyperlink r:id="rId12" w:history="1">
        <w:r w:rsidR="00D177D5" w:rsidRPr="001C5B6D">
          <w:rPr>
            <w:rStyle w:val="Hyperlink"/>
            <w:rFonts w:asciiTheme="majorBidi" w:hAnsiTheme="majorBidi" w:cstheme="majorBidi"/>
            <w:sz w:val="20"/>
            <w:szCs w:val="20"/>
            <w:shd w:val="clear" w:color="auto" w:fill="FAF9F8"/>
          </w:rPr>
          <w:t>mdmusharraf.rk2022@vitstudent.ac.in</w:t>
        </w:r>
      </w:hyperlink>
      <w:hyperlink r:id="rId13" w:history="1"/>
      <w:r w:rsidRPr="001C5B6D">
        <w:rPr>
          <w:rFonts w:asciiTheme="majorBidi" w:hAnsiTheme="majorBidi" w:cstheme="majorBidi"/>
          <w:sz w:val="20"/>
          <w:szCs w:val="20"/>
          <w:shd w:val="clear" w:color="auto" w:fill="FAF9F8"/>
        </w:rPr>
        <w:t xml:space="preserve"> , </w:t>
      </w:r>
      <w:hyperlink r:id="rId14" w:history="1">
        <w:r w:rsidR="00D177D5" w:rsidRPr="001C5B6D">
          <w:rPr>
            <w:rStyle w:val="Hyperlink"/>
            <w:rFonts w:asciiTheme="majorBidi" w:hAnsiTheme="majorBidi" w:cstheme="majorBidi"/>
            <w:sz w:val="20"/>
            <w:szCs w:val="20"/>
            <w:shd w:val="clear" w:color="auto" w:fill="FAF9F8"/>
          </w:rPr>
          <w:t>mohamedaffan.m2022@vitstudent.ac.in</w:t>
        </w:r>
      </w:hyperlink>
      <w:r w:rsidRPr="001C5B6D">
        <w:rPr>
          <w:rFonts w:asciiTheme="majorBidi" w:hAnsiTheme="majorBidi" w:cstheme="majorBidi"/>
          <w:sz w:val="20"/>
          <w:szCs w:val="20"/>
          <w:shd w:val="clear" w:color="auto" w:fill="FAF9F8"/>
        </w:rPr>
        <w:t xml:space="preserve">, </w:t>
      </w:r>
      <w:hyperlink r:id="rId15" w:history="1">
        <w:r w:rsidR="00D177D5" w:rsidRPr="001C5B6D">
          <w:rPr>
            <w:rStyle w:val="Hyperlink"/>
            <w:rFonts w:asciiTheme="majorBidi" w:hAnsiTheme="majorBidi" w:cstheme="majorBidi"/>
            <w:sz w:val="20"/>
            <w:szCs w:val="20"/>
            <w:shd w:val="clear" w:color="auto" w:fill="FAF9F8"/>
          </w:rPr>
          <w:t>mohammedsaqui.T2022@vitstudent.ac.in</w:t>
        </w:r>
      </w:hyperlink>
      <w:r w:rsidRPr="001C5B6D">
        <w:rPr>
          <w:rFonts w:asciiTheme="majorBidi" w:hAnsiTheme="majorBidi" w:cstheme="majorBidi"/>
          <w:sz w:val="20"/>
          <w:szCs w:val="20"/>
          <w:shd w:val="clear" w:color="auto" w:fill="FAF9F8"/>
        </w:rPr>
        <w:t xml:space="preserve">, </w:t>
      </w:r>
      <w:hyperlink r:id="rId16" w:history="1">
        <w:r w:rsidR="00D177D5" w:rsidRPr="001C5B6D">
          <w:rPr>
            <w:rStyle w:val="Hyperlink"/>
            <w:rFonts w:asciiTheme="majorBidi" w:hAnsiTheme="majorBidi" w:cstheme="majorBidi"/>
            <w:sz w:val="20"/>
            <w:szCs w:val="20"/>
            <w:shd w:val="clear" w:color="auto" w:fill="FAF9F8"/>
          </w:rPr>
          <w:t>debaroti.das@vit.ac.in</w:t>
        </w:r>
      </w:hyperlink>
    </w:p>
    <w:p w14:paraId="3B34295E" w14:textId="77777777" w:rsidR="00F035AC" w:rsidRPr="001C5B6D" w:rsidRDefault="00F035AC" w:rsidP="00F035AC">
      <w:pPr>
        <w:rPr>
          <w:rFonts w:asciiTheme="majorBidi" w:hAnsiTheme="majorBidi" w:cstheme="majorBidi"/>
          <w:sz w:val="20"/>
          <w:szCs w:val="20"/>
          <w:shd w:val="clear" w:color="auto" w:fill="FAF9F8"/>
        </w:rPr>
        <w:sectPr w:rsidR="00F035AC" w:rsidRPr="001C5B6D" w:rsidSect="00F035AC">
          <w:type w:val="continuous"/>
          <w:pgSz w:w="11906" w:h="16838"/>
          <w:pgMar w:top="1440" w:right="1440" w:bottom="1440" w:left="1440" w:header="708" w:footer="708" w:gutter="0"/>
          <w:cols w:space="708"/>
          <w:docGrid w:linePitch="360"/>
        </w:sectPr>
      </w:pPr>
    </w:p>
    <w:p w14:paraId="212513AB" w14:textId="26703F2B" w:rsidR="00F035AC" w:rsidRPr="001C5B6D" w:rsidRDefault="00F035AC" w:rsidP="00F035AC">
      <w:pPr>
        <w:rPr>
          <w:rFonts w:asciiTheme="majorBidi" w:hAnsiTheme="majorBidi" w:cstheme="majorBidi"/>
          <w:sz w:val="20"/>
          <w:szCs w:val="20"/>
          <w:shd w:val="clear" w:color="auto" w:fill="FAF9F8"/>
        </w:rPr>
      </w:pPr>
    </w:p>
    <w:p w14:paraId="33E0F7FA" w14:textId="30BAE070" w:rsidR="00F73056" w:rsidRPr="001C5B6D" w:rsidRDefault="00875133" w:rsidP="00F73056">
      <w:pPr>
        <w:rPr>
          <w:rFonts w:asciiTheme="majorBidi" w:hAnsiTheme="majorBidi" w:cstheme="majorBidi"/>
          <w:color w:val="000000" w:themeColor="text1"/>
          <w:sz w:val="20"/>
          <w:szCs w:val="20"/>
        </w:rPr>
      </w:pPr>
      <w:r w:rsidRPr="001C5B6D">
        <w:rPr>
          <w:rFonts w:asciiTheme="majorBidi" w:hAnsiTheme="majorBidi" w:cstheme="majorBidi"/>
          <w:b/>
          <w:bCs/>
          <w:color w:val="000000" w:themeColor="text1"/>
          <w:sz w:val="20"/>
          <w:szCs w:val="20"/>
        </w:rPr>
        <w:t>Abstract</w:t>
      </w:r>
      <w:r w:rsidR="001F0E58" w:rsidRPr="001C5B6D">
        <w:rPr>
          <w:rFonts w:asciiTheme="majorBidi" w:hAnsiTheme="majorBidi" w:cstheme="majorBidi"/>
          <w:b/>
          <w:bCs/>
          <w:color w:val="000000" w:themeColor="text1"/>
          <w:sz w:val="20"/>
          <w:szCs w:val="20"/>
        </w:rPr>
        <w:t xml:space="preserve"> - </w:t>
      </w:r>
      <w:r w:rsidR="00C441A4" w:rsidRPr="001C5B6D">
        <w:rPr>
          <w:rFonts w:asciiTheme="majorBidi" w:hAnsiTheme="majorBidi" w:cstheme="majorBidi"/>
          <w:color w:val="000000" w:themeColor="text1"/>
          <w:sz w:val="20"/>
          <w:szCs w:val="20"/>
        </w:rPr>
        <w:t xml:space="preserve">A type of cancer that affects the lining of the lips, mouth, or upper throat is called oral cancer. It is estimated that people who </w:t>
      </w:r>
      <w:proofErr w:type="gramStart"/>
      <w:r w:rsidR="00C441A4" w:rsidRPr="001C5B6D">
        <w:rPr>
          <w:rFonts w:asciiTheme="majorBidi" w:hAnsiTheme="majorBidi" w:cstheme="majorBidi"/>
          <w:color w:val="000000" w:themeColor="text1"/>
          <w:sz w:val="20"/>
          <w:szCs w:val="20"/>
        </w:rPr>
        <w:t>use  alcohol</w:t>
      </w:r>
      <w:proofErr w:type="gramEnd"/>
      <w:r w:rsidR="00C441A4" w:rsidRPr="001C5B6D">
        <w:rPr>
          <w:rFonts w:asciiTheme="majorBidi" w:hAnsiTheme="majorBidi" w:cstheme="majorBidi"/>
          <w:color w:val="000000" w:themeColor="text1"/>
          <w:sz w:val="20"/>
          <w:szCs w:val="20"/>
        </w:rPr>
        <w:t xml:space="preserve">  and  tobacco both have a 15 times higher risk of developing  oral cancer than those who do not use them. Using statistical application techniques, susceptibility assessment has been done for a selected population based</w:t>
      </w:r>
      <w:r w:rsidR="00253471" w:rsidRPr="001C5B6D">
        <w:rPr>
          <w:rFonts w:asciiTheme="majorBidi" w:hAnsiTheme="majorBidi" w:cstheme="majorBidi"/>
          <w:color w:val="000000" w:themeColor="text1"/>
          <w:sz w:val="20"/>
          <w:szCs w:val="20"/>
        </w:rPr>
        <w:t xml:space="preserve"> on oral health and habit ques</w:t>
      </w:r>
      <w:r w:rsidR="00C441A4" w:rsidRPr="001C5B6D">
        <w:rPr>
          <w:rFonts w:asciiTheme="majorBidi" w:hAnsiTheme="majorBidi" w:cstheme="majorBidi"/>
          <w:color w:val="000000" w:themeColor="text1"/>
          <w:sz w:val="20"/>
          <w:szCs w:val="20"/>
        </w:rPr>
        <w:t xml:space="preserve">tionnaire. Methodically collected data has been initially divided into age based small subgroups. </w:t>
      </w:r>
      <w:proofErr w:type="gramStart"/>
      <w:r w:rsidR="00C441A4" w:rsidRPr="001C5B6D">
        <w:rPr>
          <w:rFonts w:asciiTheme="majorBidi" w:hAnsiTheme="majorBidi" w:cstheme="majorBidi"/>
          <w:color w:val="000000" w:themeColor="text1"/>
          <w:sz w:val="20"/>
          <w:szCs w:val="20"/>
        </w:rPr>
        <w:t>A  processed</w:t>
      </w:r>
      <w:proofErr w:type="gramEnd"/>
      <w:r w:rsidR="00C441A4" w:rsidRPr="001C5B6D">
        <w:rPr>
          <w:rFonts w:asciiTheme="majorBidi" w:hAnsiTheme="majorBidi" w:cstheme="majorBidi"/>
          <w:color w:val="000000" w:themeColor="text1"/>
          <w:sz w:val="20"/>
          <w:szCs w:val="20"/>
        </w:rPr>
        <w:t xml:space="preserve">  data  based on If-Then rules with </w:t>
      </w:r>
      <w:proofErr w:type="spellStart"/>
      <w:r w:rsidR="00C441A4" w:rsidRPr="001C5B6D">
        <w:rPr>
          <w:rFonts w:asciiTheme="majorBidi" w:hAnsiTheme="majorBidi" w:cstheme="majorBidi"/>
          <w:color w:val="000000" w:themeColor="text1"/>
          <w:sz w:val="20"/>
          <w:szCs w:val="20"/>
        </w:rPr>
        <w:t>cer</w:t>
      </w:r>
      <w:proofErr w:type="spellEnd"/>
      <w:r w:rsidR="00C441A4" w:rsidRPr="001C5B6D">
        <w:rPr>
          <w:rFonts w:asciiTheme="majorBidi" w:hAnsiTheme="majorBidi" w:cstheme="majorBidi"/>
          <w:color w:val="000000" w:themeColor="text1"/>
          <w:sz w:val="20"/>
          <w:szCs w:val="20"/>
        </w:rPr>
        <w:t xml:space="preserve">- </w:t>
      </w:r>
      <w:proofErr w:type="spellStart"/>
      <w:r w:rsidR="00C441A4" w:rsidRPr="001C5B6D">
        <w:rPr>
          <w:rFonts w:asciiTheme="majorBidi" w:hAnsiTheme="majorBidi" w:cstheme="majorBidi"/>
          <w:color w:val="000000" w:themeColor="text1"/>
          <w:sz w:val="20"/>
          <w:szCs w:val="20"/>
        </w:rPr>
        <w:t>tain</w:t>
      </w:r>
      <w:proofErr w:type="spellEnd"/>
      <w:r w:rsidR="00C441A4" w:rsidRPr="001C5B6D">
        <w:rPr>
          <w:rFonts w:asciiTheme="majorBidi" w:hAnsiTheme="majorBidi" w:cstheme="majorBidi"/>
          <w:color w:val="000000" w:themeColor="text1"/>
          <w:sz w:val="20"/>
          <w:szCs w:val="20"/>
        </w:rPr>
        <w:t xml:space="preserve"> conditions has been used to investigate patients’ susceptibility to oral pre- cancers and squamous cell carcinoma. To achieve </w:t>
      </w:r>
      <w:proofErr w:type="gramStart"/>
      <w:r w:rsidR="00C441A4" w:rsidRPr="001C5B6D">
        <w:rPr>
          <w:rFonts w:asciiTheme="majorBidi" w:hAnsiTheme="majorBidi" w:cstheme="majorBidi"/>
          <w:color w:val="000000" w:themeColor="text1"/>
          <w:sz w:val="20"/>
          <w:szCs w:val="20"/>
        </w:rPr>
        <w:t>a  more</w:t>
      </w:r>
      <w:proofErr w:type="gramEnd"/>
      <w:r w:rsidR="00C441A4" w:rsidRPr="001C5B6D">
        <w:rPr>
          <w:rFonts w:asciiTheme="majorBidi" w:hAnsiTheme="majorBidi" w:cstheme="majorBidi"/>
          <w:color w:val="000000" w:themeColor="text1"/>
          <w:sz w:val="20"/>
          <w:szCs w:val="20"/>
        </w:rPr>
        <w:t xml:space="preserve">  accurate  prediction of the disease outcome and the associated condition, similarity measures using the </w:t>
      </w:r>
      <w:proofErr w:type="spellStart"/>
      <w:r w:rsidR="00C441A4" w:rsidRPr="001C5B6D">
        <w:rPr>
          <w:rFonts w:asciiTheme="majorBidi" w:hAnsiTheme="majorBidi" w:cstheme="majorBidi"/>
          <w:color w:val="000000" w:themeColor="text1"/>
          <w:sz w:val="20"/>
          <w:szCs w:val="20"/>
        </w:rPr>
        <w:t>Jaccard</w:t>
      </w:r>
      <w:proofErr w:type="spellEnd"/>
      <w:r w:rsidR="00C441A4" w:rsidRPr="001C5B6D">
        <w:rPr>
          <w:rFonts w:asciiTheme="majorBidi" w:hAnsiTheme="majorBidi" w:cstheme="majorBidi"/>
          <w:color w:val="000000" w:themeColor="text1"/>
          <w:sz w:val="20"/>
          <w:szCs w:val="20"/>
        </w:rPr>
        <w:t xml:space="preserve"> similarity coefficient has been incorporated. Based on age, gender, demographics, and oral health hygiene, the data set have been clustered in to various groups having different degree of susceptibility to oral cancer. As a result, strategies f</w:t>
      </w:r>
      <w:r w:rsidR="00F73056" w:rsidRPr="001C5B6D">
        <w:rPr>
          <w:rFonts w:asciiTheme="majorBidi" w:hAnsiTheme="majorBidi" w:cstheme="majorBidi"/>
          <w:color w:val="000000" w:themeColor="text1"/>
          <w:sz w:val="20"/>
          <w:szCs w:val="20"/>
        </w:rPr>
        <w:t xml:space="preserve">or policy making via real-life </w:t>
      </w:r>
      <w:proofErr w:type="gramStart"/>
      <w:r w:rsidR="00C441A4" w:rsidRPr="001C5B6D">
        <w:rPr>
          <w:rFonts w:asciiTheme="majorBidi" w:hAnsiTheme="majorBidi" w:cstheme="majorBidi"/>
          <w:color w:val="000000" w:themeColor="text1"/>
          <w:sz w:val="20"/>
          <w:szCs w:val="20"/>
        </w:rPr>
        <w:t>questionnaire  data</w:t>
      </w:r>
      <w:proofErr w:type="gramEnd"/>
      <w:r w:rsidR="00C441A4" w:rsidRPr="001C5B6D">
        <w:rPr>
          <w:rFonts w:asciiTheme="majorBidi" w:hAnsiTheme="majorBidi" w:cstheme="majorBidi"/>
          <w:color w:val="000000" w:themeColor="text1"/>
          <w:sz w:val="20"/>
          <w:szCs w:val="20"/>
        </w:rPr>
        <w:t xml:space="preserve">  handling will be developed using this analytical approach.</w:t>
      </w:r>
    </w:p>
    <w:p w14:paraId="40B42C86" w14:textId="4679A8CE" w:rsidR="00085C36" w:rsidRPr="001C5B6D" w:rsidRDefault="00735E05" w:rsidP="00085C36">
      <w:pPr>
        <w:rPr>
          <w:rFonts w:asciiTheme="majorBidi" w:hAnsiTheme="majorBidi" w:cstheme="majorBidi"/>
          <w:color w:val="000000" w:themeColor="text1"/>
          <w:sz w:val="20"/>
          <w:szCs w:val="20"/>
        </w:rPr>
      </w:pPr>
      <w:r w:rsidRPr="001C5B6D">
        <w:rPr>
          <w:rFonts w:asciiTheme="majorBidi" w:hAnsiTheme="majorBidi" w:cstheme="majorBidi"/>
          <w:b/>
          <w:bCs/>
          <w:color w:val="000000" w:themeColor="text1"/>
          <w:sz w:val="20"/>
          <w:szCs w:val="20"/>
        </w:rPr>
        <w:t>Introduction:</w:t>
      </w:r>
    </w:p>
    <w:p w14:paraId="1DA50747" w14:textId="77777777" w:rsidR="001C5B6D" w:rsidRDefault="00085C36" w:rsidP="001C5B6D">
      <w:pPr>
        <w:rPr>
          <w:rFonts w:asciiTheme="majorBidi" w:hAnsiTheme="majorBidi" w:cstheme="majorBidi"/>
          <w:color w:val="000000" w:themeColor="text1"/>
          <w:sz w:val="20"/>
          <w:szCs w:val="20"/>
          <w:shd w:val="clear" w:color="auto" w:fill="FFFFFF"/>
        </w:rPr>
      </w:pPr>
      <w:r w:rsidRPr="001C5B6D">
        <w:rPr>
          <w:rFonts w:asciiTheme="majorBidi" w:hAnsiTheme="majorBidi" w:cstheme="majorBidi"/>
          <w:color w:val="000000" w:themeColor="text1"/>
          <w:sz w:val="20"/>
          <w:szCs w:val="20"/>
          <w:shd w:val="clear" w:color="auto" w:fill="FFFFFF"/>
        </w:rPr>
        <w:t>One of the most prevalent cancers is oral cancer, especially in Asia, where it accounts for around 66% of all instances of oral cancer (OC), with an estimated 248,360 new cases and 131,610 fatalities each year. The prevalence of OC is highest among Indian men, and it looks to be spreading around the world [1]. The overall 5-year survival rate of OC patients is between 50 and 60%, despite improvements in surgical techniques, adjuvant radiation, and chemotherapy. Interdisciplinary therapy and early detection can increase the success rates of OC treatment [2]. The most well-known risk factors for OC are HPV-16/18, betel nut use, cigarette smoking, drinking alcohol, and chewing tobacco [3</w:t>
      </w:r>
      <w:proofErr w:type="gramStart"/>
      <w:r w:rsidRPr="001C5B6D">
        <w:rPr>
          <w:rFonts w:asciiTheme="majorBidi" w:hAnsiTheme="majorBidi" w:cstheme="majorBidi"/>
          <w:color w:val="000000" w:themeColor="text1"/>
          <w:sz w:val="20"/>
          <w:szCs w:val="20"/>
          <w:shd w:val="clear" w:color="auto" w:fill="FFFFFF"/>
        </w:rPr>
        <w:t>,4,5</w:t>
      </w:r>
      <w:proofErr w:type="gramEnd"/>
      <w:r w:rsidRPr="001C5B6D">
        <w:rPr>
          <w:rFonts w:asciiTheme="majorBidi" w:hAnsiTheme="majorBidi" w:cstheme="majorBidi"/>
          <w:color w:val="000000" w:themeColor="text1"/>
          <w:sz w:val="20"/>
          <w:szCs w:val="20"/>
          <w:shd w:val="clear" w:color="auto" w:fill="FFFFFF"/>
        </w:rPr>
        <w:t xml:space="preserve">]. With over 100 million users in India and Pakistan alone, Southeast Asia is thought to account for over 90% of the </w:t>
      </w:r>
      <w:proofErr w:type="gramStart"/>
      <w:r w:rsidRPr="001C5B6D">
        <w:rPr>
          <w:rFonts w:asciiTheme="majorBidi" w:hAnsiTheme="majorBidi" w:cstheme="majorBidi"/>
          <w:color w:val="000000" w:themeColor="text1"/>
          <w:sz w:val="20"/>
          <w:szCs w:val="20"/>
          <w:shd w:val="clear" w:color="auto" w:fill="FFFFFF"/>
        </w:rPr>
        <w:t>world's</w:t>
      </w:r>
      <w:proofErr w:type="gramEnd"/>
      <w:r w:rsidRPr="001C5B6D">
        <w:rPr>
          <w:rFonts w:asciiTheme="majorBidi" w:hAnsiTheme="majorBidi" w:cstheme="majorBidi"/>
          <w:color w:val="000000" w:themeColor="text1"/>
          <w:sz w:val="20"/>
          <w:szCs w:val="20"/>
          <w:shd w:val="clear" w:color="auto" w:fill="FFFFFF"/>
        </w:rPr>
        <w:t xml:space="preserve"> smokeless </w:t>
      </w:r>
    </w:p>
    <w:p w14:paraId="4069F508" w14:textId="77777777" w:rsidR="001C5B6D" w:rsidRDefault="001C5B6D" w:rsidP="001C5B6D">
      <w:pPr>
        <w:rPr>
          <w:rFonts w:asciiTheme="majorBidi" w:hAnsiTheme="majorBidi" w:cstheme="majorBidi"/>
          <w:color w:val="000000" w:themeColor="text1"/>
          <w:sz w:val="20"/>
          <w:szCs w:val="20"/>
          <w:shd w:val="clear" w:color="auto" w:fill="FFFFFF"/>
        </w:rPr>
      </w:pPr>
    </w:p>
    <w:p w14:paraId="6FB902D6" w14:textId="5F14EA36" w:rsidR="001570EC" w:rsidRPr="001C5B6D" w:rsidRDefault="00085C36" w:rsidP="001C5B6D">
      <w:pPr>
        <w:rPr>
          <w:rFonts w:asciiTheme="majorBidi" w:hAnsiTheme="majorBidi" w:cstheme="majorBidi"/>
          <w:color w:val="000000" w:themeColor="text1"/>
          <w:sz w:val="20"/>
          <w:szCs w:val="20"/>
          <w:shd w:val="clear" w:color="auto" w:fill="FFFFFF"/>
        </w:rPr>
      </w:pPr>
      <w:proofErr w:type="gramStart"/>
      <w:r w:rsidRPr="001C5B6D">
        <w:rPr>
          <w:rFonts w:asciiTheme="majorBidi" w:hAnsiTheme="majorBidi" w:cstheme="majorBidi"/>
          <w:color w:val="000000" w:themeColor="text1"/>
          <w:sz w:val="20"/>
          <w:szCs w:val="20"/>
          <w:shd w:val="clear" w:color="auto" w:fill="FFFFFF"/>
        </w:rPr>
        <w:t>tobacco</w:t>
      </w:r>
      <w:proofErr w:type="gramEnd"/>
      <w:r w:rsidRPr="001C5B6D">
        <w:rPr>
          <w:rFonts w:asciiTheme="majorBidi" w:hAnsiTheme="majorBidi" w:cstheme="majorBidi"/>
          <w:color w:val="000000" w:themeColor="text1"/>
          <w:sz w:val="20"/>
          <w:szCs w:val="20"/>
          <w:shd w:val="clear" w:color="auto" w:fill="FFFFFF"/>
        </w:rPr>
        <w:t xml:space="preserve"> usage burden [6]. Annually, nearly 2–3 percent of oral lesions show diseased conversion. Long term effect studies clinically imply that OLK accompanying harsh dysplasia </w:t>
      </w:r>
      <w:proofErr w:type="gramStart"/>
      <w:r w:rsidRPr="001C5B6D">
        <w:rPr>
          <w:rFonts w:asciiTheme="majorBidi" w:hAnsiTheme="majorBidi" w:cstheme="majorBidi"/>
          <w:color w:val="000000" w:themeColor="text1"/>
          <w:sz w:val="20"/>
          <w:szCs w:val="20"/>
          <w:shd w:val="clear" w:color="auto" w:fill="FFFFFF"/>
        </w:rPr>
        <w:t>is  more</w:t>
      </w:r>
      <w:proofErr w:type="gramEnd"/>
      <w:r w:rsidRPr="001C5B6D">
        <w:rPr>
          <w:rFonts w:asciiTheme="majorBidi" w:hAnsiTheme="majorBidi" w:cstheme="majorBidi"/>
          <w:color w:val="000000" w:themeColor="text1"/>
          <w:sz w:val="20"/>
          <w:szCs w:val="20"/>
          <w:shd w:val="clear" w:color="auto" w:fill="FFFFFF"/>
        </w:rPr>
        <w:t xml:space="preserve"> liable until revolution into OSCC [7]. Additionally, it has been demonstrated that a person's risk of developing oral cancer is increased when they smoke, consume alcohol, and practise poor oral hygiene because these behaviours affect the resident </w:t>
      </w:r>
      <w:proofErr w:type="spellStart"/>
      <w:r w:rsidRPr="001C5B6D">
        <w:rPr>
          <w:rFonts w:asciiTheme="majorBidi" w:hAnsiTheme="majorBidi" w:cstheme="majorBidi"/>
          <w:color w:val="000000" w:themeColor="text1"/>
          <w:sz w:val="20"/>
          <w:szCs w:val="20"/>
          <w:shd w:val="clear" w:color="auto" w:fill="FFFFFF"/>
        </w:rPr>
        <w:t>microbiota</w:t>
      </w:r>
      <w:proofErr w:type="spellEnd"/>
      <w:r w:rsidRPr="001C5B6D">
        <w:rPr>
          <w:rFonts w:asciiTheme="majorBidi" w:hAnsiTheme="majorBidi" w:cstheme="majorBidi"/>
          <w:color w:val="000000" w:themeColor="text1"/>
          <w:sz w:val="20"/>
          <w:szCs w:val="20"/>
          <w:shd w:val="clear" w:color="auto" w:fill="FFFFFF"/>
        </w:rPr>
        <w:t xml:space="preserve"> that is necessary for maintaining the environment's homeostasis in the </w:t>
      </w:r>
      <w:proofErr w:type="gramStart"/>
      <w:r w:rsidRPr="001C5B6D">
        <w:rPr>
          <w:rFonts w:asciiTheme="majorBidi" w:hAnsiTheme="majorBidi" w:cstheme="majorBidi"/>
          <w:color w:val="000000" w:themeColor="text1"/>
          <w:sz w:val="20"/>
          <w:szCs w:val="20"/>
          <w:shd w:val="clear" w:color="auto" w:fill="FFFFFF"/>
        </w:rPr>
        <w:t>mouth .</w:t>
      </w:r>
      <w:proofErr w:type="gramEnd"/>
      <w:r w:rsidRPr="001C5B6D">
        <w:rPr>
          <w:rFonts w:asciiTheme="majorBidi" w:hAnsiTheme="majorBidi" w:cstheme="majorBidi"/>
          <w:color w:val="000000" w:themeColor="text1"/>
          <w:sz w:val="20"/>
          <w:szCs w:val="20"/>
          <w:shd w:val="clear" w:color="auto" w:fill="FFFFFF"/>
        </w:rPr>
        <w:t xml:space="preserve"> Chronic inflammation and infection are the main factors in cancer pathogenesis [8</w:t>
      </w:r>
      <w:proofErr w:type="gramStart"/>
      <w:r w:rsidRPr="001C5B6D">
        <w:rPr>
          <w:rFonts w:asciiTheme="majorBidi" w:hAnsiTheme="majorBidi" w:cstheme="majorBidi"/>
          <w:color w:val="000000" w:themeColor="text1"/>
          <w:sz w:val="20"/>
          <w:szCs w:val="20"/>
          <w:shd w:val="clear" w:color="auto" w:fill="FFFFFF"/>
        </w:rPr>
        <w:t>,9</w:t>
      </w:r>
      <w:proofErr w:type="gramEnd"/>
      <w:r w:rsidRPr="001C5B6D">
        <w:rPr>
          <w:rFonts w:asciiTheme="majorBidi" w:hAnsiTheme="majorBidi" w:cstheme="majorBidi"/>
          <w:color w:val="000000" w:themeColor="text1"/>
          <w:sz w:val="20"/>
          <w:szCs w:val="20"/>
          <w:shd w:val="clear" w:color="auto" w:fill="FFFFFF"/>
        </w:rPr>
        <w:t>] .</w:t>
      </w:r>
    </w:p>
    <w:p w14:paraId="636B2292" w14:textId="57819B0A" w:rsidR="001570EC" w:rsidRPr="001C5B6D" w:rsidRDefault="001570EC" w:rsidP="00655B0C">
      <w:pPr>
        <w:rPr>
          <w:rFonts w:asciiTheme="majorBidi" w:hAnsiTheme="majorBidi" w:cstheme="majorBidi"/>
          <w:b/>
          <w:bCs/>
          <w:color w:val="000000" w:themeColor="text1"/>
          <w:sz w:val="20"/>
          <w:szCs w:val="20"/>
        </w:rPr>
      </w:pPr>
      <w:r w:rsidRPr="001C5B6D">
        <w:rPr>
          <w:rFonts w:asciiTheme="majorBidi" w:hAnsiTheme="majorBidi" w:cstheme="majorBidi"/>
          <w:b/>
          <w:bCs/>
          <w:color w:val="000000" w:themeColor="text1"/>
          <w:sz w:val="20"/>
          <w:szCs w:val="20"/>
        </w:rPr>
        <w:t xml:space="preserve">Literature </w:t>
      </w:r>
      <w:r w:rsidR="002B6893" w:rsidRPr="001C5B6D">
        <w:rPr>
          <w:rFonts w:asciiTheme="majorBidi" w:hAnsiTheme="majorBidi" w:cstheme="majorBidi"/>
          <w:b/>
          <w:bCs/>
          <w:color w:val="000000" w:themeColor="text1"/>
          <w:sz w:val="20"/>
          <w:szCs w:val="20"/>
        </w:rPr>
        <w:t>review</w:t>
      </w:r>
      <w:r w:rsidRPr="001C5B6D">
        <w:rPr>
          <w:rFonts w:asciiTheme="majorBidi" w:hAnsiTheme="majorBidi" w:cstheme="majorBidi"/>
          <w:b/>
          <w:bCs/>
          <w:color w:val="000000" w:themeColor="text1"/>
          <w:sz w:val="20"/>
          <w:szCs w:val="20"/>
        </w:rPr>
        <w:t>:</w:t>
      </w:r>
    </w:p>
    <w:p w14:paraId="0F12C0B0" w14:textId="5A3D665C" w:rsidR="00B6154E" w:rsidRPr="001C5B6D" w:rsidRDefault="00085C36" w:rsidP="008A2DE7">
      <w:pPr>
        <w:rPr>
          <w:rFonts w:asciiTheme="majorBidi" w:hAnsiTheme="majorBidi" w:cstheme="majorBidi"/>
          <w:color w:val="000000" w:themeColor="text1"/>
          <w:sz w:val="20"/>
          <w:szCs w:val="20"/>
        </w:rPr>
      </w:pPr>
      <w:r w:rsidRPr="001C5B6D">
        <w:rPr>
          <w:rFonts w:asciiTheme="majorBidi" w:hAnsiTheme="majorBidi" w:cstheme="majorBidi"/>
          <w:color w:val="000000" w:themeColor="text1"/>
          <w:sz w:val="20"/>
          <w:szCs w:val="20"/>
        </w:rPr>
        <w:t xml:space="preserve">Intake of tobacco is the essential </w:t>
      </w:r>
      <w:proofErr w:type="gramStart"/>
      <w:r w:rsidRPr="001C5B6D">
        <w:rPr>
          <w:rFonts w:asciiTheme="majorBidi" w:hAnsiTheme="majorBidi" w:cstheme="majorBidi"/>
          <w:color w:val="000000" w:themeColor="text1"/>
          <w:sz w:val="20"/>
          <w:szCs w:val="20"/>
        </w:rPr>
        <w:t>reason  of</w:t>
      </w:r>
      <w:proofErr w:type="gramEnd"/>
      <w:r w:rsidRPr="001C5B6D">
        <w:rPr>
          <w:rFonts w:asciiTheme="majorBidi" w:hAnsiTheme="majorBidi" w:cstheme="majorBidi"/>
          <w:color w:val="000000" w:themeColor="text1"/>
          <w:sz w:val="20"/>
          <w:szCs w:val="20"/>
        </w:rPr>
        <w:t xml:space="preserve"> demise  and  disability  worldwide. </w:t>
      </w:r>
      <w:proofErr w:type="gramStart"/>
      <w:r w:rsidRPr="001C5B6D">
        <w:rPr>
          <w:rFonts w:asciiTheme="majorBidi" w:hAnsiTheme="majorBidi" w:cstheme="majorBidi"/>
          <w:color w:val="000000" w:themeColor="text1"/>
          <w:sz w:val="20"/>
          <w:szCs w:val="20"/>
        </w:rPr>
        <w:t>it’s</w:t>
      </w:r>
      <w:proofErr w:type="gramEnd"/>
      <w:r w:rsidRPr="001C5B6D">
        <w:rPr>
          <w:rFonts w:asciiTheme="majorBidi" w:hAnsiTheme="majorBidi" w:cstheme="majorBidi"/>
          <w:color w:val="000000" w:themeColor="text1"/>
          <w:sz w:val="20"/>
          <w:szCs w:val="20"/>
        </w:rPr>
        <w:t xml:space="preserve"> miles acquired from </w:t>
      </w:r>
      <w:proofErr w:type="spellStart"/>
      <w:r w:rsidRPr="001C5B6D">
        <w:rPr>
          <w:rFonts w:asciiTheme="majorBidi" w:hAnsiTheme="majorBidi" w:cstheme="majorBidi"/>
          <w:color w:val="000000" w:themeColor="text1"/>
          <w:sz w:val="20"/>
          <w:szCs w:val="20"/>
        </w:rPr>
        <w:t>Nicotiana</w:t>
      </w:r>
      <w:proofErr w:type="spellEnd"/>
      <w:r w:rsidRPr="001C5B6D">
        <w:rPr>
          <w:rFonts w:asciiTheme="majorBidi" w:hAnsiTheme="majorBidi" w:cstheme="majorBidi"/>
          <w:color w:val="000000" w:themeColor="text1"/>
          <w:sz w:val="20"/>
          <w:szCs w:val="20"/>
        </w:rPr>
        <w:t xml:space="preserve"> </w:t>
      </w:r>
      <w:proofErr w:type="spellStart"/>
      <w:r w:rsidRPr="001C5B6D">
        <w:rPr>
          <w:rFonts w:asciiTheme="majorBidi" w:hAnsiTheme="majorBidi" w:cstheme="majorBidi"/>
          <w:color w:val="000000" w:themeColor="text1"/>
          <w:sz w:val="20"/>
          <w:szCs w:val="20"/>
        </w:rPr>
        <w:t>tabacum</w:t>
      </w:r>
      <w:proofErr w:type="spellEnd"/>
      <w:r w:rsidRPr="001C5B6D">
        <w:rPr>
          <w:rFonts w:asciiTheme="majorBidi" w:hAnsiTheme="majorBidi" w:cstheme="majorBidi"/>
          <w:color w:val="000000" w:themeColor="text1"/>
          <w:sz w:val="20"/>
          <w:szCs w:val="20"/>
        </w:rPr>
        <w:t xml:space="preserve">. When extensively classified, to- </w:t>
      </w:r>
      <w:proofErr w:type="spellStart"/>
      <w:r w:rsidRPr="001C5B6D">
        <w:rPr>
          <w:rFonts w:asciiTheme="majorBidi" w:hAnsiTheme="majorBidi" w:cstheme="majorBidi"/>
          <w:color w:val="000000" w:themeColor="text1"/>
          <w:sz w:val="20"/>
          <w:szCs w:val="20"/>
        </w:rPr>
        <w:t>bacco</w:t>
      </w:r>
      <w:proofErr w:type="spellEnd"/>
      <w:r w:rsidRPr="001C5B6D">
        <w:rPr>
          <w:rFonts w:asciiTheme="majorBidi" w:hAnsiTheme="majorBidi" w:cstheme="majorBidi"/>
          <w:color w:val="000000" w:themeColor="text1"/>
          <w:sz w:val="20"/>
          <w:szCs w:val="20"/>
        </w:rPr>
        <w:t xml:space="preserve"> is </w:t>
      </w:r>
      <w:proofErr w:type="gramStart"/>
      <w:r w:rsidRPr="001C5B6D">
        <w:rPr>
          <w:rFonts w:asciiTheme="majorBidi" w:hAnsiTheme="majorBidi" w:cstheme="majorBidi"/>
          <w:color w:val="000000" w:themeColor="text1"/>
          <w:sz w:val="20"/>
          <w:szCs w:val="20"/>
        </w:rPr>
        <w:t>both smoked or</w:t>
      </w:r>
      <w:proofErr w:type="gramEnd"/>
      <w:r w:rsidRPr="001C5B6D">
        <w:rPr>
          <w:rFonts w:asciiTheme="majorBidi" w:hAnsiTheme="majorBidi" w:cstheme="majorBidi"/>
          <w:color w:val="000000" w:themeColor="text1"/>
          <w:sz w:val="20"/>
          <w:szCs w:val="20"/>
        </w:rPr>
        <w:t xml:space="preserve"> </w:t>
      </w:r>
      <w:proofErr w:type="spellStart"/>
      <w:r w:rsidRPr="001C5B6D">
        <w:rPr>
          <w:rFonts w:asciiTheme="majorBidi" w:hAnsiTheme="majorBidi" w:cstheme="majorBidi"/>
          <w:color w:val="000000" w:themeColor="text1"/>
          <w:sz w:val="20"/>
          <w:szCs w:val="20"/>
        </w:rPr>
        <w:t>smoke less</w:t>
      </w:r>
      <w:proofErr w:type="spellEnd"/>
      <w:r w:rsidRPr="001C5B6D">
        <w:rPr>
          <w:rFonts w:asciiTheme="majorBidi" w:hAnsiTheme="majorBidi" w:cstheme="majorBidi"/>
          <w:color w:val="000000" w:themeColor="text1"/>
          <w:sz w:val="20"/>
          <w:szCs w:val="20"/>
        </w:rPr>
        <w:t xml:space="preserve"> tobacco “a big type of commercially or non-commercially available merchandise and combinations that include tobacco because the principal constituent and are used both orally or nasally </w:t>
      </w:r>
      <w:proofErr w:type="spellStart"/>
      <w:r w:rsidRPr="001C5B6D">
        <w:rPr>
          <w:rFonts w:asciiTheme="majorBidi" w:hAnsiTheme="majorBidi" w:cstheme="majorBidi"/>
          <w:color w:val="000000" w:themeColor="text1"/>
          <w:sz w:val="20"/>
          <w:szCs w:val="20"/>
        </w:rPr>
        <w:t>with out</w:t>
      </w:r>
      <w:proofErr w:type="spellEnd"/>
      <w:r w:rsidRPr="001C5B6D">
        <w:rPr>
          <w:rFonts w:asciiTheme="majorBidi" w:hAnsiTheme="majorBidi" w:cstheme="majorBidi"/>
          <w:color w:val="000000" w:themeColor="text1"/>
          <w:sz w:val="20"/>
          <w:szCs w:val="20"/>
        </w:rPr>
        <w:t xml:space="preserve"> combustion” [10]. The amount, frequency, and length of </w:t>
      </w:r>
      <w:proofErr w:type="spellStart"/>
      <w:r w:rsidRPr="001C5B6D">
        <w:rPr>
          <w:rFonts w:asciiTheme="majorBidi" w:hAnsiTheme="majorBidi" w:cstheme="majorBidi"/>
          <w:color w:val="000000" w:themeColor="text1"/>
          <w:sz w:val="20"/>
          <w:szCs w:val="20"/>
        </w:rPr>
        <w:t>smoke less</w:t>
      </w:r>
      <w:proofErr w:type="spellEnd"/>
      <w:r w:rsidRPr="001C5B6D">
        <w:rPr>
          <w:rFonts w:asciiTheme="majorBidi" w:hAnsiTheme="majorBidi" w:cstheme="majorBidi"/>
          <w:color w:val="000000" w:themeColor="text1"/>
          <w:sz w:val="20"/>
          <w:szCs w:val="20"/>
        </w:rPr>
        <w:t xml:space="preserve"> </w:t>
      </w:r>
      <w:proofErr w:type="spellStart"/>
      <w:r w:rsidRPr="001C5B6D">
        <w:rPr>
          <w:rFonts w:asciiTheme="majorBidi" w:hAnsiTheme="majorBidi" w:cstheme="majorBidi"/>
          <w:color w:val="000000" w:themeColor="text1"/>
          <w:sz w:val="20"/>
          <w:szCs w:val="20"/>
        </w:rPr>
        <w:t>tobacoo</w:t>
      </w:r>
      <w:proofErr w:type="spellEnd"/>
      <w:r w:rsidRPr="001C5B6D">
        <w:rPr>
          <w:rFonts w:asciiTheme="majorBidi" w:hAnsiTheme="majorBidi" w:cstheme="majorBidi"/>
          <w:color w:val="000000" w:themeColor="text1"/>
          <w:sz w:val="20"/>
          <w:szCs w:val="20"/>
        </w:rPr>
        <w:t xml:space="preserve"> exposure are inversely correlated with </w:t>
      </w:r>
      <w:proofErr w:type="gramStart"/>
      <w:r w:rsidRPr="001C5B6D">
        <w:rPr>
          <w:rFonts w:asciiTheme="majorBidi" w:hAnsiTheme="majorBidi" w:cstheme="majorBidi"/>
          <w:color w:val="000000" w:themeColor="text1"/>
          <w:sz w:val="20"/>
          <w:szCs w:val="20"/>
        </w:rPr>
        <w:t>the occur</w:t>
      </w:r>
      <w:proofErr w:type="gramEnd"/>
      <w:r w:rsidRPr="001C5B6D">
        <w:rPr>
          <w:rFonts w:asciiTheme="majorBidi" w:hAnsiTheme="majorBidi" w:cstheme="majorBidi"/>
          <w:color w:val="000000" w:themeColor="text1"/>
          <w:sz w:val="20"/>
          <w:szCs w:val="20"/>
        </w:rPr>
        <w:t xml:space="preserve">- </w:t>
      </w:r>
      <w:proofErr w:type="spellStart"/>
      <w:r w:rsidRPr="001C5B6D">
        <w:rPr>
          <w:rFonts w:asciiTheme="majorBidi" w:hAnsiTheme="majorBidi" w:cstheme="majorBidi"/>
          <w:color w:val="000000" w:themeColor="text1"/>
          <w:sz w:val="20"/>
          <w:szCs w:val="20"/>
        </w:rPr>
        <w:t>rence</w:t>
      </w:r>
      <w:proofErr w:type="spellEnd"/>
      <w:r w:rsidRPr="001C5B6D">
        <w:rPr>
          <w:rFonts w:asciiTheme="majorBidi" w:hAnsiTheme="majorBidi" w:cstheme="majorBidi"/>
          <w:color w:val="000000" w:themeColor="text1"/>
          <w:sz w:val="20"/>
          <w:szCs w:val="20"/>
        </w:rPr>
        <w:t xml:space="preserve"> and severity of tobacco-related oral lesions. Symptomatic exposure may result in OLK [11]. </w:t>
      </w:r>
      <w:proofErr w:type="gramStart"/>
      <w:r w:rsidRPr="001C5B6D">
        <w:rPr>
          <w:rFonts w:asciiTheme="majorBidi" w:hAnsiTheme="majorBidi" w:cstheme="majorBidi"/>
          <w:color w:val="000000" w:themeColor="text1"/>
          <w:sz w:val="20"/>
          <w:szCs w:val="20"/>
        </w:rPr>
        <w:t>A  dosages</w:t>
      </w:r>
      <w:proofErr w:type="gramEnd"/>
      <w:r w:rsidRPr="001C5B6D">
        <w:rPr>
          <w:rFonts w:asciiTheme="majorBidi" w:hAnsiTheme="majorBidi" w:cstheme="majorBidi"/>
          <w:color w:val="000000" w:themeColor="text1"/>
          <w:sz w:val="20"/>
          <w:szCs w:val="20"/>
        </w:rPr>
        <w:t xml:space="preserve"> relationship has been observed between </w:t>
      </w:r>
      <w:proofErr w:type="spellStart"/>
      <w:r w:rsidRPr="001C5B6D">
        <w:rPr>
          <w:rFonts w:asciiTheme="majorBidi" w:hAnsiTheme="majorBidi" w:cstheme="majorBidi"/>
          <w:color w:val="000000" w:themeColor="text1"/>
          <w:sz w:val="20"/>
          <w:szCs w:val="20"/>
        </w:rPr>
        <w:t>Smoke less</w:t>
      </w:r>
      <w:proofErr w:type="spellEnd"/>
      <w:r w:rsidRPr="001C5B6D">
        <w:rPr>
          <w:rFonts w:asciiTheme="majorBidi" w:hAnsiTheme="majorBidi" w:cstheme="majorBidi"/>
          <w:color w:val="000000" w:themeColor="text1"/>
          <w:sz w:val="20"/>
          <w:szCs w:val="20"/>
        </w:rPr>
        <w:t xml:space="preserve"> tobacco use and an elevated chance of oral cancer across the USA [12]. The roles of Betel quid and </w:t>
      </w:r>
      <w:proofErr w:type="spellStart"/>
      <w:r w:rsidRPr="001C5B6D">
        <w:rPr>
          <w:rFonts w:asciiTheme="majorBidi" w:hAnsiTheme="majorBidi" w:cstheme="majorBidi"/>
          <w:color w:val="000000" w:themeColor="text1"/>
          <w:sz w:val="20"/>
          <w:szCs w:val="20"/>
        </w:rPr>
        <w:t>Smoke less</w:t>
      </w:r>
      <w:proofErr w:type="spellEnd"/>
      <w:r w:rsidRPr="001C5B6D">
        <w:rPr>
          <w:rFonts w:asciiTheme="majorBidi" w:hAnsiTheme="majorBidi" w:cstheme="majorBidi"/>
          <w:color w:val="000000" w:themeColor="text1"/>
          <w:sz w:val="20"/>
          <w:szCs w:val="20"/>
        </w:rPr>
        <w:t xml:space="preserve"> tobacco in the Indian people are widely understood [13]. In a meta - analytic review, </w:t>
      </w:r>
      <w:proofErr w:type="spellStart"/>
      <w:r w:rsidRPr="001C5B6D">
        <w:rPr>
          <w:rFonts w:asciiTheme="majorBidi" w:hAnsiTheme="majorBidi" w:cstheme="majorBidi"/>
          <w:color w:val="000000" w:themeColor="text1"/>
          <w:sz w:val="20"/>
          <w:szCs w:val="20"/>
        </w:rPr>
        <w:t>bidi</w:t>
      </w:r>
      <w:proofErr w:type="spellEnd"/>
      <w:r w:rsidRPr="001C5B6D">
        <w:rPr>
          <w:rFonts w:asciiTheme="majorBidi" w:hAnsiTheme="majorBidi" w:cstheme="majorBidi"/>
          <w:color w:val="000000" w:themeColor="text1"/>
          <w:sz w:val="20"/>
          <w:szCs w:val="20"/>
        </w:rPr>
        <w:t xml:space="preserve"> smoking showed a higher odds ratio (OR) than smoking cigarettes when tobacco </w:t>
      </w:r>
      <w:proofErr w:type="gramStart"/>
      <w:r w:rsidRPr="001C5B6D">
        <w:rPr>
          <w:rFonts w:asciiTheme="majorBidi" w:hAnsiTheme="majorBidi" w:cstheme="majorBidi"/>
          <w:color w:val="000000" w:themeColor="text1"/>
          <w:sz w:val="20"/>
          <w:szCs w:val="20"/>
        </w:rPr>
        <w:t>use  is</w:t>
      </w:r>
      <w:proofErr w:type="gramEnd"/>
      <w:r w:rsidRPr="001C5B6D">
        <w:rPr>
          <w:rFonts w:asciiTheme="majorBidi" w:hAnsiTheme="majorBidi" w:cstheme="majorBidi"/>
          <w:color w:val="000000" w:themeColor="text1"/>
          <w:sz w:val="20"/>
          <w:szCs w:val="20"/>
        </w:rPr>
        <w:t xml:space="preserve">  taken  into  account [14]. A person was thought to have the highest risk of developing cancer if they were subjected to each smoking agents on a regular basis due to their synergistic effects. A study reported that betel nut use could prevent oropharynx and </w:t>
      </w:r>
      <w:proofErr w:type="spellStart"/>
      <w:r w:rsidRPr="001C5B6D">
        <w:rPr>
          <w:rFonts w:asciiTheme="majorBidi" w:hAnsiTheme="majorBidi" w:cstheme="majorBidi"/>
          <w:color w:val="000000" w:themeColor="text1"/>
          <w:sz w:val="20"/>
          <w:szCs w:val="20"/>
        </w:rPr>
        <w:t>esophageal</w:t>
      </w:r>
      <w:proofErr w:type="spellEnd"/>
      <w:r w:rsidRPr="001C5B6D">
        <w:rPr>
          <w:rFonts w:asciiTheme="majorBidi" w:hAnsiTheme="majorBidi" w:cstheme="majorBidi"/>
          <w:color w:val="000000" w:themeColor="text1"/>
          <w:sz w:val="20"/>
          <w:szCs w:val="20"/>
        </w:rPr>
        <w:t xml:space="preserve"> cancer without consuming cigarettes. We assessed chewing as a possible carcinogen when OSCC was taken into </w:t>
      </w:r>
      <w:r w:rsidRPr="001C5B6D">
        <w:rPr>
          <w:rFonts w:asciiTheme="majorBidi" w:hAnsiTheme="majorBidi" w:cstheme="majorBidi"/>
          <w:color w:val="000000" w:themeColor="text1"/>
          <w:sz w:val="20"/>
          <w:szCs w:val="20"/>
        </w:rPr>
        <w:lastRenderedPageBreak/>
        <w:t xml:space="preserve">account. An oral pre-cancer (OSF) may develop even without tobacco usage, according to a research, if irritation from frequent chewing causes </w:t>
      </w:r>
      <w:proofErr w:type="gramStart"/>
      <w:r w:rsidRPr="001C5B6D">
        <w:rPr>
          <w:rFonts w:asciiTheme="majorBidi" w:hAnsiTheme="majorBidi" w:cstheme="majorBidi"/>
          <w:color w:val="000000" w:themeColor="text1"/>
          <w:sz w:val="20"/>
          <w:szCs w:val="20"/>
        </w:rPr>
        <w:t>it  [</w:t>
      </w:r>
      <w:proofErr w:type="gramEnd"/>
      <w:r w:rsidRPr="001C5B6D">
        <w:rPr>
          <w:rFonts w:asciiTheme="majorBidi" w:hAnsiTheme="majorBidi" w:cstheme="majorBidi"/>
          <w:color w:val="000000" w:themeColor="text1"/>
          <w:sz w:val="20"/>
          <w:szCs w:val="20"/>
        </w:rPr>
        <w:t xml:space="preserve">15].  The intensity and severity of chewing betel nut without tobacco was found to have a dosages relation that raised the risk of OSF [16]. Chewing betel nut, whether with or without cigarettes, is regarded as a standalone cancer-causing risk [17]. There are numerous </w:t>
      </w:r>
      <w:proofErr w:type="gramStart"/>
      <w:r w:rsidRPr="001C5B6D">
        <w:rPr>
          <w:rFonts w:asciiTheme="majorBidi" w:hAnsiTheme="majorBidi" w:cstheme="majorBidi"/>
          <w:color w:val="000000" w:themeColor="text1"/>
          <w:sz w:val="20"/>
          <w:szCs w:val="20"/>
        </w:rPr>
        <w:t>activities  you</w:t>
      </w:r>
      <w:proofErr w:type="gramEnd"/>
      <w:r w:rsidRPr="001C5B6D">
        <w:rPr>
          <w:rFonts w:asciiTheme="majorBidi" w:hAnsiTheme="majorBidi" w:cstheme="majorBidi"/>
          <w:color w:val="000000" w:themeColor="text1"/>
          <w:sz w:val="20"/>
          <w:szCs w:val="20"/>
        </w:rPr>
        <w:t xml:space="preserve"> can engage in  to campaign of oral health in  India [18].  Repeatedly, it was discovered that the Indian population’s good oral healthcare awareness, attitude, and sanitary measures practise were directly related to their economic factors. Although poor oral hygiene was thought to be a separate </w:t>
      </w:r>
      <w:r w:rsidR="008A2DE7" w:rsidRPr="001C5B6D">
        <w:rPr>
          <w:rFonts w:asciiTheme="majorBidi" w:hAnsiTheme="majorBidi" w:cstheme="majorBidi"/>
          <w:color w:val="000000" w:themeColor="text1"/>
          <w:sz w:val="20"/>
          <w:szCs w:val="20"/>
        </w:rPr>
        <w:t>OSCC-causing disease [19</w:t>
      </w:r>
      <w:proofErr w:type="gramStart"/>
      <w:r w:rsidR="008A2DE7" w:rsidRPr="001C5B6D">
        <w:rPr>
          <w:rFonts w:asciiTheme="majorBidi" w:hAnsiTheme="majorBidi" w:cstheme="majorBidi"/>
          <w:color w:val="000000" w:themeColor="text1"/>
          <w:sz w:val="20"/>
          <w:szCs w:val="20"/>
        </w:rPr>
        <w:t>,20</w:t>
      </w:r>
      <w:proofErr w:type="gramEnd"/>
      <w:r w:rsidR="008A2DE7" w:rsidRPr="001C5B6D">
        <w:rPr>
          <w:rFonts w:asciiTheme="majorBidi" w:hAnsiTheme="majorBidi" w:cstheme="majorBidi"/>
          <w:color w:val="000000" w:themeColor="text1"/>
          <w:sz w:val="20"/>
          <w:szCs w:val="20"/>
        </w:rPr>
        <w:t xml:space="preserve">] . </w:t>
      </w:r>
      <w:r w:rsidRPr="001C5B6D">
        <w:rPr>
          <w:rFonts w:asciiTheme="majorBidi" w:hAnsiTheme="majorBidi" w:cstheme="majorBidi"/>
          <w:color w:val="000000" w:themeColor="text1"/>
          <w:sz w:val="20"/>
          <w:szCs w:val="20"/>
        </w:rPr>
        <w:t>Fuzzy logic is frequently used to interpret ambiguous knowledge that is contained in a system and incorporates hazy human judgement in issues that are not taken into account by any traditional computing techniques. The precision in the meaning of an output and gaining an understanding of a complicated system with tolerance for imprecision are what make fuzzy logic's practical applications so beautiful [21]. By using fuzzy numbers, complex systems can be modelled utilising a higher level of abstraction based on known information and experience [22]. When considering real-life situations, it is frequently observed that the number of addictive products consumed daily is not always fixed, and that people who are illiterate or who lack proper knowledge frequently are unable to provide precise information on the year in which an addictive habit first developed [23].</w:t>
      </w:r>
      <w:r w:rsidR="00C441A4" w:rsidRPr="001C5B6D">
        <w:rPr>
          <w:rFonts w:asciiTheme="majorBidi" w:hAnsiTheme="majorBidi" w:cstheme="majorBidi"/>
          <w:color w:val="000000" w:themeColor="text1"/>
          <w:sz w:val="20"/>
          <w:szCs w:val="20"/>
        </w:rPr>
        <w:t xml:space="preserve"> </w:t>
      </w:r>
    </w:p>
    <w:p w14:paraId="4E58FA6D" w14:textId="1B9C7A42" w:rsidR="002A0FE8" w:rsidRPr="001C5B6D" w:rsidRDefault="002A0FE8" w:rsidP="00DD2A43">
      <w:pPr>
        <w:rPr>
          <w:rFonts w:asciiTheme="majorBidi" w:hAnsiTheme="majorBidi" w:cstheme="majorBidi"/>
          <w:b/>
          <w:bCs/>
          <w:color w:val="000000" w:themeColor="text1"/>
          <w:sz w:val="20"/>
          <w:szCs w:val="20"/>
        </w:rPr>
      </w:pPr>
      <w:r w:rsidRPr="001C5B6D">
        <w:rPr>
          <w:rFonts w:asciiTheme="majorBidi" w:hAnsiTheme="majorBidi" w:cstheme="majorBidi"/>
          <w:b/>
          <w:bCs/>
          <w:color w:val="000000" w:themeColor="text1"/>
          <w:sz w:val="20"/>
          <w:szCs w:val="20"/>
        </w:rPr>
        <w:t>Proposed method:</w:t>
      </w:r>
    </w:p>
    <w:p w14:paraId="6824986D" w14:textId="7A45D23D" w:rsidR="00655B0C" w:rsidRPr="001C5B6D" w:rsidRDefault="002A0FE8" w:rsidP="00F73056">
      <w:pPr>
        <w:ind w:firstLine="720"/>
        <w:rPr>
          <w:rFonts w:asciiTheme="majorBidi" w:hAnsiTheme="majorBidi" w:cstheme="majorBidi"/>
          <w:color w:val="000000" w:themeColor="text1"/>
          <w:sz w:val="20"/>
          <w:szCs w:val="20"/>
        </w:rPr>
      </w:pPr>
      <w:r w:rsidRPr="001C5B6D">
        <w:rPr>
          <w:rFonts w:asciiTheme="majorBidi" w:hAnsiTheme="majorBidi" w:cstheme="majorBidi"/>
          <w:color w:val="000000" w:themeColor="text1"/>
          <w:sz w:val="20"/>
          <w:szCs w:val="20"/>
        </w:rPr>
        <w:t>The proposed method is demonstrated schematically (Figure. 1) and represented by the following steps:</w:t>
      </w:r>
    </w:p>
    <w:p w14:paraId="7502FA9C" w14:textId="2CEBDC5E" w:rsidR="00C441A4" w:rsidRPr="001C5B6D" w:rsidRDefault="00C441A4" w:rsidP="00A17154">
      <w:pPr>
        <w:rPr>
          <w:rFonts w:asciiTheme="majorBidi" w:hAnsiTheme="majorBidi" w:cstheme="majorBidi"/>
          <w:b/>
          <w:bCs/>
          <w:color w:val="000000" w:themeColor="text1"/>
          <w:sz w:val="20"/>
          <w:szCs w:val="20"/>
        </w:rPr>
      </w:pPr>
      <w:r w:rsidRPr="001C5B6D">
        <w:rPr>
          <w:rFonts w:asciiTheme="majorBidi" w:hAnsiTheme="majorBidi" w:cstheme="majorBidi"/>
          <w:b/>
          <w:bCs/>
          <w:color w:val="000000" w:themeColor="text1"/>
          <w:sz w:val="20"/>
          <w:szCs w:val="20"/>
        </w:rPr>
        <w:t>Subject selection</w:t>
      </w:r>
    </w:p>
    <w:p w14:paraId="6D7AA89F" w14:textId="58E833B3" w:rsidR="006B4128" w:rsidRPr="001C5B6D" w:rsidRDefault="00C441A4" w:rsidP="0062534B">
      <w:pPr>
        <w:rPr>
          <w:rFonts w:asciiTheme="majorBidi" w:hAnsiTheme="majorBidi" w:cstheme="majorBidi"/>
          <w:color w:val="000000" w:themeColor="text1"/>
          <w:sz w:val="20"/>
          <w:szCs w:val="20"/>
        </w:rPr>
      </w:pPr>
      <w:r w:rsidRPr="001C5B6D">
        <w:rPr>
          <w:rFonts w:asciiTheme="majorBidi" w:hAnsiTheme="majorBidi" w:cstheme="majorBidi"/>
          <w:color w:val="000000" w:themeColor="text1"/>
          <w:sz w:val="20"/>
          <w:szCs w:val="20"/>
        </w:rPr>
        <w:t>A study of the rural populat</w:t>
      </w:r>
      <w:r w:rsidR="00217B5A" w:rsidRPr="001C5B6D">
        <w:rPr>
          <w:rFonts w:asciiTheme="majorBidi" w:hAnsiTheme="majorBidi" w:cstheme="majorBidi"/>
          <w:color w:val="000000" w:themeColor="text1"/>
          <w:sz w:val="20"/>
          <w:szCs w:val="20"/>
        </w:rPr>
        <w:t xml:space="preserve">ion in Tamil </w:t>
      </w:r>
      <w:proofErr w:type="spellStart"/>
      <w:r w:rsidR="00217B5A" w:rsidRPr="001C5B6D">
        <w:rPr>
          <w:rFonts w:asciiTheme="majorBidi" w:hAnsiTheme="majorBidi" w:cstheme="majorBidi"/>
          <w:color w:val="000000" w:themeColor="text1"/>
          <w:sz w:val="20"/>
          <w:szCs w:val="20"/>
        </w:rPr>
        <w:t>Nadu</w:t>
      </w:r>
      <w:proofErr w:type="gramStart"/>
      <w:r w:rsidR="00217B5A" w:rsidRPr="001C5B6D">
        <w:rPr>
          <w:rFonts w:asciiTheme="majorBidi" w:hAnsiTheme="majorBidi" w:cstheme="majorBidi"/>
          <w:color w:val="000000" w:themeColor="text1"/>
          <w:sz w:val="20"/>
          <w:szCs w:val="20"/>
        </w:rPr>
        <w:t>,v</w:t>
      </w:r>
      <w:r w:rsidRPr="001C5B6D">
        <w:rPr>
          <w:rFonts w:asciiTheme="majorBidi" w:hAnsiTheme="majorBidi" w:cstheme="majorBidi"/>
          <w:color w:val="000000" w:themeColor="text1"/>
          <w:sz w:val="20"/>
          <w:szCs w:val="20"/>
        </w:rPr>
        <w:t>India</w:t>
      </w:r>
      <w:proofErr w:type="spellEnd"/>
      <w:proofErr w:type="gramEnd"/>
      <w:r w:rsidRPr="001C5B6D">
        <w:rPr>
          <w:rFonts w:asciiTheme="majorBidi" w:hAnsiTheme="majorBidi" w:cstheme="majorBidi"/>
          <w:color w:val="000000" w:themeColor="text1"/>
          <w:sz w:val="20"/>
          <w:szCs w:val="20"/>
        </w:rPr>
        <w:t xml:space="preserve">,  was chosen for this study. In spite of its cultural diversity, this population has not received much attention as far as their oral health </w:t>
      </w:r>
      <w:proofErr w:type="gramStart"/>
      <w:r w:rsidRPr="001C5B6D">
        <w:rPr>
          <w:rFonts w:asciiTheme="majorBidi" w:hAnsiTheme="majorBidi" w:cstheme="majorBidi"/>
          <w:color w:val="000000" w:themeColor="text1"/>
          <w:sz w:val="20"/>
          <w:szCs w:val="20"/>
        </w:rPr>
        <w:t>is  concerned</w:t>
      </w:r>
      <w:proofErr w:type="gramEnd"/>
      <w:r w:rsidRPr="001C5B6D">
        <w:rPr>
          <w:rFonts w:asciiTheme="majorBidi" w:hAnsiTheme="majorBidi" w:cstheme="majorBidi"/>
          <w:color w:val="000000" w:themeColor="text1"/>
          <w:sz w:val="20"/>
          <w:szCs w:val="20"/>
        </w:rPr>
        <w:t xml:space="preserve">. Although this </w:t>
      </w:r>
      <w:proofErr w:type="gramStart"/>
      <w:r w:rsidRPr="001C5B6D">
        <w:rPr>
          <w:rFonts w:asciiTheme="majorBidi" w:hAnsiTheme="majorBidi" w:cstheme="majorBidi"/>
          <w:color w:val="000000" w:themeColor="text1"/>
          <w:sz w:val="20"/>
          <w:szCs w:val="20"/>
        </w:rPr>
        <w:t>group  is</w:t>
      </w:r>
      <w:proofErr w:type="gramEnd"/>
      <w:r w:rsidRPr="001C5B6D">
        <w:rPr>
          <w:rFonts w:asciiTheme="majorBidi" w:hAnsiTheme="majorBidi" w:cstheme="majorBidi"/>
          <w:color w:val="000000" w:themeColor="text1"/>
          <w:sz w:val="20"/>
          <w:szCs w:val="20"/>
        </w:rPr>
        <w:t xml:space="preserve">  well renowned for the variety of cultures represented in the area</w:t>
      </w:r>
      <w:r w:rsidR="00F73056" w:rsidRPr="001C5B6D">
        <w:rPr>
          <w:rFonts w:asciiTheme="majorBidi" w:hAnsiTheme="majorBidi" w:cstheme="majorBidi"/>
          <w:color w:val="000000" w:themeColor="text1"/>
          <w:sz w:val="20"/>
          <w:szCs w:val="20"/>
        </w:rPr>
        <w:t>, limited data recognized about their oral health.</w:t>
      </w:r>
    </w:p>
    <w:p w14:paraId="02A393CC" w14:textId="5251C947" w:rsidR="00C441A4" w:rsidRPr="001C5B6D" w:rsidRDefault="00C441A4" w:rsidP="00A17154">
      <w:pPr>
        <w:rPr>
          <w:rFonts w:asciiTheme="majorBidi" w:hAnsiTheme="majorBidi" w:cstheme="majorBidi"/>
          <w:b/>
          <w:bCs/>
          <w:color w:val="000000" w:themeColor="text1"/>
          <w:sz w:val="20"/>
          <w:szCs w:val="20"/>
        </w:rPr>
      </w:pPr>
      <w:r w:rsidRPr="001C5B6D">
        <w:rPr>
          <w:rFonts w:asciiTheme="majorBidi" w:hAnsiTheme="majorBidi" w:cstheme="majorBidi"/>
          <w:b/>
          <w:bCs/>
          <w:color w:val="000000" w:themeColor="text1"/>
          <w:sz w:val="20"/>
          <w:szCs w:val="20"/>
        </w:rPr>
        <w:t>Data collection strategy</w:t>
      </w:r>
    </w:p>
    <w:p w14:paraId="07BC7191" w14:textId="34C65181" w:rsidR="006A7204" w:rsidRPr="001C5B6D" w:rsidRDefault="00C441A4" w:rsidP="00353F22">
      <w:pPr>
        <w:rPr>
          <w:rFonts w:asciiTheme="majorBidi" w:hAnsiTheme="majorBidi" w:cstheme="majorBidi"/>
          <w:sz w:val="20"/>
          <w:szCs w:val="20"/>
        </w:rPr>
      </w:pPr>
      <w:r w:rsidRPr="001C5B6D">
        <w:rPr>
          <w:rFonts w:asciiTheme="majorBidi" w:hAnsiTheme="majorBidi" w:cstheme="majorBidi"/>
          <w:color w:val="000000" w:themeColor="text1"/>
          <w:sz w:val="20"/>
          <w:szCs w:val="20"/>
        </w:rPr>
        <w:t xml:space="preserve">A number of variables were collected, including age, gender, education level, oral </w:t>
      </w:r>
      <w:r w:rsidR="00353F22" w:rsidRPr="001C5B6D">
        <w:rPr>
          <w:rFonts w:asciiTheme="majorBidi" w:hAnsiTheme="majorBidi" w:cstheme="majorBidi"/>
          <w:color w:val="000000" w:themeColor="text1"/>
          <w:sz w:val="20"/>
          <w:szCs w:val="20"/>
        </w:rPr>
        <w:t>cancer</w:t>
      </w:r>
      <w:r w:rsidRPr="001C5B6D">
        <w:rPr>
          <w:rFonts w:asciiTheme="majorBidi" w:hAnsiTheme="majorBidi" w:cstheme="majorBidi"/>
          <w:color w:val="000000" w:themeColor="text1"/>
          <w:sz w:val="20"/>
          <w:szCs w:val="20"/>
        </w:rPr>
        <w:t xml:space="preserve">, alcohol consumption, tobacco smoking, </w:t>
      </w:r>
      <w:proofErr w:type="gramStart"/>
      <w:r w:rsidRPr="001C5B6D">
        <w:rPr>
          <w:rFonts w:asciiTheme="majorBidi" w:hAnsiTheme="majorBidi" w:cstheme="majorBidi"/>
          <w:color w:val="000000" w:themeColor="text1"/>
          <w:sz w:val="20"/>
          <w:szCs w:val="20"/>
        </w:rPr>
        <w:t>tobacco</w:t>
      </w:r>
      <w:proofErr w:type="gramEnd"/>
      <w:r w:rsidRPr="001C5B6D">
        <w:rPr>
          <w:rFonts w:asciiTheme="majorBidi" w:hAnsiTheme="majorBidi" w:cstheme="majorBidi"/>
          <w:color w:val="000000" w:themeColor="text1"/>
          <w:sz w:val="20"/>
          <w:szCs w:val="20"/>
        </w:rPr>
        <w:t xml:space="preserve"> chewing, chewing of </w:t>
      </w:r>
      <w:proofErr w:type="spellStart"/>
      <w:r w:rsidRPr="001C5B6D">
        <w:rPr>
          <w:rFonts w:asciiTheme="majorBidi" w:hAnsiTheme="majorBidi" w:cstheme="majorBidi"/>
          <w:color w:val="000000" w:themeColor="text1"/>
          <w:sz w:val="20"/>
          <w:szCs w:val="20"/>
        </w:rPr>
        <w:t>betal</w:t>
      </w:r>
      <w:proofErr w:type="spellEnd"/>
      <w:r w:rsidRPr="001C5B6D">
        <w:rPr>
          <w:rFonts w:asciiTheme="majorBidi" w:hAnsiTheme="majorBidi" w:cstheme="majorBidi"/>
          <w:color w:val="000000" w:themeColor="text1"/>
          <w:sz w:val="20"/>
          <w:szCs w:val="20"/>
        </w:rPr>
        <w:t xml:space="preserve"> nuts and leaves, and brushing habits. </w:t>
      </w:r>
      <w:r w:rsidR="00353F22" w:rsidRPr="001C5B6D">
        <w:rPr>
          <w:rFonts w:asciiTheme="majorBidi" w:hAnsiTheme="majorBidi" w:cstheme="majorBidi"/>
          <w:color w:val="000000" w:themeColor="text1"/>
          <w:sz w:val="20"/>
          <w:szCs w:val="20"/>
        </w:rPr>
        <w:t>Erstwhile</w:t>
      </w:r>
      <w:r w:rsidRPr="001C5B6D">
        <w:rPr>
          <w:rFonts w:asciiTheme="majorBidi" w:hAnsiTheme="majorBidi" w:cstheme="majorBidi"/>
          <w:color w:val="000000" w:themeColor="text1"/>
          <w:sz w:val="20"/>
          <w:szCs w:val="20"/>
        </w:rPr>
        <w:t xml:space="preserve"> written informed consent from all </w:t>
      </w:r>
      <w:r w:rsidRPr="001C5B6D">
        <w:rPr>
          <w:rFonts w:asciiTheme="majorBidi" w:hAnsiTheme="majorBidi" w:cstheme="majorBidi"/>
          <w:color w:val="000000" w:themeColor="text1"/>
          <w:sz w:val="20"/>
          <w:szCs w:val="20"/>
        </w:rPr>
        <w:lastRenderedPageBreak/>
        <w:t xml:space="preserve">patients and from the concerned authorities was taken. An oral health habit-related questionnaire was used to interview 359 patients (201 males and 158 females) who attended the hospital’s outpatient </w:t>
      </w:r>
      <w:r w:rsidRPr="001C5B6D">
        <w:rPr>
          <w:rFonts w:asciiTheme="majorBidi" w:hAnsiTheme="majorBidi" w:cstheme="majorBidi"/>
          <w:sz w:val="20"/>
          <w:szCs w:val="20"/>
        </w:rPr>
        <w:t>department for oral health treatments.</w:t>
      </w:r>
    </w:p>
    <w:p w14:paraId="78319352" w14:textId="75B0E973" w:rsidR="00A17154" w:rsidRPr="001C5B6D" w:rsidRDefault="00A17154" w:rsidP="00A17154">
      <w:pPr>
        <w:rPr>
          <w:rFonts w:asciiTheme="majorBidi" w:hAnsiTheme="majorBidi" w:cstheme="majorBidi"/>
          <w:sz w:val="20"/>
          <w:szCs w:val="20"/>
        </w:rPr>
      </w:pPr>
      <w:r w:rsidRPr="001C5B6D">
        <w:rPr>
          <w:rFonts w:asciiTheme="majorBidi" w:hAnsiTheme="majorBidi" w:cstheme="majorBidi"/>
          <w:noProof/>
          <w:sz w:val="20"/>
          <w:szCs w:val="20"/>
          <w:lang w:val="en-US"/>
        </w:rPr>
        <w:drawing>
          <wp:inline distT="0" distB="0" distL="0" distR="0" wp14:anchorId="1EF8E5C7" wp14:editId="56D8A8BD">
            <wp:extent cx="2647507" cy="4513503"/>
            <wp:effectExtent l="0" t="0" r="635" b="1905"/>
            <wp:docPr id="9"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7" cstate="print"/>
                    <a:stretch>
                      <a:fillRect/>
                    </a:stretch>
                  </pic:blipFill>
                  <pic:spPr>
                    <a:xfrm>
                      <a:off x="0" y="0"/>
                      <a:ext cx="2647507" cy="4513503"/>
                    </a:xfrm>
                    <a:prstGeom prst="rect">
                      <a:avLst/>
                    </a:prstGeom>
                  </pic:spPr>
                </pic:pic>
              </a:graphicData>
            </a:graphic>
          </wp:inline>
        </w:drawing>
      </w:r>
    </w:p>
    <w:p w14:paraId="3AA3F85A" w14:textId="23165BEE" w:rsidR="00502F65" w:rsidRPr="001C5B6D" w:rsidRDefault="00502F65" w:rsidP="00F73056">
      <w:pPr>
        <w:jc w:val="center"/>
        <w:rPr>
          <w:rFonts w:asciiTheme="majorBidi" w:hAnsiTheme="majorBidi" w:cstheme="majorBidi"/>
          <w:b/>
          <w:bCs/>
          <w:sz w:val="20"/>
          <w:szCs w:val="20"/>
        </w:rPr>
      </w:pPr>
      <w:r w:rsidRPr="001C5B6D">
        <w:rPr>
          <w:rFonts w:asciiTheme="majorBidi" w:hAnsiTheme="majorBidi" w:cstheme="majorBidi"/>
          <w:b/>
          <w:bCs/>
          <w:sz w:val="20"/>
          <w:szCs w:val="20"/>
        </w:rPr>
        <w:t>Figure 1</w:t>
      </w:r>
      <w:r w:rsidRPr="001C5B6D">
        <w:rPr>
          <w:rFonts w:asciiTheme="majorBidi" w:hAnsiTheme="majorBidi" w:cstheme="majorBidi"/>
          <w:b/>
          <w:bCs/>
          <w:spacing w:val="-5"/>
          <w:sz w:val="20"/>
          <w:szCs w:val="20"/>
        </w:rPr>
        <w:t xml:space="preserve"> </w:t>
      </w:r>
      <w:r w:rsidRPr="001C5B6D">
        <w:rPr>
          <w:rFonts w:asciiTheme="majorBidi" w:hAnsiTheme="majorBidi" w:cstheme="majorBidi"/>
          <w:b/>
          <w:bCs/>
          <w:sz w:val="20"/>
          <w:szCs w:val="20"/>
        </w:rPr>
        <w:t>Proposed</w:t>
      </w:r>
      <w:r w:rsidRPr="001C5B6D">
        <w:rPr>
          <w:rFonts w:asciiTheme="majorBidi" w:hAnsiTheme="majorBidi" w:cstheme="majorBidi"/>
          <w:b/>
          <w:bCs/>
          <w:spacing w:val="3"/>
          <w:sz w:val="20"/>
          <w:szCs w:val="20"/>
        </w:rPr>
        <w:t xml:space="preserve"> </w:t>
      </w:r>
      <w:r w:rsidRPr="001C5B6D">
        <w:rPr>
          <w:rFonts w:asciiTheme="majorBidi" w:hAnsiTheme="majorBidi" w:cstheme="majorBidi"/>
          <w:b/>
          <w:bCs/>
          <w:sz w:val="20"/>
          <w:szCs w:val="20"/>
        </w:rPr>
        <w:t>methodology</w:t>
      </w:r>
      <w:r w:rsidRPr="001C5B6D">
        <w:rPr>
          <w:rFonts w:asciiTheme="majorBidi" w:hAnsiTheme="majorBidi" w:cstheme="majorBidi"/>
          <w:b/>
          <w:bCs/>
          <w:spacing w:val="-8"/>
          <w:sz w:val="20"/>
          <w:szCs w:val="20"/>
        </w:rPr>
        <w:t xml:space="preserve"> </w:t>
      </w:r>
      <w:r w:rsidRPr="001C5B6D">
        <w:rPr>
          <w:rFonts w:asciiTheme="majorBidi" w:hAnsiTheme="majorBidi" w:cstheme="majorBidi"/>
          <w:b/>
          <w:bCs/>
          <w:sz w:val="20"/>
          <w:szCs w:val="20"/>
        </w:rPr>
        <w:t>on</w:t>
      </w:r>
      <w:r w:rsidRPr="001C5B6D">
        <w:rPr>
          <w:rFonts w:asciiTheme="majorBidi" w:hAnsiTheme="majorBidi" w:cstheme="majorBidi"/>
          <w:b/>
          <w:bCs/>
          <w:spacing w:val="-1"/>
          <w:sz w:val="20"/>
          <w:szCs w:val="20"/>
        </w:rPr>
        <w:t xml:space="preserve"> </w:t>
      </w:r>
      <w:r w:rsidRPr="001C5B6D">
        <w:rPr>
          <w:rFonts w:asciiTheme="majorBidi" w:hAnsiTheme="majorBidi" w:cstheme="majorBidi"/>
          <w:b/>
          <w:bCs/>
          <w:sz w:val="20"/>
          <w:szCs w:val="20"/>
        </w:rPr>
        <w:t>application</w:t>
      </w:r>
      <w:r w:rsidRPr="001C5B6D">
        <w:rPr>
          <w:rFonts w:asciiTheme="majorBidi" w:hAnsiTheme="majorBidi" w:cstheme="majorBidi"/>
          <w:b/>
          <w:bCs/>
          <w:spacing w:val="-1"/>
          <w:sz w:val="20"/>
          <w:szCs w:val="20"/>
        </w:rPr>
        <w:t xml:space="preserve"> </w:t>
      </w:r>
      <w:r w:rsidRPr="001C5B6D">
        <w:rPr>
          <w:rFonts w:asciiTheme="majorBidi" w:hAnsiTheme="majorBidi" w:cstheme="majorBidi"/>
          <w:b/>
          <w:bCs/>
          <w:sz w:val="20"/>
          <w:szCs w:val="20"/>
        </w:rPr>
        <w:t>of fuzzy</w:t>
      </w:r>
      <w:r w:rsidRPr="001C5B6D">
        <w:rPr>
          <w:rFonts w:asciiTheme="majorBidi" w:hAnsiTheme="majorBidi" w:cstheme="majorBidi"/>
          <w:b/>
          <w:bCs/>
          <w:spacing w:val="-4"/>
          <w:sz w:val="20"/>
          <w:szCs w:val="20"/>
        </w:rPr>
        <w:t xml:space="preserve"> </w:t>
      </w:r>
      <w:r w:rsidRPr="001C5B6D">
        <w:rPr>
          <w:rFonts w:asciiTheme="majorBidi" w:hAnsiTheme="majorBidi" w:cstheme="majorBidi"/>
          <w:b/>
          <w:bCs/>
          <w:sz w:val="20"/>
          <w:szCs w:val="20"/>
        </w:rPr>
        <w:t>consensus</w:t>
      </w:r>
      <w:r w:rsidRPr="001C5B6D">
        <w:rPr>
          <w:rFonts w:asciiTheme="majorBidi" w:hAnsiTheme="majorBidi" w:cstheme="majorBidi"/>
          <w:b/>
          <w:bCs/>
          <w:spacing w:val="-3"/>
          <w:sz w:val="20"/>
          <w:szCs w:val="20"/>
        </w:rPr>
        <w:t xml:space="preserve"> </w:t>
      </w:r>
      <w:r w:rsidRPr="001C5B6D">
        <w:rPr>
          <w:rFonts w:asciiTheme="majorBidi" w:hAnsiTheme="majorBidi" w:cstheme="majorBidi"/>
          <w:b/>
          <w:bCs/>
          <w:sz w:val="20"/>
          <w:szCs w:val="20"/>
        </w:rPr>
        <w:t>in</w:t>
      </w:r>
      <w:r w:rsidRPr="001C5B6D">
        <w:rPr>
          <w:rFonts w:asciiTheme="majorBidi" w:hAnsiTheme="majorBidi" w:cstheme="majorBidi"/>
          <w:b/>
          <w:bCs/>
          <w:spacing w:val="-1"/>
          <w:sz w:val="20"/>
          <w:szCs w:val="20"/>
        </w:rPr>
        <w:t xml:space="preserve"> </w:t>
      </w:r>
      <w:r w:rsidRPr="001C5B6D">
        <w:rPr>
          <w:rFonts w:asciiTheme="majorBidi" w:hAnsiTheme="majorBidi" w:cstheme="majorBidi"/>
          <w:b/>
          <w:bCs/>
          <w:sz w:val="20"/>
          <w:szCs w:val="20"/>
        </w:rPr>
        <w:t>assessing</w:t>
      </w:r>
      <w:r w:rsidRPr="001C5B6D">
        <w:rPr>
          <w:rFonts w:asciiTheme="majorBidi" w:hAnsiTheme="majorBidi" w:cstheme="majorBidi"/>
          <w:b/>
          <w:bCs/>
          <w:spacing w:val="-3"/>
          <w:sz w:val="20"/>
          <w:szCs w:val="20"/>
        </w:rPr>
        <w:t xml:space="preserve"> </w:t>
      </w:r>
      <w:r w:rsidRPr="001C5B6D">
        <w:rPr>
          <w:rFonts w:asciiTheme="majorBidi" w:hAnsiTheme="majorBidi" w:cstheme="majorBidi"/>
          <w:b/>
          <w:bCs/>
          <w:sz w:val="20"/>
          <w:szCs w:val="20"/>
        </w:rPr>
        <w:t>oral</w:t>
      </w:r>
      <w:r w:rsidRPr="001C5B6D">
        <w:rPr>
          <w:rFonts w:asciiTheme="majorBidi" w:hAnsiTheme="majorBidi" w:cstheme="majorBidi"/>
          <w:b/>
          <w:bCs/>
          <w:spacing w:val="-6"/>
          <w:sz w:val="20"/>
          <w:szCs w:val="20"/>
        </w:rPr>
        <w:t xml:space="preserve"> </w:t>
      </w:r>
      <w:r w:rsidRPr="001C5B6D">
        <w:rPr>
          <w:rFonts w:asciiTheme="majorBidi" w:hAnsiTheme="majorBidi" w:cstheme="majorBidi"/>
          <w:b/>
          <w:bCs/>
          <w:sz w:val="20"/>
          <w:szCs w:val="20"/>
        </w:rPr>
        <w:t>cancer</w:t>
      </w:r>
      <w:r w:rsidRPr="001C5B6D">
        <w:rPr>
          <w:rFonts w:asciiTheme="majorBidi" w:hAnsiTheme="majorBidi" w:cstheme="majorBidi"/>
          <w:b/>
          <w:bCs/>
          <w:spacing w:val="-3"/>
          <w:sz w:val="20"/>
          <w:szCs w:val="20"/>
        </w:rPr>
        <w:t xml:space="preserve"> </w:t>
      </w:r>
      <w:r w:rsidRPr="001C5B6D">
        <w:rPr>
          <w:rFonts w:asciiTheme="majorBidi" w:hAnsiTheme="majorBidi" w:cstheme="majorBidi"/>
          <w:b/>
          <w:bCs/>
          <w:sz w:val="20"/>
          <w:szCs w:val="20"/>
        </w:rPr>
        <w:t>susceptibility</w:t>
      </w:r>
    </w:p>
    <w:p w14:paraId="03E62E9B" w14:textId="7DE1BF67" w:rsidR="00A17154" w:rsidRPr="001C5B6D" w:rsidRDefault="00A17154" w:rsidP="006B4128">
      <w:pPr>
        <w:rPr>
          <w:rFonts w:asciiTheme="majorBidi" w:hAnsiTheme="majorBidi" w:cstheme="majorBidi"/>
          <w:b/>
          <w:bCs/>
          <w:sz w:val="20"/>
          <w:szCs w:val="20"/>
        </w:rPr>
      </w:pPr>
      <w:r w:rsidRPr="001C5B6D">
        <w:rPr>
          <w:rFonts w:asciiTheme="majorBidi" w:hAnsiTheme="majorBidi" w:cstheme="majorBidi"/>
          <w:b/>
          <w:bCs/>
          <w:sz w:val="20"/>
          <w:szCs w:val="20"/>
        </w:rPr>
        <w:t>Data Analysis Strategy</w:t>
      </w:r>
    </w:p>
    <w:p w14:paraId="30969FE4" w14:textId="20E51BE3" w:rsidR="00A17154" w:rsidRPr="001C5B6D" w:rsidRDefault="00A17154" w:rsidP="00A17154">
      <w:pPr>
        <w:rPr>
          <w:rFonts w:asciiTheme="majorBidi" w:hAnsiTheme="majorBidi" w:cstheme="majorBidi"/>
          <w:b/>
          <w:bCs/>
          <w:sz w:val="20"/>
          <w:szCs w:val="20"/>
        </w:rPr>
      </w:pPr>
      <w:r w:rsidRPr="001C5B6D">
        <w:rPr>
          <w:rFonts w:asciiTheme="majorBidi" w:hAnsiTheme="majorBidi" w:cstheme="majorBidi"/>
          <w:b/>
          <w:bCs/>
          <w:sz w:val="20"/>
          <w:szCs w:val="20"/>
        </w:rPr>
        <w:t>Conventional statistical analysis</w:t>
      </w:r>
    </w:p>
    <w:p w14:paraId="1028AC12" w14:textId="77777777" w:rsidR="0062534B" w:rsidRPr="001C5B6D" w:rsidRDefault="00A17154" w:rsidP="0062534B">
      <w:pPr>
        <w:rPr>
          <w:rFonts w:asciiTheme="majorBidi" w:hAnsiTheme="majorBidi" w:cstheme="majorBidi"/>
          <w:sz w:val="20"/>
          <w:szCs w:val="20"/>
        </w:rPr>
      </w:pPr>
      <w:r w:rsidRPr="001C5B6D">
        <w:rPr>
          <w:rFonts w:asciiTheme="majorBidi" w:hAnsiTheme="majorBidi" w:cstheme="majorBidi"/>
          <w:sz w:val="20"/>
          <w:szCs w:val="20"/>
        </w:rPr>
        <w:t xml:space="preserve">In order to estimate risk and to select primary features for use in the risk assessment, clinical-epidemiological data from the study subjects were </w:t>
      </w:r>
      <w:proofErr w:type="spellStart"/>
      <w:r w:rsidRPr="001C5B6D">
        <w:rPr>
          <w:rFonts w:asciiTheme="majorBidi" w:hAnsiTheme="majorBidi" w:cstheme="majorBidi"/>
          <w:sz w:val="20"/>
          <w:szCs w:val="20"/>
        </w:rPr>
        <w:t>analyzed</w:t>
      </w:r>
      <w:proofErr w:type="spellEnd"/>
      <w:r w:rsidRPr="001C5B6D">
        <w:rPr>
          <w:rFonts w:asciiTheme="majorBidi" w:hAnsiTheme="majorBidi" w:cstheme="majorBidi"/>
          <w:sz w:val="20"/>
          <w:szCs w:val="20"/>
        </w:rPr>
        <w:t xml:space="preserve"> statistically using Python version 3.0 and </w:t>
      </w:r>
      <w:proofErr w:type="spellStart"/>
      <w:r w:rsidRPr="001C5B6D">
        <w:rPr>
          <w:rFonts w:asciiTheme="majorBidi" w:hAnsiTheme="majorBidi" w:cstheme="majorBidi"/>
          <w:sz w:val="20"/>
          <w:szCs w:val="20"/>
        </w:rPr>
        <w:t>scipy</w:t>
      </w:r>
      <w:proofErr w:type="spellEnd"/>
      <w:r w:rsidRPr="001C5B6D">
        <w:rPr>
          <w:rFonts w:asciiTheme="majorBidi" w:hAnsiTheme="majorBidi" w:cstheme="majorBidi"/>
          <w:sz w:val="20"/>
          <w:szCs w:val="20"/>
        </w:rPr>
        <w:t xml:space="preserve"> module. Pearson’s chi-square test was used to compare each input variable between patients with and without oral lesions. </w:t>
      </w:r>
      <w:proofErr w:type="gramStart"/>
      <w:r w:rsidRPr="001C5B6D">
        <w:rPr>
          <w:rFonts w:asciiTheme="majorBidi" w:hAnsiTheme="majorBidi" w:cstheme="majorBidi"/>
          <w:sz w:val="20"/>
          <w:szCs w:val="20"/>
        </w:rPr>
        <w:t>and</w:t>
      </w:r>
      <w:proofErr w:type="gramEnd"/>
      <w:r w:rsidRPr="001C5B6D">
        <w:rPr>
          <w:rFonts w:asciiTheme="majorBidi" w:hAnsiTheme="majorBidi" w:cstheme="majorBidi"/>
          <w:sz w:val="20"/>
          <w:szCs w:val="20"/>
        </w:rPr>
        <w:t xml:space="preserve"> the </w:t>
      </w:r>
      <w:proofErr w:type="spellStart"/>
      <w:r w:rsidRPr="001C5B6D">
        <w:rPr>
          <w:rFonts w:asciiTheme="majorBidi" w:hAnsiTheme="majorBidi" w:cstheme="majorBidi"/>
          <w:sz w:val="20"/>
          <w:szCs w:val="20"/>
        </w:rPr>
        <w:t>cutoff</w:t>
      </w:r>
      <w:proofErr w:type="spellEnd"/>
      <w:r w:rsidRPr="001C5B6D">
        <w:rPr>
          <w:rFonts w:asciiTheme="majorBidi" w:hAnsiTheme="majorBidi" w:cstheme="majorBidi"/>
          <w:sz w:val="20"/>
          <w:szCs w:val="20"/>
        </w:rPr>
        <w:t xml:space="preserve"> significance was</w:t>
      </w:r>
      <w:r w:rsidR="00F73056" w:rsidRPr="001C5B6D">
        <w:rPr>
          <w:rFonts w:asciiTheme="majorBidi" w:hAnsiTheme="majorBidi" w:cstheme="majorBidi"/>
          <w:sz w:val="20"/>
          <w:szCs w:val="20"/>
        </w:rPr>
        <w:t xml:space="preserve"> </w:t>
      </w:r>
      <w:r w:rsidR="000F3265" w:rsidRPr="001C5B6D">
        <w:rPr>
          <w:rFonts w:asciiTheme="majorBidi" w:hAnsiTheme="majorBidi" w:cstheme="majorBidi"/>
          <w:sz w:val="20"/>
          <w:szCs w:val="20"/>
        </w:rPr>
        <w:t>established at pi</w:t>
      </w:r>
      <w:r w:rsidRPr="001C5B6D">
        <w:rPr>
          <w:rFonts w:asciiTheme="majorBidi" w:hAnsiTheme="majorBidi" w:cstheme="majorBidi"/>
          <w:sz w:val="20"/>
          <w:szCs w:val="20"/>
        </w:rPr>
        <w:t xml:space="preserve"> 0.01.The degree of freedom is 1.</w:t>
      </w:r>
    </w:p>
    <w:p w14:paraId="7BA37705" w14:textId="60877DA7" w:rsidR="0062534B" w:rsidRPr="001C5B6D" w:rsidRDefault="0062534B" w:rsidP="00353F22">
      <w:pPr>
        <w:rPr>
          <w:rFonts w:asciiTheme="majorBidi" w:hAnsiTheme="majorBidi" w:cstheme="majorBidi"/>
          <w:b/>
          <w:bCs/>
          <w:sz w:val="20"/>
          <w:szCs w:val="20"/>
          <w:lang w:val="en-US"/>
        </w:rPr>
      </w:pPr>
      <w:r w:rsidRPr="001C5B6D">
        <w:rPr>
          <w:rFonts w:asciiTheme="majorBidi" w:hAnsiTheme="majorBidi" w:cstheme="majorBidi"/>
          <w:b/>
          <w:bCs/>
          <w:sz w:val="20"/>
          <w:szCs w:val="20"/>
          <w:lang w:val="en-US"/>
        </w:rPr>
        <w:t xml:space="preserve">Defining fuzzy numbers and </w:t>
      </w:r>
      <w:r w:rsidR="00353F22" w:rsidRPr="001C5B6D">
        <w:rPr>
          <w:rFonts w:asciiTheme="majorBidi" w:hAnsiTheme="majorBidi" w:cstheme="majorBidi"/>
          <w:b/>
          <w:bCs/>
          <w:sz w:val="20"/>
          <w:szCs w:val="20"/>
          <w:lang w:val="en-US"/>
        </w:rPr>
        <w:t>If-Then rule base</w:t>
      </w:r>
      <w:r w:rsidRPr="001C5B6D">
        <w:rPr>
          <w:rFonts w:asciiTheme="majorBidi" w:hAnsiTheme="majorBidi" w:cstheme="majorBidi"/>
          <w:b/>
          <w:bCs/>
          <w:sz w:val="20"/>
          <w:szCs w:val="20"/>
          <w:lang w:val="en-US"/>
        </w:rPr>
        <w:t xml:space="preserve"> </w:t>
      </w:r>
      <w:r w:rsidR="00353F22" w:rsidRPr="001C5B6D">
        <w:rPr>
          <w:rFonts w:asciiTheme="majorBidi" w:hAnsiTheme="majorBidi" w:cstheme="majorBidi"/>
          <w:b/>
          <w:bCs/>
          <w:sz w:val="20"/>
          <w:szCs w:val="20"/>
          <w:lang w:val="en-US"/>
        </w:rPr>
        <w:t>creation</w:t>
      </w:r>
    </w:p>
    <w:p w14:paraId="79039730" w14:textId="0ACFB6C9" w:rsidR="0062534B" w:rsidRPr="001C5B6D" w:rsidRDefault="0062534B" w:rsidP="00353F22">
      <w:pPr>
        <w:rPr>
          <w:rFonts w:asciiTheme="majorBidi" w:hAnsiTheme="majorBidi" w:cstheme="majorBidi"/>
          <w:b/>
          <w:bCs/>
          <w:sz w:val="20"/>
          <w:szCs w:val="20"/>
          <w:lang w:val="en-US"/>
        </w:rPr>
      </w:pPr>
      <w:r w:rsidRPr="001C5B6D">
        <w:rPr>
          <w:rFonts w:asciiTheme="majorBidi" w:hAnsiTheme="majorBidi" w:cstheme="majorBidi"/>
          <w:sz w:val="20"/>
          <w:szCs w:val="20"/>
          <w:lang w:val="en-US"/>
        </w:rPr>
        <w:t xml:space="preserve">To map linguistic variables from numeric data for fuzzy reasoning, a fuzzy inference rule and </w:t>
      </w:r>
      <w:r w:rsidRPr="001C5B6D">
        <w:rPr>
          <w:rFonts w:asciiTheme="majorBidi" w:hAnsiTheme="majorBidi" w:cstheme="majorBidi"/>
          <w:sz w:val="20"/>
          <w:szCs w:val="20"/>
          <w:lang w:val="en-US"/>
        </w:rPr>
        <w:lastRenderedPageBreak/>
        <w:t>members</w:t>
      </w:r>
      <w:r w:rsidR="00FF1BF0" w:rsidRPr="001C5B6D">
        <w:rPr>
          <w:rFonts w:asciiTheme="majorBidi" w:hAnsiTheme="majorBidi" w:cstheme="majorBidi"/>
          <w:sz w:val="20"/>
          <w:szCs w:val="20"/>
          <w:lang w:val="en-US"/>
        </w:rPr>
        <w:t>hip function must be defined</w:t>
      </w:r>
      <w:r w:rsidRPr="001C5B6D">
        <w:rPr>
          <w:rFonts w:asciiTheme="majorBidi" w:hAnsiTheme="majorBidi" w:cstheme="majorBidi"/>
          <w:sz w:val="20"/>
          <w:szCs w:val="20"/>
          <w:lang w:val="en-US"/>
        </w:rPr>
        <w:t xml:space="preserve">. Eight parameters were considered during the fuzzy </w:t>
      </w:r>
      <w:proofErr w:type="spellStart"/>
      <w:r w:rsidRPr="001C5B6D">
        <w:rPr>
          <w:rFonts w:asciiTheme="majorBidi" w:hAnsiTheme="majorBidi" w:cstheme="majorBidi"/>
          <w:sz w:val="20"/>
          <w:szCs w:val="20"/>
          <w:lang w:val="en-US"/>
        </w:rPr>
        <w:t>rulebase</w:t>
      </w:r>
      <w:proofErr w:type="spellEnd"/>
      <w:r w:rsidRPr="001C5B6D">
        <w:rPr>
          <w:rFonts w:asciiTheme="majorBidi" w:hAnsiTheme="majorBidi" w:cstheme="majorBidi"/>
          <w:sz w:val="20"/>
          <w:szCs w:val="20"/>
          <w:lang w:val="en-US"/>
        </w:rPr>
        <w:t xml:space="preserve"> generation. health literacy (X1), Brushing (X2), Smokeless tobacco type (X3), Smokeless tobacco frequency (X4), smoking type (X5), smoking frequency (X6), chewing habit type (X7) and chewing habit frequency (X8). Using physician intuition and literature review information, the </w:t>
      </w:r>
      <w:proofErr w:type="spellStart"/>
      <w:r w:rsidRPr="001C5B6D">
        <w:rPr>
          <w:rFonts w:asciiTheme="majorBidi" w:hAnsiTheme="majorBidi" w:cstheme="majorBidi"/>
          <w:sz w:val="20"/>
          <w:szCs w:val="20"/>
          <w:lang w:val="en-US"/>
        </w:rPr>
        <w:t>rulebase</w:t>
      </w:r>
      <w:proofErr w:type="spellEnd"/>
      <w:r w:rsidRPr="001C5B6D">
        <w:rPr>
          <w:rFonts w:asciiTheme="majorBidi" w:hAnsiTheme="majorBidi" w:cstheme="majorBidi"/>
          <w:sz w:val="20"/>
          <w:szCs w:val="20"/>
          <w:lang w:val="en-US"/>
        </w:rPr>
        <w:t xml:space="preserve"> was </w:t>
      </w:r>
      <w:proofErr w:type="gramStart"/>
      <w:r w:rsidRPr="001C5B6D">
        <w:rPr>
          <w:rFonts w:asciiTheme="majorBidi" w:hAnsiTheme="majorBidi" w:cstheme="majorBidi"/>
          <w:sz w:val="20"/>
          <w:szCs w:val="20"/>
          <w:lang w:val="en-US"/>
        </w:rPr>
        <w:t>compiled[</w:t>
      </w:r>
      <w:proofErr w:type="gramEnd"/>
      <w:r w:rsidRPr="001C5B6D">
        <w:rPr>
          <w:rFonts w:asciiTheme="majorBidi" w:hAnsiTheme="majorBidi" w:cstheme="majorBidi"/>
          <w:sz w:val="20"/>
          <w:szCs w:val="20"/>
          <w:lang w:val="en-US"/>
        </w:rPr>
        <w:t>11-25]</w:t>
      </w:r>
      <w:r w:rsidR="00353F22" w:rsidRPr="001C5B6D">
        <w:rPr>
          <w:rFonts w:asciiTheme="majorBidi" w:hAnsiTheme="majorBidi" w:cstheme="majorBidi"/>
          <w:sz w:val="20"/>
          <w:szCs w:val="20"/>
          <w:lang w:val="en-US"/>
        </w:rPr>
        <w:t xml:space="preserve"> and few example rules can be found below</w:t>
      </w:r>
      <w:r w:rsidR="00FF1BF0" w:rsidRPr="001C5B6D">
        <w:rPr>
          <w:rFonts w:asciiTheme="majorBidi" w:hAnsiTheme="majorBidi" w:cstheme="majorBidi"/>
          <w:sz w:val="20"/>
          <w:szCs w:val="20"/>
          <w:lang w:val="en-US"/>
        </w:rPr>
        <w:t>[Appendix A &amp; B]</w:t>
      </w:r>
      <w:r w:rsidRPr="001C5B6D">
        <w:rPr>
          <w:rFonts w:asciiTheme="majorBidi" w:hAnsiTheme="majorBidi" w:cstheme="majorBidi"/>
          <w:sz w:val="20"/>
          <w:szCs w:val="20"/>
          <w:lang w:val="en-US"/>
        </w:rPr>
        <w:t xml:space="preserve">. Each gender was then again separated into eight </w:t>
      </w:r>
      <w:r w:rsidR="00353F22" w:rsidRPr="001C5B6D">
        <w:rPr>
          <w:rFonts w:asciiTheme="majorBidi" w:hAnsiTheme="majorBidi" w:cstheme="majorBidi"/>
          <w:sz w:val="20"/>
          <w:szCs w:val="20"/>
          <w:lang w:val="en-US"/>
        </w:rPr>
        <w:t>a</w:t>
      </w:r>
      <w:r w:rsidR="002C14CD" w:rsidRPr="001C5B6D">
        <w:rPr>
          <w:rFonts w:asciiTheme="majorBidi" w:hAnsiTheme="majorBidi" w:cstheme="majorBidi"/>
          <w:sz w:val="20"/>
          <w:szCs w:val="20"/>
          <w:lang w:val="en-US"/>
        </w:rPr>
        <w:t xml:space="preserve">ge </w:t>
      </w:r>
      <w:r w:rsidR="00353F22" w:rsidRPr="001C5B6D">
        <w:rPr>
          <w:rFonts w:asciiTheme="majorBidi" w:hAnsiTheme="majorBidi" w:cstheme="majorBidi"/>
          <w:sz w:val="20"/>
          <w:szCs w:val="20"/>
          <w:lang w:val="en-US"/>
        </w:rPr>
        <w:t>groups</w:t>
      </w:r>
      <w:r w:rsidRPr="001C5B6D">
        <w:rPr>
          <w:rFonts w:asciiTheme="majorBidi" w:hAnsiTheme="majorBidi" w:cstheme="majorBidi"/>
          <w:sz w:val="20"/>
          <w:szCs w:val="20"/>
          <w:lang w:val="en-US"/>
        </w:rPr>
        <w:t xml:space="preserve"> in years i.e., 18–23</w:t>
      </w:r>
      <w:r w:rsidR="00353F22" w:rsidRPr="001C5B6D">
        <w:rPr>
          <w:rFonts w:asciiTheme="majorBidi" w:hAnsiTheme="majorBidi" w:cstheme="majorBidi"/>
          <w:sz w:val="20"/>
          <w:szCs w:val="20"/>
          <w:lang w:val="en-US"/>
        </w:rPr>
        <w:t xml:space="preserve"> years</w:t>
      </w:r>
      <w:r w:rsidRPr="001C5B6D">
        <w:rPr>
          <w:rFonts w:asciiTheme="majorBidi" w:hAnsiTheme="majorBidi" w:cstheme="majorBidi"/>
          <w:sz w:val="20"/>
          <w:szCs w:val="20"/>
          <w:lang w:val="en-US"/>
        </w:rPr>
        <w:t>, 24–29</w:t>
      </w:r>
      <w:r w:rsidR="00353F22" w:rsidRPr="001C5B6D">
        <w:rPr>
          <w:rFonts w:asciiTheme="majorBidi" w:hAnsiTheme="majorBidi" w:cstheme="majorBidi"/>
          <w:sz w:val="20"/>
          <w:szCs w:val="20"/>
          <w:lang w:val="en-US"/>
        </w:rPr>
        <w:t xml:space="preserve"> years</w:t>
      </w:r>
      <w:r w:rsidRPr="001C5B6D">
        <w:rPr>
          <w:rFonts w:asciiTheme="majorBidi" w:hAnsiTheme="majorBidi" w:cstheme="majorBidi"/>
          <w:sz w:val="20"/>
          <w:szCs w:val="20"/>
          <w:lang w:val="en-US"/>
        </w:rPr>
        <w:t>, 30–35</w:t>
      </w:r>
      <w:r w:rsidR="00353F22" w:rsidRPr="001C5B6D">
        <w:rPr>
          <w:rFonts w:asciiTheme="majorBidi" w:hAnsiTheme="majorBidi" w:cstheme="majorBidi"/>
          <w:sz w:val="20"/>
          <w:szCs w:val="20"/>
          <w:lang w:val="en-US"/>
        </w:rPr>
        <w:t xml:space="preserve"> years</w:t>
      </w:r>
      <w:r w:rsidRPr="001C5B6D">
        <w:rPr>
          <w:rFonts w:asciiTheme="majorBidi" w:hAnsiTheme="majorBidi" w:cstheme="majorBidi"/>
          <w:sz w:val="20"/>
          <w:szCs w:val="20"/>
          <w:lang w:val="en-US"/>
        </w:rPr>
        <w:t>, 36–41</w:t>
      </w:r>
      <w:r w:rsidR="00353F22" w:rsidRPr="001C5B6D">
        <w:rPr>
          <w:rFonts w:asciiTheme="majorBidi" w:hAnsiTheme="majorBidi" w:cstheme="majorBidi"/>
          <w:sz w:val="20"/>
          <w:szCs w:val="20"/>
          <w:lang w:val="en-US"/>
        </w:rPr>
        <w:t xml:space="preserve"> years</w:t>
      </w:r>
      <w:r w:rsidRPr="001C5B6D">
        <w:rPr>
          <w:rFonts w:asciiTheme="majorBidi" w:hAnsiTheme="majorBidi" w:cstheme="majorBidi"/>
          <w:sz w:val="20"/>
          <w:szCs w:val="20"/>
          <w:lang w:val="en-US"/>
        </w:rPr>
        <w:t>,42–47</w:t>
      </w:r>
      <w:r w:rsidR="00353F22" w:rsidRPr="001C5B6D">
        <w:rPr>
          <w:rFonts w:asciiTheme="majorBidi" w:hAnsiTheme="majorBidi" w:cstheme="majorBidi"/>
          <w:sz w:val="20"/>
          <w:szCs w:val="20"/>
          <w:lang w:val="en-US"/>
        </w:rPr>
        <w:t xml:space="preserve"> years</w:t>
      </w:r>
      <w:r w:rsidRPr="001C5B6D">
        <w:rPr>
          <w:rFonts w:asciiTheme="majorBidi" w:hAnsiTheme="majorBidi" w:cstheme="majorBidi"/>
          <w:sz w:val="20"/>
          <w:szCs w:val="20"/>
          <w:lang w:val="en-US"/>
        </w:rPr>
        <w:t>, 48–53</w:t>
      </w:r>
      <w:r w:rsidR="00353F22" w:rsidRPr="001C5B6D">
        <w:rPr>
          <w:rFonts w:asciiTheme="majorBidi" w:hAnsiTheme="majorBidi" w:cstheme="majorBidi"/>
          <w:sz w:val="20"/>
          <w:szCs w:val="20"/>
          <w:lang w:val="en-US"/>
        </w:rPr>
        <w:t xml:space="preserve"> years</w:t>
      </w:r>
      <w:r w:rsidRPr="001C5B6D">
        <w:rPr>
          <w:rFonts w:asciiTheme="majorBidi" w:hAnsiTheme="majorBidi" w:cstheme="majorBidi"/>
          <w:sz w:val="20"/>
          <w:szCs w:val="20"/>
          <w:lang w:val="en-US"/>
        </w:rPr>
        <w:t xml:space="preserve">, 54–59 </w:t>
      </w:r>
      <w:r w:rsidR="00353F22" w:rsidRPr="001C5B6D">
        <w:rPr>
          <w:rFonts w:asciiTheme="majorBidi" w:hAnsiTheme="majorBidi" w:cstheme="majorBidi"/>
          <w:sz w:val="20"/>
          <w:szCs w:val="20"/>
          <w:lang w:val="en-US"/>
        </w:rPr>
        <w:t xml:space="preserve">years </w:t>
      </w:r>
      <w:r w:rsidRPr="001C5B6D">
        <w:rPr>
          <w:rFonts w:asciiTheme="majorBidi" w:hAnsiTheme="majorBidi" w:cstheme="majorBidi"/>
          <w:sz w:val="20"/>
          <w:szCs w:val="20"/>
          <w:lang w:val="en-US"/>
        </w:rPr>
        <w:t xml:space="preserve">and </w:t>
      </w:r>
      <w:r w:rsidR="00353F22" w:rsidRPr="001C5B6D">
        <w:rPr>
          <w:rFonts w:asciiTheme="majorBidi" w:hAnsiTheme="majorBidi" w:cstheme="majorBidi"/>
          <w:sz w:val="20"/>
          <w:szCs w:val="20"/>
          <w:lang w:val="en-US"/>
        </w:rPr>
        <w:t>&gt;=</w:t>
      </w:r>
      <w:r w:rsidRPr="001C5B6D">
        <w:rPr>
          <w:rFonts w:asciiTheme="majorBidi" w:hAnsiTheme="majorBidi" w:cstheme="majorBidi"/>
          <w:sz w:val="20"/>
          <w:szCs w:val="20"/>
          <w:lang w:val="en-US"/>
        </w:rPr>
        <w:t xml:space="preserve"> 60  </w:t>
      </w:r>
      <w:r w:rsidR="00353F22" w:rsidRPr="001C5B6D">
        <w:rPr>
          <w:rFonts w:asciiTheme="majorBidi" w:hAnsiTheme="majorBidi" w:cstheme="majorBidi"/>
          <w:sz w:val="20"/>
          <w:szCs w:val="20"/>
          <w:lang w:val="en-US"/>
        </w:rPr>
        <w:t>years</w:t>
      </w:r>
      <w:r w:rsidRPr="001C5B6D">
        <w:rPr>
          <w:rFonts w:asciiTheme="majorBidi" w:hAnsiTheme="majorBidi" w:cstheme="majorBidi"/>
          <w:sz w:val="20"/>
          <w:szCs w:val="20"/>
          <w:lang w:val="en-US"/>
        </w:rPr>
        <w:t xml:space="preserve">  for  age  associated  trend analysis. </w:t>
      </w:r>
      <w:proofErr w:type="gramStart"/>
      <w:r w:rsidRPr="001C5B6D">
        <w:rPr>
          <w:rFonts w:asciiTheme="majorBidi" w:hAnsiTheme="majorBidi" w:cstheme="majorBidi"/>
          <w:sz w:val="20"/>
          <w:szCs w:val="20"/>
          <w:lang w:val="en-US"/>
        </w:rPr>
        <w:t>A  fuzzy</w:t>
      </w:r>
      <w:proofErr w:type="gramEnd"/>
      <w:r w:rsidRPr="001C5B6D">
        <w:rPr>
          <w:rFonts w:asciiTheme="majorBidi" w:hAnsiTheme="majorBidi" w:cstheme="majorBidi"/>
          <w:sz w:val="20"/>
          <w:szCs w:val="20"/>
          <w:lang w:val="en-US"/>
        </w:rPr>
        <w:t xml:space="preserve">  scale of 0–1 was used to describe input variables quantitatively through intuition in Table 1.</w:t>
      </w:r>
      <w:r w:rsidRPr="001C5B6D">
        <w:rPr>
          <w:rFonts w:asciiTheme="majorBidi" w:hAnsiTheme="majorBidi" w:cstheme="majorBidi"/>
          <w:b/>
          <w:bCs/>
          <w:sz w:val="20"/>
          <w:szCs w:val="20"/>
          <w:lang w:val="en-US"/>
        </w:rPr>
        <w:t xml:space="preserve"> </w:t>
      </w:r>
    </w:p>
    <w:p w14:paraId="13FD4B84" w14:textId="19CC0899" w:rsidR="0062534B" w:rsidRPr="001C5B6D" w:rsidRDefault="0062534B" w:rsidP="0062534B">
      <w:pPr>
        <w:rPr>
          <w:rFonts w:asciiTheme="majorBidi" w:hAnsiTheme="majorBidi" w:cstheme="majorBidi"/>
          <w:b/>
          <w:bCs/>
          <w:sz w:val="20"/>
          <w:szCs w:val="20"/>
          <w:lang w:val="en-US"/>
        </w:rPr>
      </w:pPr>
      <w:r w:rsidRPr="001C5B6D">
        <w:rPr>
          <w:rFonts w:asciiTheme="majorBidi" w:hAnsiTheme="majorBidi" w:cstheme="majorBidi"/>
          <w:b/>
          <w:bCs/>
          <w:sz w:val="20"/>
          <w:szCs w:val="20"/>
          <w:lang w:val="en-US"/>
        </w:rPr>
        <w:t>Summarization of data</w:t>
      </w:r>
    </w:p>
    <w:p w14:paraId="3CB2559A" w14:textId="4EA4A6EF" w:rsidR="00A17154" w:rsidRPr="001C5B6D" w:rsidRDefault="0062534B" w:rsidP="001C5B6D">
      <w:pPr>
        <w:rPr>
          <w:rFonts w:asciiTheme="majorBidi" w:hAnsiTheme="majorBidi" w:cstheme="majorBidi"/>
          <w:sz w:val="20"/>
          <w:szCs w:val="20"/>
          <w:lang w:val="en-US"/>
        </w:rPr>
      </w:pPr>
      <w:r w:rsidRPr="001C5B6D">
        <w:rPr>
          <w:rFonts w:asciiTheme="majorBidi" w:hAnsiTheme="majorBidi" w:cstheme="majorBidi"/>
          <w:sz w:val="20"/>
          <w:szCs w:val="20"/>
          <w:lang w:val="en-US"/>
        </w:rPr>
        <w:t xml:space="preserve">Based on age and gender, the data were summarized according to frequencies. In order to summarize the data, the frequency of patients for each </w:t>
      </w:r>
      <w:r w:rsidR="002C14CD" w:rsidRPr="001C5B6D">
        <w:rPr>
          <w:rFonts w:asciiTheme="majorBidi" w:hAnsiTheme="majorBidi" w:cstheme="majorBidi"/>
          <w:sz w:val="20"/>
          <w:szCs w:val="20"/>
          <w:lang w:val="en-US"/>
        </w:rPr>
        <w:t>Age between</w:t>
      </w:r>
      <w:r w:rsidRPr="001C5B6D">
        <w:rPr>
          <w:rFonts w:asciiTheme="majorBidi" w:hAnsiTheme="majorBidi" w:cstheme="majorBidi"/>
          <w:sz w:val="20"/>
          <w:szCs w:val="20"/>
          <w:lang w:val="en-US"/>
        </w:rPr>
        <w:t xml:space="preserve"> and gender was sorted out in accordance with each rule, then the relative frequency of each type was multiplied by the </w:t>
      </w:r>
      <w:proofErr w:type="gramStart"/>
      <w:r w:rsidRPr="001C5B6D">
        <w:rPr>
          <w:rFonts w:asciiTheme="majorBidi" w:hAnsiTheme="majorBidi" w:cstheme="majorBidi"/>
          <w:sz w:val="20"/>
          <w:szCs w:val="20"/>
          <w:lang w:val="en-US"/>
        </w:rPr>
        <w:t>corresponding  fuzzy</w:t>
      </w:r>
      <w:proofErr w:type="gramEnd"/>
      <w:r w:rsidRPr="001C5B6D">
        <w:rPr>
          <w:rFonts w:asciiTheme="majorBidi" w:hAnsiTheme="majorBidi" w:cstheme="majorBidi"/>
          <w:sz w:val="20"/>
          <w:szCs w:val="20"/>
          <w:lang w:val="en-US"/>
        </w:rPr>
        <w:t xml:space="preserve"> scale.  To get the final fuzzy number which summarizes the condition of each group quantitatively, each fuzzy number was then added for each group. The data from 36 patients diagnosed with OSF, OSLK and </w:t>
      </w:r>
      <w:proofErr w:type="gramStart"/>
      <w:r w:rsidRPr="001C5B6D">
        <w:rPr>
          <w:rFonts w:asciiTheme="majorBidi" w:hAnsiTheme="majorBidi" w:cstheme="majorBidi"/>
          <w:sz w:val="20"/>
          <w:szCs w:val="20"/>
          <w:lang w:val="en-US"/>
        </w:rPr>
        <w:t>OSCC  were</w:t>
      </w:r>
      <w:proofErr w:type="gramEnd"/>
      <w:r w:rsidRPr="001C5B6D">
        <w:rPr>
          <w:rFonts w:asciiTheme="majorBidi" w:hAnsiTheme="majorBidi" w:cstheme="majorBidi"/>
          <w:sz w:val="20"/>
          <w:szCs w:val="20"/>
          <w:lang w:val="en-US"/>
        </w:rPr>
        <w:t xml:space="preserve">  used  to  construct  a fuzzy disease expert system for patients with oral pre-cancers and cancers. The generated fuzzy numbers were then used for further decision making. In some cases, linguistic interpretation of the mid value of the generated fuzzy set was ambiguous, therefore similarity measures were introduced. </w:t>
      </w:r>
      <w:proofErr w:type="gramStart"/>
      <w:r w:rsidRPr="001C5B6D">
        <w:rPr>
          <w:rFonts w:asciiTheme="majorBidi" w:hAnsiTheme="majorBidi" w:cstheme="majorBidi"/>
          <w:sz w:val="20"/>
          <w:szCs w:val="20"/>
          <w:lang w:val="en-US"/>
        </w:rPr>
        <w:t>Tables  4</w:t>
      </w:r>
      <w:proofErr w:type="gramEnd"/>
      <w:r w:rsidRPr="001C5B6D">
        <w:rPr>
          <w:rFonts w:asciiTheme="majorBidi" w:hAnsiTheme="majorBidi" w:cstheme="majorBidi"/>
          <w:sz w:val="20"/>
          <w:szCs w:val="20"/>
          <w:lang w:val="en-US"/>
        </w:rPr>
        <w:t>, 5 for males, females respectively, show the linguistic outputs that were discovered to have changed after taking similarity measures into consideration. These outputs are where If-Then rules to predict disease susceptibility in specific conditions were ultimately obtained.</w:t>
      </w:r>
    </w:p>
    <w:tbl>
      <w:tblPr>
        <w:tblStyle w:val="TableGrid"/>
        <w:tblW w:w="5670" w:type="dxa"/>
        <w:tblInd w:w="-5" w:type="dxa"/>
        <w:tblLook w:val="04A0" w:firstRow="1" w:lastRow="0" w:firstColumn="1" w:lastColumn="0" w:noHBand="0" w:noVBand="1"/>
      </w:tblPr>
      <w:tblGrid>
        <w:gridCol w:w="2340"/>
        <w:gridCol w:w="1710"/>
        <w:gridCol w:w="1620"/>
      </w:tblGrid>
      <w:tr w:rsidR="002C732C" w:rsidRPr="001C5B6D" w14:paraId="0B0E500B" w14:textId="77777777" w:rsidTr="0062534B">
        <w:trPr>
          <w:trHeight w:val="300"/>
        </w:trPr>
        <w:tc>
          <w:tcPr>
            <w:tcW w:w="2340" w:type="dxa"/>
            <w:hideMark/>
          </w:tcPr>
          <w:p w14:paraId="1E09F5F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Table</w:t>
            </w:r>
          </w:p>
        </w:tc>
        <w:tc>
          <w:tcPr>
            <w:tcW w:w="3330" w:type="dxa"/>
            <w:gridSpan w:val="2"/>
            <w:hideMark/>
          </w:tcPr>
          <w:p w14:paraId="7F2D61CF"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b/>
                <w:bCs/>
                <w:w w:val="110"/>
                <w:sz w:val="20"/>
                <w:szCs w:val="20"/>
                <w:lang w:val="en-IN"/>
              </w:rPr>
            </w:pPr>
            <w:r w:rsidRPr="001C5B6D">
              <w:rPr>
                <w:rFonts w:asciiTheme="majorBidi" w:eastAsia="Calibri" w:hAnsiTheme="majorBidi" w:cstheme="majorBidi"/>
                <w:b/>
                <w:bCs/>
                <w:w w:val="110"/>
                <w:sz w:val="20"/>
                <w:szCs w:val="20"/>
                <w:lang w:val="en-IN"/>
              </w:rPr>
              <w:t>Fuzzy scale(in 0-1)</w:t>
            </w:r>
          </w:p>
        </w:tc>
      </w:tr>
      <w:tr w:rsidR="006B4128" w:rsidRPr="001C5B6D" w14:paraId="45B56339" w14:textId="77777777" w:rsidTr="0062534B">
        <w:trPr>
          <w:trHeight w:val="300"/>
        </w:trPr>
        <w:tc>
          <w:tcPr>
            <w:tcW w:w="2340" w:type="dxa"/>
            <w:hideMark/>
          </w:tcPr>
          <w:p w14:paraId="3F2163A1"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Variable</w:t>
            </w:r>
          </w:p>
        </w:tc>
        <w:tc>
          <w:tcPr>
            <w:tcW w:w="1710" w:type="dxa"/>
            <w:hideMark/>
          </w:tcPr>
          <w:p w14:paraId="7EF7E2B6"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Linguistic scale</w:t>
            </w:r>
          </w:p>
        </w:tc>
        <w:tc>
          <w:tcPr>
            <w:tcW w:w="1620" w:type="dxa"/>
            <w:hideMark/>
          </w:tcPr>
          <w:p w14:paraId="06C16E6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Fuzzy scale</w:t>
            </w:r>
          </w:p>
        </w:tc>
      </w:tr>
      <w:tr w:rsidR="006B4128" w:rsidRPr="001C5B6D" w14:paraId="1C9452B3" w14:textId="77777777" w:rsidTr="009C23BD">
        <w:trPr>
          <w:trHeight w:val="500"/>
        </w:trPr>
        <w:tc>
          <w:tcPr>
            <w:tcW w:w="2340" w:type="dxa"/>
            <w:tcBorders>
              <w:bottom w:val="single" w:sz="4" w:space="0" w:color="FFFFFF" w:themeColor="background1"/>
            </w:tcBorders>
            <w:hideMark/>
          </w:tcPr>
          <w:p w14:paraId="5AAC5A92"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Oral health literacy (X1)</w:t>
            </w:r>
          </w:p>
        </w:tc>
        <w:tc>
          <w:tcPr>
            <w:tcW w:w="1710" w:type="dxa"/>
            <w:hideMark/>
          </w:tcPr>
          <w:p w14:paraId="211B7D37"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poor</w:t>
            </w:r>
          </w:p>
        </w:tc>
        <w:tc>
          <w:tcPr>
            <w:tcW w:w="1620" w:type="dxa"/>
            <w:hideMark/>
          </w:tcPr>
          <w:p w14:paraId="369F6938"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(0, 0, 0.50)</w:t>
            </w:r>
          </w:p>
        </w:tc>
      </w:tr>
      <w:tr w:rsidR="006B4128" w:rsidRPr="001C5B6D" w14:paraId="5C88276D" w14:textId="77777777" w:rsidTr="009C23BD">
        <w:trPr>
          <w:trHeight w:val="500"/>
        </w:trPr>
        <w:tc>
          <w:tcPr>
            <w:tcW w:w="2340" w:type="dxa"/>
            <w:tcBorders>
              <w:top w:val="single" w:sz="4" w:space="0" w:color="FFFFFF" w:themeColor="background1"/>
              <w:bottom w:val="single" w:sz="4" w:space="0" w:color="FFFFFF" w:themeColor="background1"/>
            </w:tcBorders>
            <w:hideMark/>
          </w:tcPr>
          <w:p w14:paraId="0135703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[based on schooling level in</w:t>
            </w:r>
          </w:p>
        </w:tc>
        <w:tc>
          <w:tcPr>
            <w:tcW w:w="1710" w:type="dxa"/>
            <w:hideMark/>
          </w:tcPr>
          <w:p w14:paraId="7A1E1FD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Satisfactory</w:t>
            </w:r>
          </w:p>
        </w:tc>
        <w:tc>
          <w:tcPr>
            <w:tcW w:w="1620" w:type="dxa"/>
            <w:hideMark/>
          </w:tcPr>
          <w:p w14:paraId="70B7F6E8"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(0, 0.50, 1)</w:t>
            </w:r>
          </w:p>
        </w:tc>
      </w:tr>
      <w:tr w:rsidR="006B4128" w:rsidRPr="001C5B6D" w14:paraId="579C307D" w14:textId="77777777" w:rsidTr="009C23BD">
        <w:trPr>
          <w:trHeight w:val="300"/>
        </w:trPr>
        <w:tc>
          <w:tcPr>
            <w:tcW w:w="2340" w:type="dxa"/>
            <w:tcBorders>
              <w:top w:val="single" w:sz="4" w:space="0" w:color="FFFFFF" w:themeColor="background1"/>
            </w:tcBorders>
            <w:hideMark/>
          </w:tcPr>
          <w:p w14:paraId="6E5D7841"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Indian education system]</w:t>
            </w:r>
          </w:p>
        </w:tc>
        <w:tc>
          <w:tcPr>
            <w:tcW w:w="1710" w:type="dxa"/>
            <w:hideMark/>
          </w:tcPr>
          <w:p w14:paraId="12DB58E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Good</w:t>
            </w:r>
          </w:p>
        </w:tc>
        <w:tc>
          <w:tcPr>
            <w:tcW w:w="1620" w:type="dxa"/>
            <w:hideMark/>
          </w:tcPr>
          <w:p w14:paraId="03EDDF4D"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(0.50, 1, 1)</w:t>
            </w:r>
          </w:p>
        </w:tc>
      </w:tr>
      <w:tr w:rsidR="006B4128" w:rsidRPr="001C5B6D" w14:paraId="10DFFFFE" w14:textId="77777777" w:rsidTr="009C23BD">
        <w:trPr>
          <w:trHeight w:val="371"/>
        </w:trPr>
        <w:tc>
          <w:tcPr>
            <w:tcW w:w="2340" w:type="dxa"/>
            <w:tcBorders>
              <w:bottom w:val="single" w:sz="4" w:space="0" w:color="FFFFFF" w:themeColor="background1"/>
            </w:tcBorders>
            <w:hideMark/>
          </w:tcPr>
          <w:p w14:paraId="1DFD08FF"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Oral hygiene (X2) [assessed on</w:t>
            </w:r>
          </w:p>
        </w:tc>
        <w:tc>
          <w:tcPr>
            <w:tcW w:w="1710" w:type="dxa"/>
            <w:hideMark/>
          </w:tcPr>
          <w:p w14:paraId="0F4EF375"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poor</w:t>
            </w:r>
          </w:p>
        </w:tc>
        <w:tc>
          <w:tcPr>
            <w:tcW w:w="1620" w:type="dxa"/>
            <w:hideMark/>
          </w:tcPr>
          <w:p w14:paraId="62DE9AA8"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(0, 0, 0.50)</w:t>
            </w:r>
          </w:p>
        </w:tc>
      </w:tr>
      <w:tr w:rsidR="006B4128" w:rsidRPr="001C5B6D" w14:paraId="6D6021CF" w14:textId="77777777" w:rsidTr="009C23BD">
        <w:trPr>
          <w:trHeight w:val="572"/>
        </w:trPr>
        <w:tc>
          <w:tcPr>
            <w:tcW w:w="2340" w:type="dxa"/>
            <w:tcBorders>
              <w:top w:val="single" w:sz="4" w:space="0" w:color="FFFFFF" w:themeColor="background1"/>
              <w:bottom w:val="single" w:sz="4" w:space="0" w:color="FFFFFF" w:themeColor="background1"/>
            </w:tcBorders>
            <w:hideMark/>
          </w:tcPr>
          <w:p w14:paraId="7C6C6865"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brushing habit  with toothpaste, powder,</w:t>
            </w:r>
          </w:p>
        </w:tc>
        <w:tc>
          <w:tcPr>
            <w:tcW w:w="1710" w:type="dxa"/>
            <w:hideMark/>
          </w:tcPr>
          <w:p w14:paraId="65EDE293"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Satisfactory</w:t>
            </w:r>
          </w:p>
        </w:tc>
        <w:tc>
          <w:tcPr>
            <w:tcW w:w="1620" w:type="dxa"/>
            <w:hideMark/>
          </w:tcPr>
          <w:p w14:paraId="721A1337"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(0, 0.50, 1)</w:t>
            </w:r>
          </w:p>
        </w:tc>
      </w:tr>
      <w:tr w:rsidR="006B4128" w:rsidRPr="001C5B6D" w14:paraId="0AC1C1EA" w14:textId="77777777" w:rsidTr="009C23BD">
        <w:trPr>
          <w:trHeight w:val="500"/>
        </w:trPr>
        <w:tc>
          <w:tcPr>
            <w:tcW w:w="2340" w:type="dxa"/>
            <w:tcBorders>
              <w:top w:val="single" w:sz="4" w:space="0" w:color="FFFFFF" w:themeColor="background1"/>
            </w:tcBorders>
            <w:hideMark/>
          </w:tcPr>
          <w:p w14:paraId="1BFDF3B8"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proofErr w:type="spellStart"/>
            <w:r w:rsidRPr="001C5B6D">
              <w:rPr>
                <w:rFonts w:asciiTheme="majorBidi" w:eastAsia="Calibri" w:hAnsiTheme="majorBidi" w:cstheme="majorBidi"/>
                <w:w w:val="110"/>
                <w:sz w:val="20"/>
                <w:szCs w:val="20"/>
                <w:lang w:val="en-IN"/>
              </w:rPr>
              <w:t>kala-manjan</w:t>
            </w:r>
            <w:proofErr w:type="spellEnd"/>
            <w:r w:rsidRPr="001C5B6D">
              <w:rPr>
                <w:rFonts w:asciiTheme="majorBidi" w:eastAsia="Calibri" w:hAnsiTheme="majorBidi" w:cstheme="majorBidi"/>
                <w:w w:val="110"/>
                <w:sz w:val="20"/>
                <w:szCs w:val="20"/>
                <w:lang w:val="en-IN"/>
              </w:rPr>
              <w:t xml:space="preserve">, </w:t>
            </w:r>
            <w:proofErr w:type="spellStart"/>
            <w:r w:rsidRPr="001C5B6D">
              <w:rPr>
                <w:rFonts w:asciiTheme="majorBidi" w:eastAsia="Calibri" w:hAnsiTheme="majorBidi" w:cstheme="majorBidi"/>
                <w:w w:val="110"/>
                <w:sz w:val="20"/>
                <w:szCs w:val="20"/>
                <w:lang w:val="en-IN"/>
              </w:rPr>
              <w:t>lal-manjan,daantan</w:t>
            </w:r>
            <w:proofErr w:type="spellEnd"/>
            <w:r w:rsidRPr="001C5B6D">
              <w:rPr>
                <w:rFonts w:asciiTheme="majorBidi" w:eastAsia="Calibri" w:hAnsiTheme="majorBidi" w:cstheme="majorBidi"/>
                <w:w w:val="110"/>
                <w:sz w:val="20"/>
                <w:szCs w:val="20"/>
                <w:lang w:val="en-IN"/>
              </w:rPr>
              <w:t xml:space="preserve">,  </w:t>
            </w:r>
            <w:proofErr w:type="spellStart"/>
            <w:r w:rsidRPr="001C5B6D">
              <w:rPr>
                <w:rFonts w:asciiTheme="majorBidi" w:eastAsia="Calibri" w:hAnsiTheme="majorBidi" w:cstheme="majorBidi"/>
                <w:w w:val="110"/>
                <w:sz w:val="20"/>
                <w:szCs w:val="20"/>
                <w:lang w:val="en-IN"/>
              </w:rPr>
              <w:t>etc</w:t>
            </w:r>
            <w:proofErr w:type="spellEnd"/>
            <w:r w:rsidRPr="001C5B6D">
              <w:rPr>
                <w:rFonts w:asciiTheme="majorBidi" w:eastAsia="Calibri" w:hAnsiTheme="majorBidi" w:cstheme="majorBidi"/>
                <w:w w:val="110"/>
                <w:sz w:val="20"/>
                <w:szCs w:val="20"/>
                <w:lang w:val="en-IN"/>
              </w:rPr>
              <w:t>,]</w:t>
            </w:r>
          </w:p>
        </w:tc>
        <w:tc>
          <w:tcPr>
            <w:tcW w:w="1710" w:type="dxa"/>
            <w:hideMark/>
          </w:tcPr>
          <w:p w14:paraId="787B9482"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Good</w:t>
            </w:r>
          </w:p>
        </w:tc>
        <w:tc>
          <w:tcPr>
            <w:tcW w:w="1620" w:type="dxa"/>
            <w:hideMark/>
          </w:tcPr>
          <w:p w14:paraId="37FD480C"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(0.50, 1, 1)</w:t>
            </w:r>
          </w:p>
        </w:tc>
      </w:tr>
      <w:tr w:rsidR="006B4128" w:rsidRPr="001C5B6D" w14:paraId="4B5A32D2" w14:textId="77777777" w:rsidTr="009C23BD">
        <w:trPr>
          <w:trHeight w:val="500"/>
        </w:trPr>
        <w:tc>
          <w:tcPr>
            <w:tcW w:w="2340" w:type="dxa"/>
            <w:tcBorders>
              <w:bottom w:val="single" w:sz="4" w:space="0" w:color="FFFFFF" w:themeColor="background1"/>
            </w:tcBorders>
            <w:hideMark/>
          </w:tcPr>
          <w:p w14:paraId="4638E16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SLT type (X3) [based on</w:t>
            </w:r>
          </w:p>
        </w:tc>
        <w:tc>
          <w:tcPr>
            <w:tcW w:w="1710" w:type="dxa"/>
            <w:hideMark/>
          </w:tcPr>
          <w:p w14:paraId="0F2C43DA"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Low</w:t>
            </w:r>
          </w:p>
        </w:tc>
        <w:tc>
          <w:tcPr>
            <w:tcW w:w="1620" w:type="dxa"/>
            <w:hideMark/>
          </w:tcPr>
          <w:p w14:paraId="3033B958"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(0, 0, 0.50)</w:t>
            </w:r>
          </w:p>
        </w:tc>
      </w:tr>
      <w:tr w:rsidR="006B4128" w:rsidRPr="001C5B6D" w14:paraId="792043A7" w14:textId="77777777" w:rsidTr="009C23BD">
        <w:trPr>
          <w:trHeight w:val="486"/>
        </w:trPr>
        <w:tc>
          <w:tcPr>
            <w:tcW w:w="2340" w:type="dxa"/>
            <w:vMerge w:val="restart"/>
            <w:tcBorders>
              <w:top w:val="single" w:sz="4" w:space="0" w:color="FFFFFF" w:themeColor="background1"/>
            </w:tcBorders>
            <w:hideMark/>
          </w:tcPr>
          <w:p w14:paraId="5E5C7190"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 xml:space="preserve">materials used like </w:t>
            </w:r>
            <w:proofErr w:type="spellStart"/>
            <w:r w:rsidRPr="001C5B6D">
              <w:rPr>
                <w:rFonts w:asciiTheme="majorBidi" w:eastAsia="Calibri" w:hAnsiTheme="majorBidi" w:cstheme="majorBidi"/>
                <w:w w:val="110"/>
                <w:sz w:val="20"/>
                <w:szCs w:val="20"/>
                <w:lang w:val="en-IN"/>
              </w:rPr>
              <w:t>tambaku,Gudaku</w:t>
            </w:r>
            <w:proofErr w:type="spellEnd"/>
            <w:r w:rsidRPr="001C5B6D">
              <w:rPr>
                <w:rFonts w:asciiTheme="majorBidi" w:eastAsia="Calibri" w:hAnsiTheme="majorBidi" w:cstheme="majorBidi"/>
                <w:w w:val="110"/>
                <w:sz w:val="20"/>
                <w:szCs w:val="20"/>
                <w:lang w:val="en-IN"/>
              </w:rPr>
              <w:t xml:space="preserve"> and related products)</w:t>
            </w:r>
          </w:p>
        </w:tc>
        <w:tc>
          <w:tcPr>
            <w:tcW w:w="1710" w:type="dxa"/>
            <w:hideMark/>
          </w:tcPr>
          <w:p w14:paraId="1B7D81E6"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Moderate</w:t>
            </w:r>
          </w:p>
        </w:tc>
        <w:tc>
          <w:tcPr>
            <w:tcW w:w="1620" w:type="dxa"/>
            <w:hideMark/>
          </w:tcPr>
          <w:p w14:paraId="38ED0D3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(0, 0.50, 1)</w:t>
            </w:r>
          </w:p>
        </w:tc>
      </w:tr>
      <w:tr w:rsidR="006B4128" w:rsidRPr="001C5B6D" w14:paraId="003F20BE" w14:textId="77777777" w:rsidTr="0062534B">
        <w:trPr>
          <w:trHeight w:val="386"/>
        </w:trPr>
        <w:tc>
          <w:tcPr>
            <w:tcW w:w="2340" w:type="dxa"/>
            <w:vMerge/>
            <w:hideMark/>
          </w:tcPr>
          <w:p w14:paraId="65D04D9C"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p>
        </w:tc>
        <w:tc>
          <w:tcPr>
            <w:tcW w:w="1710" w:type="dxa"/>
            <w:hideMark/>
          </w:tcPr>
          <w:p w14:paraId="033E41E7"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High</w:t>
            </w:r>
          </w:p>
        </w:tc>
        <w:tc>
          <w:tcPr>
            <w:tcW w:w="1620" w:type="dxa"/>
            <w:hideMark/>
          </w:tcPr>
          <w:p w14:paraId="0672E16F"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(0.50, 1, 1)</w:t>
            </w:r>
          </w:p>
        </w:tc>
      </w:tr>
      <w:tr w:rsidR="006B4128" w:rsidRPr="001C5B6D" w14:paraId="23A1CD20" w14:textId="77777777" w:rsidTr="009C23BD">
        <w:trPr>
          <w:trHeight w:val="300"/>
        </w:trPr>
        <w:tc>
          <w:tcPr>
            <w:tcW w:w="2340" w:type="dxa"/>
            <w:tcBorders>
              <w:bottom w:val="single" w:sz="4" w:space="0" w:color="FFFFFF" w:themeColor="background1"/>
            </w:tcBorders>
            <w:hideMark/>
          </w:tcPr>
          <w:p w14:paraId="10D7D316"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SLT frequency (X4)</w:t>
            </w:r>
          </w:p>
        </w:tc>
        <w:tc>
          <w:tcPr>
            <w:tcW w:w="1710" w:type="dxa"/>
            <w:hideMark/>
          </w:tcPr>
          <w:p w14:paraId="42C9B4CF"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High</w:t>
            </w:r>
          </w:p>
        </w:tc>
        <w:tc>
          <w:tcPr>
            <w:tcW w:w="1620" w:type="dxa"/>
            <w:hideMark/>
          </w:tcPr>
          <w:p w14:paraId="4F2A44E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(0, 0, 0.50)</w:t>
            </w:r>
          </w:p>
        </w:tc>
      </w:tr>
      <w:tr w:rsidR="006B4128" w:rsidRPr="001C5B6D" w14:paraId="4D0E8B1D" w14:textId="77777777" w:rsidTr="009C23BD">
        <w:trPr>
          <w:trHeight w:val="729"/>
        </w:trPr>
        <w:tc>
          <w:tcPr>
            <w:tcW w:w="2340" w:type="dxa"/>
            <w:tcBorders>
              <w:top w:val="single" w:sz="4" w:space="0" w:color="FFFFFF" w:themeColor="background1"/>
              <w:bottom w:val="single" w:sz="4" w:space="0" w:color="FFFFFF" w:themeColor="background1"/>
            </w:tcBorders>
            <w:hideMark/>
          </w:tcPr>
          <w:p w14:paraId="1147067D"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[frequency of consumption Of products divided into type</w:t>
            </w:r>
          </w:p>
        </w:tc>
        <w:tc>
          <w:tcPr>
            <w:tcW w:w="1710" w:type="dxa"/>
            <w:hideMark/>
          </w:tcPr>
          <w:p w14:paraId="6CD0B64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Moderate</w:t>
            </w:r>
          </w:p>
        </w:tc>
        <w:tc>
          <w:tcPr>
            <w:tcW w:w="1620" w:type="dxa"/>
            <w:hideMark/>
          </w:tcPr>
          <w:p w14:paraId="1DEDF64C"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(0, 0.50, 1)</w:t>
            </w:r>
          </w:p>
        </w:tc>
      </w:tr>
      <w:tr w:rsidR="006B4128" w:rsidRPr="001C5B6D" w14:paraId="34B5164B" w14:textId="77777777" w:rsidTr="009C23BD">
        <w:trPr>
          <w:trHeight w:val="843"/>
        </w:trPr>
        <w:tc>
          <w:tcPr>
            <w:tcW w:w="2340" w:type="dxa"/>
            <w:tcBorders>
              <w:top w:val="single" w:sz="4" w:space="0" w:color="FFFFFF" w:themeColor="background1"/>
            </w:tcBorders>
            <w:hideMark/>
          </w:tcPr>
          <w:p w14:paraId="41FBB8A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proofErr w:type="spellStart"/>
            <w:r w:rsidRPr="001C5B6D">
              <w:rPr>
                <w:rFonts w:asciiTheme="majorBidi" w:eastAsia="Calibri" w:hAnsiTheme="majorBidi" w:cstheme="majorBidi"/>
                <w:w w:val="110"/>
                <w:sz w:val="20"/>
                <w:szCs w:val="20"/>
                <w:lang w:val="en-IN"/>
              </w:rPr>
              <w:t>i,e</w:t>
            </w:r>
            <w:proofErr w:type="spellEnd"/>
            <w:r w:rsidRPr="001C5B6D">
              <w:rPr>
                <w:rFonts w:asciiTheme="majorBidi" w:eastAsia="Calibri" w:hAnsiTheme="majorBidi" w:cstheme="majorBidi"/>
                <w:w w:val="110"/>
                <w:sz w:val="20"/>
                <w:szCs w:val="20"/>
                <w:lang w:val="en-IN"/>
              </w:rPr>
              <w:t>, occasional, less than 2/</w:t>
            </w:r>
            <w:proofErr w:type="spellStart"/>
            <w:r w:rsidRPr="001C5B6D">
              <w:rPr>
                <w:rFonts w:asciiTheme="majorBidi" w:eastAsia="Calibri" w:hAnsiTheme="majorBidi" w:cstheme="majorBidi"/>
                <w:w w:val="110"/>
                <w:sz w:val="20"/>
                <w:szCs w:val="20"/>
                <w:lang w:val="en-IN"/>
              </w:rPr>
              <w:t>day,less</w:t>
            </w:r>
            <w:proofErr w:type="spellEnd"/>
            <w:r w:rsidRPr="001C5B6D">
              <w:rPr>
                <w:rFonts w:asciiTheme="majorBidi" w:eastAsia="Calibri" w:hAnsiTheme="majorBidi" w:cstheme="majorBidi"/>
                <w:w w:val="110"/>
                <w:sz w:val="20"/>
                <w:szCs w:val="20"/>
                <w:lang w:val="en-IN"/>
              </w:rPr>
              <w:t xml:space="preserve"> than 2-5/day, more than 10/day</w:t>
            </w:r>
          </w:p>
        </w:tc>
        <w:tc>
          <w:tcPr>
            <w:tcW w:w="1710" w:type="dxa"/>
            <w:hideMark/>
          </w:tcPr>
          <w:p w14:paraId="70E75500"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Low</w:t>
            </w:r>
          </w:p>
        </w:tc>
        <w:tc>
          <w:tcPr>
            <w:tcW w:w="1620" w:type="dxa"/>
            <w:hideMark/>
          </w:tcPr>
          <w:p w14:paraId="75B4D0A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(0.50, 1, 1)</w:t>
            </w:r>
          </w:p>
        </w:tc>
      </w:tr>
      <w:tr w:rsidR="006B4128" w:rsidRPr="001C5B6D" w14:paraId="00D0DEC4" w14:textId="77777777" w:rsidTr="009C23BD">
        <w:trPr>
          <w:trHeight w:val="500"/>
        </w:trPr>
        <w:tc>
          <w:tcPr>
            <w:tcW w:w="2340" w:type="dxa"/>
            <w:tcBorders>
              <w:bottom w:val="single" w:sz="4" w:space="0" w:color="FFFFFF" w:themeColor="background1"/>
            </w:tcBorders>
            <w:hideMark/>
          </w:tcPr>
          <w:p w14:paraId="222518AF"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Smoking type (X5) [based</w:t>
            </w:r>
          </w:p>
        </w:tc>
        <w:tc>
          <w:tcPr>
            <w:tcW w:w="1710" w:type="dxa"/>
            <w:hideMark/>
          </w:tcPr>
          <w:p w14:paraId="0430B876"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Low</w:t>
            </w:r>
          </w:p>
        </w:tc>
        <w:tc>
          <w:tcPr>
            <w:tcW w:w="1620" w:type="dxa"/>
            <w:hideMark/>
          </w:tcPr>
          <w:p w14:paraId="5C2133E6"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(0, 0, 0.50)</w:t>
            </w:r>
          </w:p>
        </w:tc>
      </w:tr>
      <w:tr w:rsidR="006B4128" w:rsidRPr="001C5B6D" w14:paraId="3E24EABC" w14:textId="77777777" w:rsidTr="009C23BD">
        <w:trPr>
          <w:trHeight w:val="743"/>
        </w:trPr>
        <w:tc>
          <w:tcPr>
            <w:tcW w:w="2340" w:type="dxa"/>
            <w:tcBorders>
              <w:top w:val="single" w:sz="4" w:space="0" w:color="FFFFFF" w:themeColor="background1"/>
              <w:bottom w:val="single" w:sz="4" w:space="0" w:color="FFFFFF" w:themeColor="background1"/>
            </w:tcBorders>
            <w:hideMark/>
          </w:tcPr>
          <w:p w14:paraId="67FEC15E"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 xml:space="preserve">on materials used like </w:t>
            </w:r>
            <w:proofErr w:type="spellStart"/>
            <w:r w:rsidRPr="001C5B6D">
              <w:rPr>
                <w:rFonts w:asciiTheme="majorBidi" w:eastAsia="Calibri" w:hAnsiTheme="majorBidi" w:cstheme="majorBidi"/>
                <w:w w:val="110"/>
                <w:sz w:val="20"/>
                <w:szCs w:val="20"/>
                <w:lang w:val="en-IN"/>
              </w:rPr>
              <w:t>Beedi</w:t>
            </w:r>
            <w:proofErr w:type="spellEnd"/>
            <w:r w:rsidRPr="001C5B6D">
              <w:rPr>
                <w:rFonts w:asciiTheme="majorBidi" w:eastAsia="Calibri" w:hAnsiTheme="majorBidi" w:cstheme="majorBidi"/>
                <w:w w:val="110"/>
                <w:sz w:val="20"/>
                <w:szCs w:val="20"/>
                <w:lang w:val="en-IN"/>
              </w:rPr>
              <w:t xml:space="preserve"> and cigarette]</w:t>
            </w:r>
          </w:p>
        </w:tc>
        <w:tc>
          <w:tcPr>
            <w:tcW w:w="1710" w:type="dxa"/>
            <w:hideMark/>
          </w:tcPr>
          <w:p w14:paraId="334D2DE2"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Medium</w:t>
            </w:r>
          </w:p>
        </w:tc>
        <w:tc>
          <w:tcPr>
            <w:tcW w:w="1620" w:type="dxa"/>
            <w:hideMark/>
          </w:tcPr>
          <w:p w14:paraId="32E60A46"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(0, 0.50, 1)</w:t>
            </w:r>
          </w:p>
        </w:tc>
      </w:tr>
      <w:tr w:rsidR="006B4128" w:rsidRPr="001C5B6D" w14:paraId="7A0B5D71" w14:textId="77777777" w:rsidTr="009C23BD">
        <w:trPr>
          <w:trHeight w:val="300"/>
        </w:trPr>
        <w:tc>
          <w:tcPr>
            <w:tcW w:w="2340" w:type="dxa"/>
            <w:tcBorders>
              <w:top w:val="single" w:sz="4" w:space="0" w:color="FFFFFF" w:themeColor="background1"/>
            </w:tcBorders>
            <w:hideMark/>
          </w:tcPr>
          <w:p w14:paraId="294DF6D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 </w:t>
            </w:r>
          </w:p>
        </w:tc>
        <w:tc>
          <w:tcPr>
            <w:tcW w:w="1710" w:type="dxa"/>
            <w:hideMark/>
          </w:tcPr>
          <w:p w14:paraId="2F02F643"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High</w:t>
            </w:r>
          </w:p>
        </w:tc>
        <w:tc>
          <w:tcPr>
            <w:tcW w:w="1620" w:type="dxa"/>
            <w:hideMark/>
          </w:tcPr>
          <w:p w14:paraId="1FAE3A9D"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(0.50, 1, 1)</w:t>
            </w:r>
          </w:p>
        </w:tc>
      </w:tr>
      <w:tr w:rsidR="006B4128" w:rsidRPr="001C5B6D" w14:paraId="43349C31" w14:textId="77777777" w:rsidTr="009C23BD">
        <w:trPr>
          <w:trHeight w:val="300"/>
        </w:trPr>
        <w:tc>
          <w:tcPr>
            <w:tcW w:w="2340" w:type="dxa"/>
            <w:tcBorders>
              <w:bottom w:val="single" w:sz="4" w:space="0" w:color="FFFFFF" w:themeColor="background1"/>
            </w:tcBorders>
            <w:hideMark/>
          </w:tcPr>
          <w:p w14:paraId="210CB20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Smoking frequency (X6)</w:t>
            </w:r>
          </w:p>
        </w:tc>
        <w:tc>
          <w:tcPr>
            <w:tcW w:w="1710" w:type="dxa"/>
            <w:hideMark/>
          </w:tcPr>
          <w:p w14:paraId="7F16D20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Low</w:t>
            </w:r>
          </w:p>
        </w:tc>
        <w:tc>
          <w:tcPr>
            <w:tcW w:w="1620" w:type="dxa"/>
            <w:hideMark/>
          </w:tcPr>
          <w:p w14:paraId="2983DFFC"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(0, 0, 0.50)</w:t>
            </w:r>
          </w:p>
        </w:tc>
      </w:tr>
      <w:tr w:rsidR="006B4128" w:rsidRPr="001C5B6D" w14:paraId="3D83F7DC" w14:textId="77777777" w:rsidTr="009C23BD">
        <w:trPr>
          <w:trHeight w:val="500"/>
        </w:trPr>
        <w:tc>
          <w:tcPr>
            <w:tcW w:w="2340" w:type="dxa"/>
            <w:tcBorders>
              <w:top w:val="single" w:sz="4" w:space="0" w:color="FFFFFF" w:themeColor="background1"/>
              <w:bottom w:val="single" w:sz="4" w:space="0" w:color="FFFFFF" w:themeColor="background1"/>
            </w:tcBorders>
            <w:hideMark/>
          </w:tcPr>
          <w:p w14:paraId="5458CEE1"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[frequency of consumption of products divided into</w:t>
            </w:r>
          </w:p>
        </w:tc>
        <w:tc>
          <w:tcPr>
            <w:tcW w:w="1710" w:type="dxa"/>
            <w:hideMark/>
          </w:tcPr>
          <w:p w14:paraId="6E0567BA"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Moderate</w:t>
            </w:r>
          </w:p>
        </w:tc>
        <w:tc>
          <w:tcPr>
            <w:tcW w:w="1620" w:type="dxa"/>
            <w:hideMark/>
          </w:tcPr>
          <w:p w14:paraId="60692A2D"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(0, 0.50, 1)</w:t>
            </w:r>
          </w:p>
        </w:tc>
      </w:tr>
      <w:tr w:rsidR="006B4128" w:rsidRPr="001C5B6D" w14:paraId="048FE603" w14:textId="77777777" w:rsidTr="009C23BD">
        <w:trPr>
          <w:trHeight w:val="886"/>
        </w:trPr>
        <w:tc>
          <w:tcPr>
            <w:tcW w:w="2340" w:type="dxa"/>
            <w:tcBorders>
              <w:top w:val="single" w:sz="4" w:space="0" w:color="FFFFFF" w:themeColor="background1"/>
            </w:tcBorders>
            <w:hideMark/>
          </w:tcPr>
          <w:p w14:paraId="0AC881E6"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 xml:space="preserve">type, i.e. </w:t>
            </w:r>
            <w:proofErr w:type="spellStart"/>
            <w:r w:rsidRPr="001C5B6D">
              <w:rPr>
                <w:rFonts w:asciiTheme="majorBidi" w:eastAsia="Calibri" w:hAnsiTheme="majorBidi" w:cstheme="majorBidi"/>
                <w:w w:val="110"/>
                <w:sz w:val="20"/>
                <w:szCs w:val="20"/>
                <w:lang w:val="en-IN"/>
              </w:rPr>
              <w:t>occasional,less</w:t>
            </w:r>
            <w:proofErr w:type="spellEnd"/>
            <w:r w:rsidRPr="001C5B6D">
              <w:rPr>
                <w:rFonts w:asciiTheme="majorBidi" w:eastAsia="Calibri" w:hAnsiTheme="majorBidi" w:cstheme="majorBidi"/>
                <w:w w:val="110"/>
                <w:sz w:val="20"/>
                <w:szCs w:val="20"/>
                <w:lang w:val="en-IN"/>
              </w:rPr>
              <w:t xml:space="preserve"> than 2/day, 2-5/day, 5-10/day and more than 10 day]</w:t>
            </w:r>
          </w:p>
        </w:tc>
        <w:tc>
          <w:tcPr>
            <w:tcW w:w="1710" w:type="dxa"/>
            <w:hideMark/>
          </w:tcPr>
          <w:p w14:paraId="492C194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High</w:t>
            </w:r>
          </w:p>
        </w:tc>
        <w:tc>
          <w:tcPr>
            <w:tcW w:w="1620" w:type="dxa"/>
            <w:hideMark/>
          </w:tcPr>
          <w:p w14:paraId="3BD20ED5"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(0.50, 1, 1)</w:t>
            </w:r>
          </w:p>
        </w:tc>
      </w:tr>
      <w:tr w:rsidR="006B4128" w:rsidRPr="001C5B6D" w14:paraId="3872F48E" w14:textId="77777777" w:rsidTr="009C23BD">
        <w:trPr>
          <w:trHeight w:val="300"/>
        </w:trPr>
        <w:tc>
          <w:tcPr>
            <w:tcW w:w="2340" w:type="dxa"/>
            <w:tcBorders>
              <w:bottom w:val="single" w:sz="4" w:space="0" w:color="FFFFFF" w:themeColor="background1"/>
            </w:tcBorders>
            <w:hideMark/>
          </w:tcPr>
          <w:p w14:paraId="1F77B265"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Chewing habit type (X7)</w:t>
            </w:r>
          </w:p>
        </w:tc>
        <w:tc>
          <w:tcPr>
            <w:tcW w:w="1710" w:type="dxa"/>
            <w:hideMark/>
          </w:tcPr>
          <w:p w14:paraId="4E03941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Low</w:t>
            </w:r>
          </w:p>
        </w:tc>
        <w:tc>
          <w:tcPr>
            <w:tcW w:w="1620" w:type="dxa"/>
            <w:hideMark/>
          </w:tcPr>
          <w:p w14:paraId="7A5560E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(0, 0, 0.50)</w:t>
            </w:r>
          </w:p>
        </w:tc>
      </w:tr>
      <w:tr w:rsidR="006B4128" w:rsidRPr="001C5B6D" w14:paraId="638075BB" w14:textId="77777777" w:rsidTr="009C23BD">
        <w:trPr>
          <w:trHeight w:val="300"/>
        </w:trPr>
        <w:tc>
          <w:tcPr>
            <w:tcW w:w="2340" w:type="dxa"/>
            <w:tcBorders>
              <w:top w:val="single" w:sz="4" w:space="0" w:color="FFFFFF" w:themeColor="background1"/>
              <w:bottom w:val="single" w:sz="4" w:space="0" w:color="FFFFFF" w:themeColor="background1"/>
            </w:tcBorders>
            <w:hideMark/>
          </w:tcPr>
          <w:p w14:paraId="2D1CAA7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[based on the product used</w:t>
            </w:r>
          </w:p>
        </w:tc>
        <w:tc>
          <w:tcPr>
            <w:tcW w:w="1710" w:type="dxa"/>
            <w:hideMark/>
          </w:tcPr>
          <w:p w14:paraId="3FC3E6D4"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Medium</w:t>
            </w:r>
          </w:p>
        </w:tc>
        <w:tc>
          <w:tcPr>
            <w:tcW w:w="1620" w:type="dxa"/>
            <w:hideMark/>
          </w:tcPr>
          <w:p w14:paraId="597B1FD1"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(0, 0.50,1)</w:t>
            </w:r>
          </w:p>
        </w:tc>
      </w:tr>
      <w:tr w:rsidR="006B4128" w:rsidRPr="001C5B6D" w14:paraId="0BADD609" w14:textId="77777777" w:rsidTr="009C23BD">
        <w:trPr>
          <w:trHeight w:val="500"/>
        </w:trPr>
        <w:tc>
          <w:tcPr>
            <w:tcW w:w="2340" w:type="dxa"/>
            <w:tcBorders>
              <w:top w:val="single" w:sz="4" w:space="0" w:color="FFFFFF" w:themeColor="background1"/>
            </w:tcBorders>
            <w:hideMark/>
          </w:tcPr>
          <w:p w14:paraId="52317AD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like betel quid and others consumption)</w:t>
            </w:r>
          </w:p>
        </w:tc>
        <w:tc>
          <w:tcPr>
            <w:tcW w:w="1710" w:type="dxa"/>
            <w:hideMark/>
          </w:tcPr>
          <w:p w14:paraId="4F42B098"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High</w:t>
            </w:r>
          </w:p>
        </w:tc>
        <w:tc>
          <w:tcPr>
            <w:tcW w:w="1620" w:type="dxa"/>
            <w:hideMark/>
          </w:tcPr>
          <w:p w14:paraId="4C7DA84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(0.50, 1, 1)</w:t>
            </w:r>
          </w:p>
        </w:tc>
      </w:tr>
      <w:tr w:rsidR="006B4128" w:rsidRPr="001C5B6D" w14:paraId="772948E3" w14:textId="77777777" w:rsidTr="009C23BD">
        <w:trPr>
          <w:trHeight w:val="300"/>
        </w:trPr>
        <w:tc>
          <w:tcPr>
            <w:tcW w:w="2340" w:type="dxa"/>
            <w:tcBorders>
              <w:bottom w:val="single" w:sz="4" w:space="0" w:color="FFFFFF" w:themeColor="background1"/>
            </w:tcBorders>
            <w:hideMark/>
          </w:tcPr>
          <w:p w14:paraId="26F8BEC2"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Chewing habit frequency(X8)</w:t>
            </w:r>
          </w:p>
        </w:tc>
        <w:tc>
          <w:tcPr>
            <w:tcW w:w="1710" w:type="dxa"/>
            <w:hideMark/>
          </w:tcPr>
          <w:p w14:paraId="2FBAE7C1"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Low</w:t>
            </w:r>
          </w:p>
        </w:tc>
        <w:tc>
          <w:tcPr>
            <w:tcW w:w="1620" w:type="dxa"/>
            <w:hideMark/>
          </w:tcPr>
          <w:p w14:paraId="30599155"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(0, 0, 0.50)</w:t>
            </w:r>
          </w:p>
        </w:tc>
      </w:tr>
      <w:tr w:rsidR="006B4128" w:rsidRPr="001C5B6D" w14:paraId="4DE41644" w14:textId="77777777" w:rsidTr="009C23BD">
        <w:trPr>
          <w:trHeight w:val="300"/>
        </w:trPr>
        <w:tc>
          <w:tcPr>
            <w:tcW w:w="2340" w:type="dxa"/>
            <w:tcBorders>
              <w:top w:val="single" w:sz="4" w:space="0" w:color="FFFFFF" w:themeColor="background1"/>
              <w:bottom w:val="single" w:sz="4" w:space="0" w:color="FFFFFF" w:themeColor="background1"/>
            </w:tcBorders>
            <w:hideMark/>
          </w:tcPr>
          <w:p w14:paraId="05DE129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[frequency of</w:t>
            </w:r>
          </w:p>
        </w:tc>
        <w:tc>
          <w:tcPr>
            <w:tcW w:w="1710" w:type="dxa"/>
            <w:hideMark/>
          </w:tcPr>
          <w:p w14:paraId="337C1AE0"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Moderate</w:t>
            </w:r>
          </w:p>
        </w:tc>
        <w:tc>
          <w:tcPr>
            <w:tcW w:w="1620" w:type="dxa"/>
            <w:hideMark/>
          </w:tcPr>
          <w:p w14:paraId="3B1FCC0E"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(0, 0.50, 1)</w:t>
            </w:r>
          </w:p>
        </w:tc>
      </w:tr>
      <w:tr w:rsidR="006B4128" w:rsidRPr="001C5B6D" w14:paraId="0F384B5A" w14:textId="77777777" w:rsidTr="009C23BD">
        <w:trPr>
          <w:trHeight w:val="300"/>
        </w:trPr>
        <w:tc>
          <w:tcPr>
            <w:tcW w:w="2340" w:type="dxa"/>
            <w:tcBorders>
              <w:top w:val="single" w:sz="4" w:space="0" w:color="FFFFFF" w:themeColor="background1"/>
              <w:bottom w:val="single" w:sz="4" w:space="0" w:color="FFFFFF" w:themeColor="background1"/>
            </w:tcBorders>
            <w:hideMark/>
          </w:tcPr>
          <w:p w14:paraId="42371F19"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 xml:space="preserve">consumption of products </w:t>
            </w:r>
          </w:p>
        </w:tc>
        <w:tc>
          <w:tcPr>
            <w:tcW w:w="1710" w:type="dxa"/>
            <w:hideMark/>
          </w:tcPr>
          <w:p w14:paraId="57B0C73D"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High</w:t>
            </w:r>
          </w:p>
        </w:tc>
        <w:tc>
          <w:tcPr>
            <w:tcW w:w="1620" w:type="dxa"/>
            <w:hideMark/>
          </w:tcPr>
          <w:p w14:paraId="33D8621A"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(0.50, 1, 1)</w:t>
            </w:r>
          </w:p>
        </w:tc>
      </w:tr>
      <w:tr w:rsidR="006B4128" w:rsidRPr="001C5B6D" w14:paraId="0E07F789" w14:textId="77777777" w:rsidTr="009C23BD">
        <w:trPr>
          <w:trHeight w:val="986"/>
        </w:trPr>
        <w:tc>
          <w:tcPr>
            <w:tcW w:w="2340" w:type="dxa"/>
            <w:tcBorders>
              <w:top w:val="single" w:sz="4" w:space="0" w:color="FFFFFF" w:themeColor="background1"/>
            </w:tcBorders>
            <w:hideMark/>
          </w:tcPr>
          <w:p w14:paraId="7DAF6F3E"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proofErr w:type="gramStart"/>
            <w:r w:rsidRPr="001C5B6D">
              <w:rPr>
                <w:rFonts w:asciiTheme="majorBidi" w:eastAsia="Calibri" w:hAnsiTheme="majorBidi" w:cstheme="majorBidi"/>
                <w:w w:val="110"/>
                <w:sz w:val="20"/>
                <w:szCs w:val="20"/>
                <w:lang w:val="en-IN"/>
              </w:rPr>
              <w:t>divided</w:t>
            </w:r>
            <w:proofErr w:type="gramEnd"/>
            <w:r w:rsidRPr="001C5B6D">
              <w:rPr>
                <w:rFonts w:asciiTheme="majorBidi" w:eastAsia="Calibri" w:hAnsiTheme="majorBidi" w:cstheme="majorBidi"/>
                <w:w w:val="110"/>
                <w:sz w:val="20"/>
                <w:szCs w:val="20"/>
                <w:lang w:val="en-IN"/>
              </w:rPr>
              <w:t xml:space="preserve"> into few types. </w:t>
            </w:r>
            <w:proofErr w:type="spellStart"/>
            <w:r w:rsidRPr="001C5B6D">
              <w:rPr>
                <w:rFonts w:asciiTheme="majorBidi" w:eastAsia="Calibri" w:hAnsiTheme="majorBidi" w:cstheme="majorBidi"/>
                <w:w w:val="110"/>
                <w:sz w:val="20"/>
                <w:szCs w:val="20"/>
                <w:lang w:val="en-IN"/>
              </w:rPr>
              <w:t>i.e.occasional</w:t>
            </w:r>
            <w:proofErr w:type="spellEnd"/>
            <w:r w:rsidRPr="001C5B6D">
              <w:rPr>
                <w:rFonts w:asciiTheme="majorBidi" w:eastAsia="Calibri" w:hAnsiTheme="majorBidi" w:cstheme="majorBidi"/>
                <w:w w:val="110"/>
                <w:sz w:val="20"/>
                <w:szCs w:val="20"/>
                <w:lang w:val="en-IN"/>
              </w:rPr>
              <w:t>, less than 2/</w:t>
            </w:r>
            <w:proofErr w:type="spellStart"/>
            <w:r w:rsidRPr="001C5B6D">
              <w:rPr>
                <w:rFonts w:asciiTheme="majorBidi" w:eastAsia="Calibri" w:hAnsiTheme="majorBidi" w:cstheme="majorBidi"/>
                <w:w w:val="110"/>
                <w:sz w:val="20"/>
                <w:szCs w:val="20"/>
                <w:lang w:val="en-IN"/>
              </w:rPr>
              <w:t>day,less</w:t>
            </w:r>
            <w:proofErr w:type="spellEnd"/>
            <w:r w:rsidRPr="001C5B6D">
              <w:rPr>
                <w:rFonts w:asciiTheme="majorBidi" w:eastAsia="Calibri" w:hAnsiTheme="majorBidi" w:cstheme="majorBidi"/>
                <w:w w:val="110"/>
                <w:sz w:val="20"/>
                <w:szCs w:val="20"/>
                <w:lang w:val="en-IN"/>
              </w:rPr>
              <w:t xml:space="preserve"> than 5/</w:t>
            </w:r>
            <w:proofErr w:type="spellStart"/>
            <w:r w:rsidRPr="001C5B6D">
              <w:rPr>
                <w:rFonts w:asciiTheme="majorBidi" w:eastAsia="Calibri" w:hAnsiTheme="majorBidi" w:cstheme="majorBidi"/>
                <w:w w:val="110"/>
                <w:sz w:val="20"/>
                <w:szCs w:val="20"/>
                <w:lang w:val="en-IN"/>
              </w:rPr>
              <w:t>day,and</w:t>
            </w:r>
            <w:proofErr w:type="spellEnd"/>
            <w:r w:rsidRPr="001C5B6D">
              <w:rPr>
                <w:rFonts w:asciiTheme="majorBidi" w:eastAsia="Calibri" w:hAnsiTheme="majorBidi" w:cstheme="majorBidi"/>
                <w:w w:val="110"/>
                <w:sz w:val="20"/>
                <w:szCs w:val="20"/>
                <w:lang w:val="en-IN"/>
              </w:rPr>
              <w:t xml:space="preserve"> more than 10/days </w:t>
            </w:r>
          </w:p>
        </w:tc>
        <w:tc>
          <w:tcPr>
            <w:tcW w:w="1710" w:type="dxa"/>
            <w:hideMark/>
          </w:tcPr>
          <w:p w14:paraId="4E4B9C87"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 </w:t>
            </w:r>
          </w:p>
        </w:tc>
        <w:tc>
          <w:tcPr>
            <w:tcW w:w="1620" w:type="dxa"/>
            <w:tcBorders>
              <w:bottom w:val="single" w:sz="4" w:space="0" w:color="FFFFFF" w:themeColor="background1"/>
            </w:tcBorders>
            <w:hideMark/>
          </w:tcPr>
          <w:p w14:paraId="45C0BC63" w14:textId="77777777" w:rsidR="002C732C" w:rsidRPr="001C5B6D" w:rsidRDefault="002C732C" w:rsidP="002C732C">
            <w:pPr>
              <w:framePr w:hSpace="180" w:wrap="around" w:vAnchor="page" w:hAnchor="page" w:x="950" w:y="1396"/>
              <w:spacing w:line="220" w:lineRule="exact"/>
              <w:ind w:left="125"/>
              <w:rPr>
                <w:rFonts w:asciiTheme="majorBidi" w:eastAsia="Calibri" w:hAnsiTheme="majorBidi" w:cstheme="majorBidi"/>
                <w:w w:val="110"/>
                <w:sz w:val="20"/>
                <w:szCs w:val="20"/>
                <w:lang w:val="en-IN"/>
              </w:rPr>
            </w:pPr>
            <w:r w:rsidRPr="001C5B6D">
              <w:rPr>
                <w:rFonts w:asciiTheme="majorBidi" w:eastAsia="Calibri" w:hAnsiTheme="majorBidi" w:cstheme="majorBidi"/>
                <w:w w:val="110"/>
                <w:sz w:val="20"/>
                <w:szCs w:val="20"/>
                <w:lang w:val="en-IN"/>
              </w:rPr>
              <w:t> </w:t>
            </w:r>
          </w:p>
        </w:tc>
      </w:tr>
      <w:tr w:rsidR="00770443" w:rsidRPr="001C5B6D" w14:paraId="259E23A1" w14:textId="77777777" w:rsidTr="0062534B">
        <w:trPr>
          <w:trHeight w:val="280"/>
        </w:trPr>
        <w:tc>
          <w:tcPr>
            <w:tcW w:w="5670" w:type="dxa"/>
            <w:gridSpan w:val="3"/>
            <w:tcBorders>
              <w:left w:val="single" w:sz="4" w:space="0" w:color="FFFFFF" w:themeColor="background1"/>
              <w:bottom w:val="single" w:sz="4" w:space="0" w:color="FFFFFF" w:themeColor="background1"/>
              <w:right w:val="single" w:sz="4" w:space="0" w:color="FFFFFF" w:themeColor="background1"/>
            </w:tcBorders>
          </w:tcPr>
          <w:p w14:paraId="39CA6C01" w14:textId="42D28F4B" w:rsidR="00770443" w:rsidRPr="001C5B6D" w:rsidRDefault="00770443" w:rsidP="009C23BD">
            <w:pPr>
              <w:framePr w:hSpace="180" w:wrap="around" w:vAnchor="page" w:hAnchor="page" w:x="950" w:y="1396"/>
              <w:spacing w:line="220" w:lineRule="exact"/>
              <w:ind w:left="125"/>
              <w:jc w:val="center"/>
              <w:rPr>
                <w:rFonts w:asciiTheme="majorBidi" w:eastAsia="Calibri" w:hAnsiTheme="majorBidi" w:cstheme="majorBidi"/>
                <w:b/>
                <w:bCs/>
                <w:w w:val="110"/>
                <w:sz w:val="20"/>
                <w:szCs w:val="20"/>
              </w:rPr>
            </w:pPr>
            <w:r w:rsidRPr="001C5B6D">
              <w:rPr>
                <w:rFonts w:asciiTheme="majorBidi" w:eastAsia="Calibri" w:hAnsiTheme="majorBidi" w:cstheme="majorBidi"/>
                <w:b/>
                <w:bCs/>
                <w:w w:val="110"/>
                <w:sz w:val="20"/>
                <w:szCs w:val="20"/>
              </w:rPr>
              <w:t xml:space="preserve">Table 1: Fuzzy </w:t>
            </w:r>
            <w:r w:rsidR="009C23BD" w:rsidRPr="001C5B6D">
              <w:rPr>
                <w:rFonts w:asciiTheme="majorBidi" w:eastAsia="Calibri" w:hAnsiTheme="majorBidi" w:cstheme="majorBidi"/>
                <w:b/>
                <w:bCs/>
                <w:w w:val="110"/>
                <w:sz w:val="20"/>
                <w:szCs w:val="20"/>
              </w:rPr>
              <w:t>values</w:t>
            </w:r>
            <w:r w:rsidRPr="001C5B6D">
              <w:rPr>
                <w:rFonts w:asciiTheme="majorBidi" w:eastAsia="Calibri" w:hAnsiTheme="majorBidi" w:cstheme="majorBidi"/>
                <w:b/>
                <w:bCs/>
                <w:w w:val="110"/>
                <w:sz w:val="20"/>
                <w:szCs w:val="20"/>
              </w:rPr>
              <w:t xml:space="preserve"> for the input variables (in 0–1).</w:t>
            </w:r>
          </w:p>
        </w:tc>
      </w:tr>
    </w:tbl>
    <w:p w14:paraId="6D33492C" w14:textId="00AF1469" w:rsidR="009F6EE7" w:rsidRPr="001C5B6D" w:rsidRDefault="009F6EE7" w:rsidP="006B4128">
      <w:pPr>
        <w:rPr>
          <w:rFonts w:asciiTheme="majorBidi" w:hAnsiTheme="majorBidi" w:cstheme="majorBidi"/>
          <w:b/>
          <w:bCs/>
          <w:sz w:val="20"/>
          <w:szCs w:val="20"/>
          <w:lang w:val="en-US"/>
        </w:rPr>
      </w:pPr>
      <w:r w:rsidRPr="001C5B6D">
        <w:rPr>
          <w:rFonts w:asciiTheme="majorBidi" w:hAnsiTheme="majorBidi" w:cstheme="majorBidi"/>
          <w:b/>
          <w:bCs/>
          <w:sz w:val="20"/>
          <w:szCs w:val="20"/>
          <w:lang w:val="en-US"/>
        </w:rPr>
        <w:t>Result and discussion</w:t>
      </w:r>
    </w:p>
    <w:p w14:paraId="50DC60B5" w14:textId="745A355B" w:rsidR="0062534B" w:rsidRPr="001C5B6D" w:rsidRDefault="0062534B" w:rsidP="0062534B">
      <w:pPr>
        <w:rPr>
          <w:rFonts w:asciiTheme="majorBidi" w:hAnsiTheme="majorBidi" w:cstheme="majorBidi"/>
          <w:b/>
          <w:bCs/>
          <w:sz w:val="20"/>
          <w:szCs w:val="20"/>
          <w:lang w:val="en-US"/>
        </w:rPr>
      </w:pPr>
      <w:r w:rsidRPr="001C5B6D">
        <w:rPr>
          <w:rFonts w:asciiTheme="majorBidi" w:hAnsiTheme="majorBidi" w:cstheme="majorBidi"/>
          <w:b/>
          <w:bCs/>
          <w:sz w:val="20"/>
          <w:szCs w:val="20"/>
        </w:rPr>
        <w:t>Descriptive statistics of the whole data:</w:t>
      </w:r>
    </w:p>
    <w:p w14:paraId="7BD5802C" w14:textId="6E70ABAF" w:rsidR="00085C36" w:rsidRPr="001C5B6D" w:rsidRDefault="0062534B" w:rsidP="009C23BD">
      <w:pPr>
        <w:rPr>
          <w:rFonts w:asciiTheme="majorBidi" w:hAnsiTheme="majorBidi" w:cstheme="majorBidi"/>
          <w:sz w:val="20"/>
          <w:szCs w:val="20"/>
          <w:lang w:val="en-US"/>
        </w:rPr>
      </w:pPr>
      <w:r w:rsidRPr="001C5B6D">
        <w:rPr>
          <w:rFonts w:asciiTheme="majorBidi" w:hAnsiTheme="majorBidi" w:cstheme="majorBidi"/>
          <w:sz w:val="20"/>
          <w:szCs w:val="20"/>
          <w:lang w:val="en-US"/>
        </w:rPr>
        <w:t xml:space="preserve">Table 2 contains specific observations made when evaluating the addictions that respondents claimed to have a connection to oral carcinogenesis. Table 3 shows the </w:t>
      </w:r>
      <w:r w:rsidRPr="001C5B6D">
        <w:rPr>
          <w:rFonts w:asciiTheme="majorBidi" w:hAnsiTheme="majorBidi" w:cstheme="majorBidi"/>
          <w:sz w:val="20"/>
          <w:szCs w:val="20"/>
          <w:lang w:val="en-US"/>
        </w:rPr>
        <w:lastRenderedPageBreak/>
        <w:t>variables that were further taken into account when determining overall clinical outcomes and have confidence intervals. In the whole population, there is substantial evidence of a relationship between daily smoking tobacco (Pearson chi square 2.86), use of SLT (Pearson chi square 0.00143), betel nut chewing (Pearson chi square 1.35) and the presence of oral lesions. Low literacy rates (52.37) people were with education up to 8th standard of Indian educa</w:t>
      </w:r>
      <w:r w:rsidR="00085C36" w:rsidRPr="001C5B6D">
        <w:rPr>
          <w:rFonts w:asciiTheme="majorBidi" w:hAnsiTheme="majorBidi" w:cstheme="majorBidi"/>
          <w:sz w:val="20"/>
          <w:szCs w:val="20"/>
          <w:lang w:val="en-US"/>
        </w:rPr>
        <w:t xml:space="preserve">tion system) </w:t>
      </w:r>
      <w:r w:rsidRPr="001C5B6D">
        <w:rPr>
          <w:rFonts w:asciiTheme="majorBidi" w:hAnsiTheme="majorBidi" w:cstheme="majorBidi"/>
          <w:sz w:val="20"/>
          <w:szCs w:val="20"/>
          <w:lang w:val="en-US"/>
        </w:rPr>
        <w:t xml:space="preserve">in conjunction  with debilitating  addictive habits were also found to be associated with oral </w:t>
      </w:r>
      <w:proofErr w:type="spellStart"/>
      <w:r w:rsidRPr="001C5B6D">
        <w:rPr>
          <w:rFonts w:asciiTheme="majorBidi" w:hAnsiTheme="majorBidi" w:cstheme="majorBidi"/>
          <w:sz w:val="20"/>
          <w:szCs w:val="20"/>
          <w:lang w:val="en-US"/>
        </w:rPr>
        <w:t>precancers</w:t>
      </w:r>
      <w:proofErr w:type="spellEnd"/>
      <w:r w:rsidRPr="001C5B6D">
        <w:rPr>
          <w:rFonts w:asciiTheme="majorBidi" w:hAnsiTheme="majorBidi" w:cstheme="majorBidi"/>
          <w:sz w:val="20"/>
          <w:szCs w:val="20"/>
          <w:lang w:val="en-US"/>
        </w:rPr>
        <w:t xml:space="preserve"> and OSCC </w:t>
      </w:r>
      <w:r w:rsidR="009C23BD" w:rsidRPr="001C5B6D">
        <w:rPr>
          <w:rFonts w:asciiTheme="majorBidi" w:hAnsiTheme="majorBidi" w:cstheme="majorBidi"/>
          <w:sz w:val="20"/>
          <w:szCs w:val="20"/>
          <w:lang w:val="en-US"/>
        </w:rPr>
        <w:t xml:space="preserve">occurrence in this </w:t>
      </w:r>
      <w:proofErr w:type="spellStart"/>
      <w:r w:rsidR="009C23BD" w:rsidRPr="001C5B6D">
        <w:rPr>
          <w:rFonts w:asciiTheme="majorBidi" w:hAnsiTheme="majorBidi" w:cstheme="majorBidi"/>
          <w:sz w:val="20"/>
          <w:szCs w:val="20"/>
          <w:lang w:val="en-US"/>
        </w:rPr>
        <w:t>area.B</w:t>
      </w:r>
      <w:r w:rsidRPr="001C5B6D">
        <w:rPr>
          <w:rFonts w:asciiTheme="majorBidi" w:hAnsiTheme="majorBidi" w:cstheme="majorBidi"/>
          <w:sz w:val="20"/>
          <w:szCs w:val="20"/>
          <w:lang w:val="en-US"/>
        </w:rPr>
        <w:t>rushing</w:t>
      </w:r>
      <w:proofErr w:type="spellEnd"/>
      <w:r w:rsidR="009C23BD" w:rsidRPr="001C5B6D">
        <w:rPr>
          <w:rFonts w:asciiTheme="majorBidi" w:hAnsiTheme="majorBidi" w:cstheme="majorBidi"/>
          <w:sz w:val="20"/>
          <w:szCs w:val="20"/>
          <w:lang w:val="en-US"/>
        </w:rPr>
        <w:t xml:space="preserve"> daily </w:t>
      </w:r>
      <w:r w:rsidRPr="001C5B6D">
        <w:rPr>
          <w:rFonts w:asciiTheme="majorBidi" w:hAnsiTheme="majorBidi" w:cstheme="majorBidi"/>
          <w:sz w:val="20"/>
          <w:szCs w:val="20"/>
          <w:lang w:val="en-US"/>
        </w:rPr>
        <w:t xml:space="preserve">and </w:t>
      </w:r>
      <w:r w:rsidR="009C23BD" w:rsidRPr="001C5B6D">
        <w:rPr>
          <w:rFonts w:asciiTheme="majorBidi" w:hAnsiTheme="majorBidi" w:cstheme="majorBidi"/>
          <w:sz w:val="20"/>
          <w:szCs w:val="20"/>
          <w:lang w:val="en-US"/>
        </w:rPr>
        <w:t>good</w:t>
      </w:r>
      <w:r w:rsidR="00085C36" w:rsidRPr="001C5B6D">
        <w:rPr>
          <w:rFonts w:asciiTheme="majorBidi" w:hAnsiTheme="majorBidi" w:cstheme="majorBidi"/>
          <w:sz w:val="20"/>
          <w:szCs w:val="20"/>
          <w:lang w:val="en-US"/>
        </w:rPr>
        <w:t xml:space="preserve"> education</w:t>
      </w:r>
      <w:r w:rsidR="009C23BD" w:rsidRPr="001C5B6D">
        <w:rPr>
          <w:rFonts w:asciiTheme="majorBidi" w:hAnsiTheme="majorBidi" w:cstheme="majorBidi"/>
          <w:sz w:val="20"/>
          <w:szCs w:val="20"/>
          <w:lang w:val="en-US"/>
        </w:rPr>
        <w:t xml:space="preserve"> level</w:t>
      </w:r>
      <w:r w:rsidR="00085C36" w:rsidRPr="001C5B6D">
        <w:rPr>
          <w:rFonts w:asciiTheme="majorBidi" w:hAnsiTheme="majorBidi" w:cstheme="majorBidi"/>
          <w:sz w:val="20"/>
          <w:szCs w:val="20"/>
          <w:lang w:val="en-US"/>
        </w:rPr>
        <w:t xml:space="preserve"> showed a </w:t>
      </w:r>
      <w:r w:rsidR="00353F22" w:rsidRPr="001C5B6D">
        <w:rPr>
          <w:rFonts w:asciiTheme="majorBidi" w:hAnsiTheme="majorBidi" w:cstheme="majorBidi"/>
          <w:sz w:val="20"/>
          <w:szCs w:val="20"/>
          <w:lang w:val="en-US"/>
        </w:rPr>
        <w:t>defensive</w:t>
      </w:r>
      <w:r w:rsidR="00085C36" w:rsidRPr="001C5B6D">
        <w:rPr>
          <w:rFonts w:asciiTheme="majorBidi" w:hAnsiTheme="majorBidi" w:cstheme="majorBidi"/>
          <w:sz w:val="20"/>
          <w:szCs w:val="20"/>
          <w:lang w:val="en-US"/>
        </w:rPr>
        <w:t xml:space="preserve"> effect on oral </w:t>
      </w:r>
      <w:r w:rsidR="009C23BD" w:rsidRPr="001C5B6D">
        <w:rPr>
          <w:rFonts w:asciiTheme="majorBidi" w:hAnsiTheme="majorBidi" w:cstheme="majorBidi"/>
          <w:sz w:val="20"/>
          <w:szCs w:val="20"/>
          <w:lang w:val="en-US"/>
        </w:rPr>
        <w:t>cancer</w:t>
      </w:r>
      <w:r w:rsidR="00085C36" w:rsidRPr="001C5B6D">
        <w:rPr>
          <w:rFonts w:asciiTheme="majorBidi" w:hAnsiTheme="majorBidi" w:cstheme="majorBidi"/>
          <w:sz w:val="20"/>
          <w:szCs w:val="20"/>
          <w:lang w:val="en-US"/>
        </w:rPr>
        <w:t xml:space="preserve"> occurrence. </w:t>
      </w:r>
    </w:p>
    <w:p w14:paraId="17F4EAF0" w14:textId="417C154D" w:rsidR="00085C36" w:rsidRPr="001C5B6D" w:rsidRDefault="009C23BD" w:rsidP="00085C36">
      <w:pPr>
        <w:rPr>
          <w:rFonts w:asciiTheme="majorBidi" w:hAnsiTheme="majorBidi" w:cstheme="majorBidi"/>
          <w:b/>
          <w:bCs/>
          <w:sz w:val="20"/>
          <w:szCs w:val="20"/>
          <w:lang w:val="en-US"/>
        </w:rPr>
      </w:pPr>
      <w:r w:rsidRPr="001C5B6D">
        <w:rPr>
          <w:rFonts w:asciiTheme="majorBidi" w:hAnsiTheme="majorBidi" w:cstheme="majorBidi"/>
          <w:b/>
          <w:bCs/>
          <w:sz w:val="20"/>
          <w:szCs w:val="20"/>
          <w:lang w:val="en-US"/>
        </w:rPr>
        <w:t>Analysis</w:t>
      </w:r>
      <w:r w:rsidR="00085C36" w:rsidRPr="001C5B6D">
        <w:rPr>
          <w:rFonts w:asciiTheme="majorBidi" w:hAnsiTheme="majorBidi" w:cstheme="majorBidi"/>
          <w:b/>
          <w:bCs/>
          <w:sz w:val="20"/>
          <w:szCs w:val="20"/>
          <w:lang w:val="en-US"/>
        </w:rPr>
        <w:t xml:space="preserve"> of the </w:t>
      </w:r>
      <w:proofErr w:type="spellStart"/>
      <w:r w:rsidRPr="001C5B6D">
        <w:rPr>
          <w:rFonts w:asciiTheme="majorBidi" w:hAnsiTheme="majorBidi" w:cstheme="majorBidi"/>
          <w:b/>
          <w:bCs/>
          <w:sz w:val="20"/>
          <w:szCs w:val="20"/>
          <w:lang w:val="en-US"/>
        </w:rPr>
        <w:t>precised</w:t>
      </w:r>
      <w:proofErr w:type="spellEnd"/>
      <w:r w:rsidR="00085C36" w:rsidRPr="001C5B6D">
        <w:rPr>
          <w:rFonts w:asciiTheme="majorBidi" w:hAnsiTheme="majorBidi" w:cstheme="majorBidi"/>
          <w:b/>
          <w:bCs/>
          <w:sz w:val="20"/>
          <w:szCs w:val="20"/>
          <w:lang w:val="en-US"/>
        </w:rPr>
        <w:t xml:space="preserve"> data</w:t>
      </w:r>
    </w:p>
    <w:p w14:paraId="3DBB2C3F" w14:textId="20725CDA" w:rsidR="0062534B" w:rsidRPr="00C4127B" w:rsidRDefault="00085C36" w:rsidP="00C4127B">
      <w:pPr>
        <w:rPr>
          <w:rFonts w:asciiTheme="majorBidi" w:hAnsiTheme="majorBidi" w:cstheme="majorBidi"/>
          <w:sz w:val="20"/>
          <w:szCs w:val="20"/>
          <w:lang w:val="en-US"/>
        </w:rPr>
      </w:pPr>
      <w:r w:rsidRPr="001C5B6D">
        <w:rPr>
          <w:rFonts w:asciiTheme="majorBidi" w:hAnsiTheme="majorBidi" w:cstheme="majorBidi"/>
          <w:sz w:val="20"/>
          <w:szCs w:val="20"/>
          <w:lang w:val="en-US"/>
        </w:rPr>
        <w:t xml:space="preserve">The majority of recent research focuses on institutional studies that examine the frequency and distribution of various oral diseases and perform risk estimation for each particular possible </w:t>
      </w:r>
      <w:proofErr w:type="gramStart"/>
      <w:r w:rsidRPr="001C5B6D">
        <w:rPr>
          <w:rFonts w:asciiTheme="majorBidi" w:hAnsiTheme="majorBidi" w:cstheme="majorBidi"/>
          <w:sz w:val="20"/>
          <w:szCs w:val="20"/>
          <w:lang w:val="en-US"/>
        </w:rPr>
        <w:t>cause</w:t>
      </w:r>
      <w:r w:rsidR="002C14CD" w:rsidRPr="001C5B6D">
        <w:rPr>
          <w:rFonts w:asciiTheme="majorBidi" w:hAnsiTheme="majorBidi" w:cstheme="majorBidi"/>
          <w:sz w:val="20"/>
          <w:szCs w:val="20"/>
          <w:lang w:val="en-US"/>
        </w:rPr>
        <w:t xml:space="preserve">s </w:t>
      </w:r>
      <w:r w:rsidRPr="001C5B6D">
        <w:rPr>
          <w:rFonts w:asciiTheme="majorBidi" w:hAnsiTheme="majorBidi" w:cstheme="majorBidi"/>
          <w:sz w:val="20"/>
          <w:szCs w:val="20"/>
          <w:lang w:val="en-US"/>
        </w:rPr>
        <w:t>.</w:t>
      </w:r>
      <w:proofErr w:type="gramEnd"/>
      <w:r w:rsidRPr="001C5B6D">
        <w:rPr>
          <w:rFonts w:asciiTheme="majorBidi" w:hAnsiTheme="majorBidi" w:cstheme="majorBidi"/>
          <w:sz w:val="20"/>
          <w:szCs w:val="20"/>
          <w:lang w:val="en-US"/>
        </w:rPr>
        <w:t xml:space="preserve"> This investigation hence sought to identify a significant relationship between a </w:t>
      </w:r>
      <w:proofErr w:type="gramStart"/>
      <w:r w:rsidRPr="001C5B6D">
        <w:rPr>
          <w:rFonts w:asciiTheme="majorBidi" w:hAnsiTheme="majorBidi" w:cstheme="majorBidi"/>
          <w:sz w:val="20"/>
          <w:szCs w:val="20"/>
          <w:lang w:val="en-US"/>
        </w:rPr>
        <w:t>number</w:t>
      </w:r>
      <w:proofErr w:type="gramEnd"/>
      <w:r w:rsidRPr="001C5B6D">
        <w:rPr>
          <w:rFonts w:asciiTheme="majorBidi" w:hAnsiTheme="majorBidi" w:cstheme="majorBidi"/>
          <w:sz w:val="20"/>
          <w:szCs w:val="20"/>
          <w:lang w:val="en-US"/>
        </w:rPr>
        <w:t xml:space="preserve"> of </w:t>
      </w:r>
      <w:proofErr w:type="spellStart"/>
      <w:r w:rsidRPr="001C5B6D">
        <w:rPr>
          <w:rFonts w:asciiTheme="majorBidi" w:hAnsiTheme="majorBidi" w:cstheme="majorBidi"/>
          <w:sz w:val="20"/>
          <w:szCs w:val="20"/>
          <w:lang w:val="en-US"/>
        </w:rPr>
        <w:t>clinico</w:t>
      </w:r>
      <w:proofErr w:type="spellEnd"/>
      <w:r w:rsidRPr="001C5B6D">
        <w:rPr>
          <w:rFonts w:asciiTheme="majorBidi" w:hAnsiTheme="majorBidi" w:cstheme="majorBidi"/>
          <w:sz w:val="20"/>
          <w:szCs w:val="20"/>
          <w:lang w:val="en-US"/>
        </w:rPr>
        <w:t>-epidemiological characteristics related to oral literacy</w:t>
      </w:r>
    </w:p>
    <w:tbl>
      <w:tblPr>
        <w:tblW w:w="4546" w:type="dxa"/>
        <w:jc w:val="center"/>
        <w:tblLayout w:type="fixed"/>
        <w:tblCellMar>
          <w:left w:w="0" w:type="dxa"/>
          <w:right w:w="0" w:type="dxa"/>
        </w:tblCellMar>
        <w:tblLook w:val="01E0" w:firstRow="1" w:lastRow="1" w:firstColumn="1" w:lastColumn="1" w:noHBand="0" w:noVBand="0"/>
      </w:tblPr>
      <w:tblGrid>
        <w:gridCol w:w="2045"/>
        <w:gridCol w:w="1282"/>
        <w:gridCol w:w="1219"/>
      </w:tblGrid>
      <w:tr w:rsidR="006B4128" w:rsidRPr="001C5B6D" w14:paraId="3401537C" w14:textId="77777777" w:rsidTr="006B4128">
        <w:trPr>
          <w:trHeight w:val="239"/>
          <w:jc w:val="center"/>
        </w:trPr>
        <w:tc>
          <w:tcPr>
            <w:tcW w:w="2045" w:type="dxa"/>
            <w:tcBorders>
              <w:top w:val="single" w:sz="4" w:space="0" w:color="000000"/>
              <w:left w:val="nil"/>
              <w:bottom w:val="single" w:sz="4" w:space="0" w:color="000000"/>
              <w:right w:val="nil"/>
            </w:tcBorders>
            <w:hideMark/>
          </w:tcPr>
          <w:p w14:paraId="3395EEFB"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b/>
                <w:sz w:val="20"/>
                <w:szCs w:val="20"/>
                <w:lang w:val="en-US"/>
              </w:rPr>
            </w:pPr>
            <w:r w:rsidRPr="001C5B6D">
              <w:rPr>
                <w:rFonts w:asciiTheme="majorBidi" w:eastAsia="Calibri" w:hAnsiTheme="majorBidi" w:cstheme="majorBidi"/>
                <w:b/>
                <w:w w:val="120"/>
                <w:sz w:val="20"/>
                <w:szCs w:val="20"/>
                <w:lang w:val="en-US"/>
              </w:rPr>
              <w:t>Variables</w:t>
            </w:r>
          </w:p>
        </w:tc>
        <w:tc>
          <w:tcPr>
            <w:tcW w:w="1282" w:type="dxa"/>
            <w:tcBorders>
              <w:top w:val="single" w:sz="4" w:space="0" w:color="000000"/>
              <w:left w:val="nil"/>
              <w:bottom w:val="single" w:sz="4" w:space="0" w:color="000000"/>
              <w:right w:val="nil"/>
            </w:tcBorders>
            <w:hideMark/>
          </w:tcPr>
          <w:p w14:paraId="19FDDA98" w14:textId="77777777" w:rsidR="006B4128" w:rsidRPr="001C5B6D" w:rsidRDefault="006B4128" w:rsidP="006B4128">
            <w:pPr>
              <w:widowControl w:val="0"/>
              <w:autoSpaceDE w:val="0"/>
              <w:autoSpaceDN w:val="0"/>
              <w:spacing w:after="0" w:line="220" w:lineRule="exact"/>
              <w:ind w:left="104" w:right="99"/>
              <w:jc w:val="center"/>
              <w:rPr>
                <w:rFonts w:asciiTheme="majorBidi" w:eastAsia="Calibri" w:hAnsiTheme="majorBidi" w:cstheme="majorBidi"/>
                <w:b/>
                <w:sz w:val="20"/>
                <w:szCs w:val="20"/>
                <w:lang w:val="en-US"/>
              </w:rPr>
            </w:pPr>
            <w:r w:rsidRPr="001C5B6D">
              <w:rPr>
                <w:rFonts w:asciiTheme="majorBidi" w:eastAsia="Calibri" w:hAnsiTheme="majorBidi" w:cstheme="majorBidi"/>
                <w:b/>
                <w:w w:val="120"/>
                <w:sz w:val="20"/>
                <w:szCs w:val="20"/>
                <w:lang w:val="en-US"/>
              </w:rPr>
              <w:t>Frequency</w:t>
            </w:r>
          </w:p>
        </w:tc>
        <w:tc>
          <w:tcPr>
            <w:tcW w:w="1219" w:type="dxa"/>
            <w:tcBorders>
              <w:top w:val="single" w:sz="4" w:space="0" w:color="000000"/>
              <w:left w:val="nil"/>
              <w:bottom w:val="single" w:sz="4" w:space="0" w:color="000000"/>
              <w:right w:val="nil"/>
            </w:tcBorders>
            <w:hideMark/>
          </w:tcPr>
          <w:p w14:paraId="3AB7B0AB" w14:textId="77777777" w:rsidR="006B4128" w:rsidRPr="001C5B6D" w:rsidRDefault="006B4128" w:rsidP="006B4128">
            <w:pPr>
              <w:widowControl w:val="0"/>
              <w:autoSpaceDE w:val="0"/>
              <w:autoSpaceDN w:val="0"/>
              <w:spacing w:after="0" w:line="220" w:lineRule="exact"/>
              <w:ind w:left="120" w:right="-15"/>
              <w:jc w:val="center"/>
              <w:rPr>
                <w:rFonts w:asciiTheme="majorBidi" w:eastAsia="Calibri" w:hAnsiTheme="majorBidi" w:cstheme="majorBidi"/>
                <w:b/>
                <w:sz w:val="20"/>
                <w:szCs w:val="20"/>
                <w:lang w:val="en-US"/>
              </w:rPr>
            </w:pPr>
            <w:r w:rsidRPr="001C5B6D">
              <w:rPr>
                <w:rFonts w:asciiTheme="majorBidi" w:eastAsia="Calibri" w:hAnsiTheme="majorBidi" w:cstheme="majorBidi"/>
                <w:b/>
                <w:w w:val="115"/>
                <w:sz w:val="20"/>
                <w:szCs w:val="20"/>
                <w:lang w:val="en-US"/>
              </w:rPr>
              <w:t>Percentage</w:t>
            </w:r>
          </w:p>
        </w:tc>
      </w:tr>
      <w:tr w:rsidR="006B4128" w:rsidRPr="001C5B6D" w14:paraId="2C6167D6" w14:textId="77777777" w:rsidTr="006B4128">
        <w:trPr>
          <w:trHeight w:val="239"/>
          <w:jc w:val="center"/>
        </w:trPr>
        <w:tc>
          <w:tcPr>
            <w:tcW w:w="2045" w:type="dxa"/>
            <w:tcBorders>
              <w:top w:val="single" w:sz="4" w:space="0" w:color="000000"/>
              <w:left w:val="nil"/>
              <w:bottom w:val="nil"/>
              <w:right w:val="nil"/>
            </w:tcBorders>
            <w:hideMark/>
          </w:tcPr>
          <w:p w14:paraId="31EC7AD7"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b/>
                <w:sz w:val="20"/>
                <w:szCs w:val="20"/>
                <w:lang w:val="en-US"/>
              </w:rPr>
            </w:pPr>
            <w:r w:rsidRPr="001C5B6D">
              <w:rPr>
                <w:rFonts w:asciiTheme="majorBidi" w:eastAsia="Calibri" w:hAnsiTheme="majorBidi" w:cstheme="majorBidi"/>
                <w:b/>
                <w:w w:val="120"/>
                <w:sz w:val="20"/>
                <w:szCs w:val="20"/>
                <w:lang w:val="en-US"/>
              </w:rPr>
              <w:t>Gender</w:t>
            </w:r>
          </w:p>
        </w:tc>
        <w:tc>
          <w:tcPr>
            <w:tcW w:w="1282" w:type="dxa"/>
            <w:tcBorders>
              <w:top w:val="single" w:sz="4" w:space="0" w:color="000000"/>
              <w:left w:val="nil"/>
              <w:bottom w:val="nil"/>
              <w:right w:val="nil"/>
            </w:tcBorders>
          </w:tcPr>
          <w:p w14:paraId="583145D2"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c>
          <w:tcPr>
            <w:tcW w:w="1219" w:type="dxa"/>
            <w:tcBorders>
              <w:top w:val="single" w:sz="4" w:space="0" w:color="000000"/>
              <w:left w:val="nil"/>
              <w:bottom w:val="nil"/>
              <w:right w:val="nil"/>
            </w:tcBorders>
          </w:tcPr>
          <w:p w14:paraId="75508092"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r>
      <w:tr w:rsidR="006B4128" w:rsidRPr="001C5B6D" w14:paraId="6B4AFCFD" w14:textId="77777777" w:rsidTr="006B4128">
        <w:trPr>
          <w:trHeight w:val="237"/>
          <w:jc w:val="center"/>
        </w:trPr>
        <w:tc>
          <w:tcPr>
            <w:tcW w:w="2045" w:type="dxa"/>
            <w:hideMark/>
          </w:tcPr>
          <w:p w14:paraId="2FD94DE4"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Male</w:t>
            </w:r>
          </w:p>
        </w:tc>
        <w:tc>
          <w:tcPr>
            <w:tcW w:w="1282" w:type="dxa"/>
            <w:hideMark/>
          </w:tcPr>
          <w:p w14:paraId="3E8DF2CE" w14:textId="77777777" w:rsidR="006B4128" w:rsidRPr="001C5B6D" w:rsidRDefault="006B4128" w:rsidP="006B4128">
            <w:pPr>
              <w:widowControl w:val="0"/>
              <w:autoSpaceDE w:val="0"/>
              <w:autoSpaceDN w:val="0"/>
              <w:spacing w:after="0" w:line="218"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201</w:t>
            </w:r>
          </w:p>
        </w:tc>
        <w:tc>
          <w:tcPr>
            <w:tcW w:w="1219" w:type="dxa"/>
            <w:hideMark/>
          </w:tcPr>
          <w:p w14:paraId="66A88D8B" w14:textId="77777777" w:rsidR="006B4128" w:rsidRPr="001C5B6D" w:rsidRDefault="006B4128" w:rsidP="006B4128">
            <w:pPr>
              <w:widowControl w:val="0"/>
              <w:autoSpaceDE w:val="0"/>
              <w:autoSpaceDN w:val="0"/>
              <w:spacing w:after="0" w:line="218"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55.99</w:t>
            </w:r>
          </w:p>
        </w:tc>
      </w:tr>
      <w:tr w:rsidR="006B4128" w:rsidRPr="001C5B6D" w14:paraId="6B285170" w14:textId="77777777" w:rsidTr="006B4128">
        <w:trPr>
          <w:trHeight w:val="240"/>
          <w:jc w:val="center"/>
        </w:trPr>
        <w:tc>
          <w:tcPr>
            <w:tcW w:w="2045" w:type="dxa"/>
            <w:hideMark/>
          </w:tcPr>
          <w:p w14:paraId="36D85A8A"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Female</w:t>
            </w:r>
          </w:p>
        </w:tc>
        <w:tc>
          <w:tcPr>
            <w:tcW w:w="1282" w:type="dxa"/>
            <w:hideMark/>
          </w:tcPr>
          <w:p w14:paraId="251637E0" w14:textId="77777777" w:rsidR="006B4128" w:rsidRPr="001C5B6D" w:rsidRDefault="006B4128" w:rsidP="006B4128">
            <w:pPr>
              <w:widowControl w:val="0"/>
              <w:autoSpaceDE w:val="0"/>
              <w:autoSpaceDN w:val="0"/>
              <w:spacing w:after="0" w:line="220"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158</w:t>
            </w:r>
          </w:p>
        </w:tc>
        <w:tc>
          <w:tcPr>
            <w:tcW w:w="1219" w:type="dxa"/>
            <w:hideMark/>
          </w:tcPr>
          <w:p w14:paraId="606A5AC0"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44.01</w:t>
            </w:r>
          </w:p>
        </w:tc>
      </w:tr>
      <w:tr w:rsidR="006B4128" w:rsidRPr="001C5B6D" w14:paraId="6E30FD3C" w14:textId="77777777" w:rsidTr="006B4128">
        <w:trPr>
          <w:trHeight w:val="240"/>
          <w:jc w:val="center"/>
        </w:trPr>
        <w:tc>
          <w:tcPr>
            <w:tcW w:w="2045" w:type="dxa"/>
            <w:hideMark/>
          </w:tcPr>
          <w:p w14:paraId="04C91FCA"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b/>
                <w:sz w:val="20"/>
                <w:szCs w:val="20"/>
                <w:lang w:val="en-US"/>
              </w:rPr>
            </w:pPr>
            <w:r w:rsidRPr="001C5B6D">
              <w:rPr>
                <w:rFonts w:asciiTheme="majorBidi" w:eastAsia="Calibri" w:hAnsiTheme="majorBidi" w:cstheme="majorBidi"/>
                <w:b/>
                <w:w w:val="120"/>
                <w:sz w:val="20"/>
                <w:szCs w:val="20"/>
                <w:lang w:val="en-US"/>
              </w:rPr>
              <w:t>Education</w:t>
            </w:r>
          </w:p>
        </w:tc>
        <w:tc>
          <w:tcPr>
            <w:tcW w:w="1282" w:type="dxa"/>
          </w:tcPr>
          <w:p w14:paraId="32D543A7"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c>
          <w:tcPr>
            <w:tcW w:w="1219" w:type="dxa"/>
          </w:tcPr>
          <w:p w14:paraId="3A912B25"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r>
      <w:tr w:rsidR="006B4128" w:rsidRPr="001C5B6D" w14:paraId="4D02B0CB" w14:textId="77777777" w:rsidTr="006B4128">
        <w:trPr>
          <w:trHeight w:val="240"/>
          <w:jc w:val="center"/>
        </w:trPr>
        <w:tc>
          <w:tcPr>
            <w:tcW w:w="2045" w:type="dxa"/>
            <w:hideMark/>
          </w:tcPr>
          <w:p w14:paraId="686FDBFC"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10"/>
                <w:sz w:val="20"/>
                <w:szCs w:val="20"/>
                <w:lang w:val="en-US"/>
              </w:rPr>
              <w:t>Illiterate</w:t>
            </w:r>
          </w:p>
        </w:tc>
        <w:tc>
          <w:tcPr>
            <w:tcW w:w="1282" w:type="dxa"/>
            <w:hideMark/>
          </w:tcPr>
          <w:p w14:paraId="26572FAF" w14:textId="77777777" w:rsidR="006B4128" w:rsidRPr="001C5B6D" w:rsidRDefault="006B4128" w:rsidP="006B4128">
            <w:pPr>
              <w:widowControl w:val="0"/>
              <w:autoSpaceDE w:val="0"/>
              <w:autoSpaceDN w:val="0"/>
              <w:spacing w:after="0" w:line="220" w:lineRule="exact"/>
              <w:ind w:left="104" w:right="99"/>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77</w:t>
            </w:r>
          </w:p>
        </w:tc>
        <w:tc>
          <w:tcPr>
            <w:tcW w:w="1219" w:type="dxa"/>
            <w:hideMark/>
          </w:tcPr>
          <w:p w14:paraId="79CD1DF1"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21.45</w:t>
            </w:r>
          </w:p>
        </w:tc>
      </w:tr>
      <w:tr w:rsidR="006B4128" w:rsidRPr="001C5B6D" w14:paraId="5CB324E9" w14:textId="77777777" w:rsidTr="006B4128">
        <w:trPr>
          <w:trHeight w:val="237"/>
          <w:jc w:val="center"/>
        </w:trPr>
        <w:tc>
          <w:tcPr>
            <w:tcW w:w="2045" w:type="dxa"/>
            <w:hideMark/>
          </w:tcPr>
          <w:p w14:paraId="7B453A87"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sz w:val="20"/>
                <w:szCs w:val="20"/>
                <w:lang w:val="en-US"/>
              </w:rPr>
            </w:pPr>
            <w:r w:rsidRPr="001C5B6D">
              <w:rPr>
                <w:rFonts w:asciiTheme="majorBidi" w:eastAsia="Calibri" w:hAnsiTheme="majorBidi" w:cstheme="majorBidi"/>
                <w:w w:val="115"/>
                <w:sz w:val="20"/>
                <w:szCs w:val="20"/>
                <w:lang w:val="en-US"/>
              </w:rPr>
              <w:t>Primary</w:t>
            </w:r>
          </w:p>
        </w:tc>
        <w:tc>
          <w:tcPr>
            <w:tcW w:w="1282" w:type="dxa"/>
            <w:hideMark/>
          </w:tcPr>
          <w:p w14:paraId="29E344A1" w14:textId="77777777" w:rsidR="006B4128" w:rsidRPr="001C5B6D" w:rsidRDefault="006B4128" w:rsidP="006B4128">
            <w:pPr>
              <w:widowControl w:val="0"/>
              <w:autoSpaceDE w:val="0"/>
              <w:autoSpaceDN w:val="0"/>
              <w:spacing w:after="0" w:line="218" w:lineRule="exact"/>
              <w:ind w:left="104" w:right="99"/>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27</w:t>
            </w:r>
          </w:p>
        </w:tc>
        <w:tc>
          <w:tcPr>
            <w:tcW w:w="1219" w:type="dxa"/>
            <w:hideMark/>
          </w:tcPr>
          <w:p w14:paraId="0ECCAA6F" w14:textId="77777777" w:rsidR="006B4128" w:rsidRPr="001C5B6D" w:rsidRDefault="006B4128" w:rsidP="006B4128">
            <w:pPr>
              <w:widowControl w:val="0"/>
              <w:autoSpaceDE w:val="0"/>
              <w:autoSpaceDN w:val="0"/>
              <w:spacing w:after="0" w:line="218" w:lineRule="exact"/>
              <w:ind w:left="120" w:right="2"/>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7.52</w:t>
            </w:r>
          </w:p>
        </w:tc>
      </w:tr>
      <w:tr w:rsidR="006B4128" w:rsidRPr="001C5B6D" w14:paraId="7D3171B5" w14:textId="77777777" w:rsidTr="006B4128">
        <w:trPr>
          <w:trHeight w:val="237"/>
          <w:jc w:val="center"/>
        </w:trPr>
        <w:tc>
          <w:tcPr>
            <w:tcW w:w="2045" w:type="dxa"/>
            <w:hideMark/>
          </w:tcPr>
          <w:p w14:paraId="5F9BEE83"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Medium</w:t>
            </w:r>
          </w:p>
        </w:tc>
        <w:tc>
          <w:tcPr>
            <w:tcW w:w="1282" w:type="dxa"/>
            <w:hideMark/>
          </w:tcPr>
          <w:p w14:paraId="7C19F8B2" w14:textId="77777777" w:rsidR="006B4128" w:rsidRPr="001C5B6D" w:rsidRDefault="006B4128" w:rsidP="006B4128">
            <w:pPr>
              <w:widowControl w:val="0"/>
              <w:autoSpaceDE w:val="0"/>
              <w:autoSpaceDN w:val="0"/>
              <w:spacing w:after="0" w:line="218" w:lineRule="exact"/>
              <w:ind w:left="104" w:right="99"/>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84</w:t>
            </w:r>
          </w:p>
        </w:tc>
        <w:tc>
          <w:tcPr>
            <w:tcW w:w="1219" w:type="dxa"/>
            <w:hideMark/>
          </w:tcPr>
          <w:p w14:paraId="0B66AE17" w14:textId="77777777" w:rsidR="006B4128" w:rsidRPr="001C5B6D" w:rsidRDefault="006B4128" w:rsidP="006B4128">
            <w:pPr>
              <w:widowControl w:val="0"/>
              <w:autoSpaceDE w:val="0"/>
              <w:autoSpaceDN w:val="0"/>
              <w:spacing w:after="0" w:line="218"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23.40</w:t>
            </w:r>
          </w:p>
        </w:tc>
      </w:tr>
      <w:tr w:rsidR="006B4128" w:rsidRPr="001C5B6D" w14:paraId="7AB855FD" w14:textId="77777777" w:rsidTr="006B4128">
        <w:trPr>
          <w:trHeight w:val="240"/>
          <w:jc w:val="center"/>
        </w:trPr>
        <w:tc>
          <w:tcPr>
            <w:tcW w:w="2045" w:type="dxa"/>
            <w:hideMark/>
          </w:tcPr>
          <w:p w14:paraId="6CE42649"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Secondary</w:t>
            </w:r>
          </w:p>
        </w:tc>
        <w:tc>
          <w:tcPr>
            <w:tcW w:w="1282" w:type="dxa"/>
            <w:hideMark/>
          </w:tcPr>
          <w:p w14:paraId="079DB057" w14:textId="77777777" w:rsidR="006B4128" w:rsidRPr="001C5B6D" w:rsidRDefault="006B4128" w:rsidP="006B4128">
            <w:pPr>
              <w:widowControl w:val="0"/>
              <w:autoSpaceDE w:val="0"/>
              <w:autoSpaceDN w:val="0"/>
              <w:spacing w:after="0" w:line="220" w:lineRule="exact"/>
              <w:ind w:left="104" w:right="99"/>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61</w:t>
            </w:r>
          </w:p>
        </w:tc>
        <w:tc>
          <w:tcPr>
            <w:tcW w:w="1219" w:type="dxa"/>
            <w:hideMark/>
          </w:tcPr>
          <w:p w14:paraId="4782A9C9"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16.99</w:t>
            </w:r>
          </w:p>
        </w:tc>
      </w:tr>
      <w:tr w:rsidR="006B4128" w:rsidRPr="001C5B6D" w14:paraId="7E6A8773" w14:textId="77777777" w:rsidTr="006B4128">
        <w:trPr>
          <w:trHeight w:val="240"/>
          <w:jc w:val="center"/>
        </w:trPr>
        <w:tc>
          <w:tcPr>
            <w:tcW w:w="2045" w:type="dxa"/>
            <w:hideMark/>
          </w:tcPr>
          <w:p w14:paraId="0CC7C02D"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Higher</w:t>
            </w:r>
            <w:r w:rsidRPr="001C5B6D">
              <w:rPr>
                <w:rFonts w:asciiTheme="majorBidi" w:eastAsia="Calibri" w:hAnsiTheme="majorBidi" w:cstheme="majorBidi"/>
                <w:spacing w:val="21"/>
                <w:w w:val="105"/>
                <w:sz w:val="20"/>
                <w:szCs w:val="20"/>
                <w:lang w:val="en-US"/>
              </w:rPr>
              <w:t xml:space="preserve"> </w:t>
            </w:r>
            <w:r w:rsidRPr="001C5B6D">
              <w:rPr>
                <w:rFonts w:asciiTheme="majorBidi" w:eastAsia="Calibri" w:hAnsiTheme="majorBidi" w:cstheme="majorBidi"/>
                <w:w w:val="105"/>
                <w:sz w:val="20"/>
                <w:szCs w:val="20"/>
                <w:lang w:val="en-US"/>
              </w:rPr>
              <w:t>Secondary</w:t>
            </w:r>
          </w:p>
        </w:tc>
        <w:tc>
          <w:tcPr>
            <w:tcW w:w="1282" w:type="dxa"/>
            <w:hideMark/>
          </w:tcPr>
          <w:p w14:paraId="66243C29" w14:textId="77777777" w:rsidR="006B4128" w:rsidRPr="001C5B6D" w:rsidRDefault="006B4128" w:rsidP="006B4128">
            <w:pPr>
              <w:widowControl w:val="0"/>
              <w:autoSpaceDE w:val="0"/>
              <w:autoSpaceDN w:val="0"/>
              <w:spacing w:after="0" w:line="220" w:lineRule="exact"/>
              <w:ind w:left="104" w:right="99"/>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52</w:t>
            </w:r>
          </w:p>
        </w:tc>
        <w:tc>
          <w:tcPr>
            <w:tcW w:w="1219" w:type="dxa"/>
            <w:hideMark/>
          </w:tcPr>
          <w:p w14:paraId="1724EB7B"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14.48</w:t>
            </w:r>
          </w:p>
        </w:tc>
      </w:tr>
      <w:tr w:rsidR="006B4128" w:rsidRPr="001C5B6D" w14:paraId="4A32BEF2" w14:textId="77777777" w:rsidTr="006B4128">
        <w:trPr>
          <w:trHeight w:val="240"/>
          <w:jc w:val="center"/>
        </w:trPr>
        <w:tc>
          <w:tcPr>
            <w:tcW w:w="2045" w:type="dxa"/>
            <w:hideMark/>
          </w:tcPr>
          <w:p w14:paraId="57DB48B4"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Graduate</w:t>
            </w:r>
          </w:p>
        </w:tc>
        <w:tc>
          <w:tcPr>
            <w:tcW w:w="1282" w:type="dxa"/>
            <w:hideMark/>
          </w:tcPr>
          <w:p w14:paraId="1280FA09" w14:textId="77777777" w:rsidR="006B4128" w:rsidRPr="001C5B6D" w:rsidRDefault="006B4128" w:rsidP="006B4128">
            <w:pPr>
              <w:widowControl w:val="0"/>
              <w:autoSpaceDE w:val="0"/>
              <w:autoSpaceDN w:val="0"/>
              <w:spacing w:after="0" w:line="220" w:lineRule="exact"/>
              <w:ind w:left="104" w:right="99"/>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50</w:t>
            </w:r>
          </w:p>
        </w:tc>
        <w:tc>
          <w:tcPr>
            <w:tcW w:w="1219" w:type="dxa"/>
            <w:hideMark/>
          </w:tcPr>
          <w:p w14:paraId="7904DA2C"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13.93</w:t>
            </w:r>
          </w:p>
        </w:tc>
      </w:tr>
      <w:tr w:rsidR="006B4128" w:rsidRPr="001C5B6D" w14:paraId="2232CEBE" w14:textId="77777777" w:rsidTr="006B4128">
        <w:trPr>
          <w:trHeight w:val="237"/>
          <w:jc w:val="center"/>
        </w:trPr>
        <w:tc>
          <w:tcPr>
            <w:tcW w:w="2045" w:type="dxa"/>
            <w:hideMark/>
          </w:tcPr>
          <w:p w14:paraId="17D43896"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Higher</w:t>
            </w:r>
            <w:r w:rsidRPr="001C5B6D">
              <w:rPr>
                <w:rFonts w:asciiTheme="majorBidi" w:eastAsia="Calibri" w:hAnsiTheme="majorBidi" w:cstheme="majorBidi"/>
                <w:spacing w:val="28"/>
                <w:w w:val="105"/>
                <w:sz w:val="20"/>
                <w:szCs w:val="20"/>
                <w:lang w:val="en-US"/>
              </w:rPr>
              <w:t xml:space="preserve"> </w:t>
            </w:r>
            <w:r w:rsidRPr="001C5B6D">
              <w:rPr>
                <w:rFonts w:asciiTheme="majorBidi" w:eastAsia="Calibri" w:hAnsiTheme="majorBidi" w:cstheme="majorBidi"/>
                <w:w w:val="105"/>
                <w:sz w:val="20"/>
                <w:szCs w:val="20"/>
                <w:lang w:val="en-US"/>
              </w:rPr>
              <w:t>than</w:t>
            </w:r>
            <w:r w:rsidRPr="001C5B6D">
              <w:rPr>
                <w:rFonts w:asciiTheme="majorBidi" w:eastAsia="Calibri" w:hAnsiTheme="majorBidi" w:cstheme="majorBidi"/>
                <w:spacing w:val="28"/>
                <w:w w:val="105"/>
                <w:sz w:val="20"/>
                <w:szCs w:val="20"/>
                <w:lang w:val="en-US"/>
              </w:rPr>
              <w:t xml:space="preserve"> </w:t>
            </w:r>
            <w:r w:rsidRPr="001C5B6D">
              <w:rPr>
                <w:rFonts w:asciiTheme="majorBidi" w:eastAsia="Calibri" w:hAnsiTheme="majorBidi" w:cstheme="majorBidi"/>
                <w:w w:val="105"/>
                <w:sz w:val="20"/>
                <w:szCs w:val="20"/>
                <w:lang w:val="en-US"/>
              </w:rPr>
              <w:t>Graduate</w:t>
            </w:r>
          </w:p>
        </w:tc>
        <w:tc>
          <w:tcPr>
            <w:tcW w:w="1282" w:type="dxa"/>
            <w:hideMark/>
          </w:tcPr>
          <w:p w14:paraId="438B90D5" w14:textId="77777777" w:rsidR="006B4128" w:rsidRPr="001C5B6D" w:rsidRDefault="006B4128" w:rsidP="006B4128">
            <w:pPr>
              <w:widowControl w:val="0"/>
              <w:autoSpaceDE w:val="0"/>
              <w:autoSpaceDN w:val="0"/>
              <w:spacing w:after="0" w:line="218" w:lineRule="exact"/>
              <w:ind w:left="7"/>
              <w:jc w:val="center"/>
              <w:rPr>
                <w:rFonts w:asciiTheme="majorBidi" w:eastAsia="Calibri" w:hAnsiTheme="majorBidi" w:cstheme="majorBidi"/>
                <w:sz w:val="20"/>
                <w:szCs w:val="20"/>
                <w:lang w:val="en-US"/>
              </w:rPr>
            </w:pPr>
            <w:r w:rsidRPr="001C5B6D">
              <w:rPr>
                <w:rFonts w:asciiTheme="majorBidi" w:eastAsia="Calibri" w:hAnsiTheme="majorBidi" w:cstheme="majorBidi"/>
                <w:w w:val="96"/>
                <w:sz w:val="20"/>
                <w:szCs w:val="20"/>
                <w:lang w:val="en-US"/>
              </w:rPr>
              <w:t>8</w:t>
            </w:r>
          </w:p>
        </w:tc>
        <w:tc>
          <w:tcPr>
            <w:tcW w:w="1219" w:type="dxa"/>
            <w:hideMark/>
          </w:tcPr>
          <w:p w14:paraId="5C401A03" w14:textId="77777777" w:rsidR="006B4128" w:rsidRPr="001C5B6D" w:rsidRDefault="006B4128" w:rsidP="006B4128">
            <w:pPr>
              <w:widowControl w:val="0"/>
              <w:autoSpaceDE w:val="0"/>
              <w:autoSpaceDN w:val="0"/>
              <w:spacing w:after="0" w:line="218" w:lineRule="exact"/>
              <w:ind w:left="120" w:right="2"/>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2.23</w:t>
            </w:r>
          </w:p>
        </w:tc>
      </w:tr>
      <w:tr w:rsidR="006B4128" w:rsidRPr="001C5B6D" w14:paraId="11E573DD" w14:textId="77777777" w:rsidTr="006B4128">
        <w:trPr>
          <w:trHeight w:val="237"/>
          <w:jc w:val="center"/>
        </w:trPr>
        <w:tc>
          <w:tcPr>
            <w:tcW w:w="2045" w:type="dxa"/>
            <w:hideMark/>
          </w:tcPr>
          <w:p w14:paraId="123206D9"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b/>
                <w:sz w:val="20"/>
                <w:szCs w:val="20"/>
                <w:lang w:val="en-US"/>
              </w:rPr>
            </w:pPr>
            <w:r w:rsidRPr="001C5B6D">
              <w:rPr>
                <w:rFonts w:asciiTheme="majorBidi" w:eastAsia="Calibri" w:hAnsiTheme="majorBidi" w:cstheme="majorBidi"/>
                <w:b/>
                <w:w w:val="125"/>
                <w:sz w:val="20"/>
                <w:szCs w:val="20"/>
                <w:lang w:val="en-US"/>
              </w:rPr>
              <w:t>Brushing</w:t>
            </w:r>
          </w:p>
        </w:tc>
        <w:tc>
          <w:tcPr>
            <w:tcW w:w="1282" w:type="dxa"/>
          </w:tcPr>
          <w:p w14:paraId="243D72AC"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c>
          <w:tcPr>
            <w:tcW w:w="1219" w:type="dxa"/>
          </w:tcPr>
          <w:p w14:paraId="64650108"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r>
      <w:tr w:rsidR="006B4128" w:rsidRPr="001C5B6D" w14:paraId="085D0F73" w14:textId="77777777" w:rsidTr="006B4128">
        <w:trPr>
          <w:trHeight w:val="240"/>
          <w:jc w:val="center"/>
        </w:trPr>
        <w:tc>
          <w:tcPr>
            <w:tcW w:w="2045" w:type="dxa"/>
            <w:hideMark/>
          </w:tcPr>
          <w:p w14:paraId="2A9AA49A"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15"/>
                <w:sz w:val="20"/>
                <w:szCs w:val="20"/>
                <w:lang w:val="en-US"/>
              </w:rPr>
              <w:t>Yes</w:t>
            </w:r>
          </w:p>
        </w:tc>
        <w:tc>
          <w:tcPr>
            <w:tcW w:w="1282" w:type="dxa"/>
            <w:hideMark/>
          </w:tcPr>
          <w:p w14:paraId="09A96E15" w14:textId="77777777" w:rsidR="006B4128" w:rsidRPr="001C5B6D" w:rsidRDefault="006B4128" w:rsidP="006B4128">
            <w:pPr>
              <w:widowControl w:val="0"/>
              <w:autoSpaceDE w:val="0"/>
              <w:autoSpaceDN w:val="0"/>
              <w:spacing w:after="0" w:line="220"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347</w:t>
            </w:r>
          </w:p>
        </w:tc>
        <w:tc>
          <w:tcPr>
            <w:tcW w:w="1219" w:type="dxa"/>
            <w:hideMark/>
          </w:tcPr>
          <w:p w14:paraId="43F0CFB4"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96.66</w:t>
            </w:r>
          </w:p>
        </w:tc>
      </w:tr>
      <w:tr w:rsidR="006B4128" w:rsidRPr="001C5B6D" w14:paraId="7DEF9C40" w14:textId="77777777" w:rsidTr="006B4128">
        <w:trPr>
          <w:trHeight w:val="240"/>
          <w:jc w:val="center"/>
        </w:trPr>
        <w:tc>
          <w:tcPr>
            <w:tcW w:w="2045" w:type="dxa"/>
            <w:hideMark/>
          </w:tcPr>
          <w:p w14:paraId="75266732"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No</w:t>
            </w:r>
          </w:p>
        </w:tc>
        <w:tc>
          <w:tcPr>
            <w:tcW w:w="1282" w:type="dxa"/>
            <w:hideMark/>
          </w:tcPr>
          <w:p w14:paraId="5D51E0C0" w14:textId="77777777" w:rsidR="006B4128" w:rsidRPr="001C5B6D" w:rsidRDefault="006B4128" w:rsidP="006B4128">
            <w:pPr>
              <w:widowControl w:val="0"/>
              <w:autoSpaceDE w:val="0"/>
              <w:autoSpaceDN w:val="0"/>
              <w:spacing w:after="0" w:line="220" w:lineRule="exact"/>
              <w:ind w:left="104" w:right="99"/>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12</w:t>
            </w:r>
          </w:p>
        </w:tc>
        <w:tc>
          <w:tcPr>
            <w:tcW w:w="1219" w:type="dxa"/>
            <w:hideMark/>
          </w:tcPr>
          <w:p w14:paraId="2927FBB2" w14:textId="77777777" w:rsidR="006B4128" w:rsidRPr="001C5B6D" w:rsidRDefault="006B4128" w:rsidP="006B4128">
            <w:pPr>
              <w:widowControl w:val="0"/>
              <w:autoSpaceDE w:val="0"/>
              <w:autoSpaceDN w:val="0"/>
              <w:spacing w:after="0" w:line="220" w:lineRule="exact"/>
              <w:ind w:left="120" w:right="2"/>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3.34</w:t>
            </w:r>
          </w:p>
        </w:tc>
      </w:tr>
      <w:tr w:rsidR="006B4128" w:rsidRPr="001C5B6D" w14:paraId="203C2A80" w14:textId="77777777" w:rsidTr="006B4128">
        <w:trPr>
          <w:trHeight w:val="240"/>
          <w:jc w:val="center"/>
        </w:trPr>
        <w:tc>
          <w:tcPr>
            <w:tcW w:w="2045" w:type="dxa"/>
            <w:hideMark/>
          </w:tcPr>
          <w:p w14:paraId="6C4A331E"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b/>
                <w:sz w:val="20"/>
                <w:szCs w:val="20"/>
                <w:lang w:val="en-US"/>
              </w:rPr>
            </w:pPr>
            <w:r w:rsidRPr="001C5B6D">
              <w:rPr>
                <w:rFonts w:asciiTheme="majorBidi" w:eastAsia="Calibri" w:hAnsiTheme="majorBidi" w:cstheme="majorBidi"/>
                <w:b/>
                <w:w w:val="120"/>
                <w:sz w:val="20"/>
                <w:szCs w:val="20"/>
                <w:lang w:val="en-US"/>
              </w:rPr>
              <w:t>Smoking</w:t>
            </w:r>
            <w:r w:rsidRPr="001C5B6D">
              <w:rPr>
                <w:rFonts w:asciiTheme="majorBidi" w:eastAsia="Calibri" w:hAnsiTheme="majorBidi" w:cstheme="majorBidi"/>
                <w:b/>
                <w:spacing w:val="15"/>
                <w:w w:val="120"/>
                <w:sz w:val="20"/>
                <w:szCs w:val="20"/>
                <w:lang w:val="en-US"/>
              </w:rPr>
              <w:t xml:space="preserve"> </w:t>
            </w:r>
            <w:r w:rsidRPr="001C5B6D">
              <w:rPr>
                <w:rFonts w:asciiTheme="majorBidi" w:eastAsia="Calibri" w:hAnsiTheme="majorBidi" w:cstheme="majorBidi"/>
                <w:b/>
                <w:w w:val="120"/>
                <w:sz w:val="20"/>
                <w:szCs w:val="20"/>
                <w:lang w:val="en-US"/>
              </w:rPr>
              <w:t>Tobacco</w:t>
            </w:r>
          </w:p>
        </w:tc>
        <w:tc>
          <w:tcPr>
            <w:tcW w:w="1282" w:type="dxa"/>
          </w:tcPr>
          <w:p w14:paraId="7597E714"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c>
          <w:tcPr>
            <w:tcW w:w="1219" w:type="dxa"/>
          </w:tcPr>
          <w:p w14:paraId="5F88DABB"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r>
      <w:tr w:rsidR="006B4128" w:rsidRPr="001C5B6D" w14:paraId="539B1B1D" w14:textId="77777777" w:rsidTr="006B4128">
        <w:trPr>
          <w:trHeight w:val="237"/>
          <w:jc w:val="center"/>
        </w:trPr>
        <w:tc>
          <w:tcPr>
            <w:tcW w:w="2045" w:type="dxa"/>
            <w:hideMark/>
          </w:tcPr>
          <w:p w14:paraId="3F373FED"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sz w:val="20"/>
                <w:szCs w:val="20"/>
                <w:lang w:val="en-US"/>
              </w:rPr>
            </w:pPr>
            <w:r w:rsidRPr="001C5B6D">
              <w:rPr>
                <w:rFonts w:asciiTheme="majorBidi" w:eastAsia="Calibri" w:hAnsiTheme="majorBidi" w:cstheme="majorBidi"/>
                <w:w w:val="115"/>
                <w:sz w:val="20"/>
                <w:szCs w:val="20"/>
                <w:lang w:val="en-US"/>
              </w:rPr>
              <w:t>Yes</w:t>
            </w:r>
          </w:p>
        </w:tc>
        <w:tc>
          <w:tcPr>
            <w:tcW w:w="1282" w:type="dxa"/>
            <w:hideMark/>
          </w:tcPr>
          <w:p w14:paraId="459C2F41" w14:textId="77777777" w:rsidR="006B4128" w:rsidRPr="001C5B6D" w:rsidRDefault="006B4128" w:rsidP="006B4128">
            <w:pPr>
              <w:widowControl w:val="0"/>
              <w:autoSpaceDE w:val="0"/>
              <w:autoSpaceDN w:val="0"/>
              <w:spacing w:after="0" w:line="218" w:lineRule="exact"/>
              <w:ind w:left="104" w:right="99"/>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65</w:t>
            </w:r>
          </w:p>
        </w:tc>
        <w:tc>
          <w:tcPr>
            <w:tcW w:w="1219" w:type="dxa"/>
            <w:hideMark/>
          </w:tcPr>
          <w:p w14:paraId="13CDA762" w14:textId="77777777" w:rsidR="006B4128" w:rsidRPr="001C5B6D" w:rsidRDefault="006B4128" w:rsidP="006B4128">
            <w:pPr>
              <w:widowControl w:val="0"/>
              <w:autoSpaceDE w:val="0"/>
              <w:autoSpaceDN w:val="0"/>
              <w:spacing w:after="0" w:line="218"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18.11</w:t>
            </w:r>
          </w:p>
        </w:tc>
      </w:tr>
      <w:tr w:rsidR="006B4128" w:rsidRPr="001C5B6D" w14:paraId="726746B1" w14:textId="77777777" w:rsidTr="006B4128">
        <w:trPr>
          <w:trHeight w:val="237"/>
          <w:jc w:val="center"/>
        </w:trPr>
        <w:tc>
          <w:tcPr>
            <w:tcW w:w="2045" w:type="dxa"/>
            <w:hideMark/>
          </w:tcPr>
          <w:p w14:paraId="006C1070"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No</w:t>
            </w:r>
          </w:p>
        </w:tc>
        <w:tc>
          <w:tcPr>
            <w:tcW w:w="1282" w:type="dxa"/>
            <w:hideMark/>
          </w:tcPr>
          <w:p w14:paraId="4CBF578D" w14:textId="77777777" w:rsidR="006B4128" w:rsidRPr="001C5B6D" w:rsidRDefault="006B4128" w:rsidP="006B4128">
            <w:pPr>
              <w:widowControl w:val="0"/>
              <w:autoSpaceDE w:val="0"/>
              <w:autoSpaceDN w:val="0"/>
              <w:spacing w:after="0" w:line="218"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294</w:t>
            </w:r>
          </w:p>
        </w:tc>
        <w:tc>
          <w:tcPr>
            <w:tcW w:w="1219" w:type="dxa"/>
            <w:hideMark/>
          </w:tcPr>
          <w:p w14:paraId="638EA545" w14:textId="77777777" w:rsidR="006B4128" w:rsidRPr="001C5B6D" w:rsidRDefault="006B4128" w:rsidP="006B4128">
            <w:pPr>
              <w:widowControl w:val="0"/>
              <w:autoSpaceDE w:val="0"/>
              <w:autoSpaceDN w:val="0"/>
              <w:spacing w:after="0" w:line="218"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81.89</w:t>
            </w:r>
          </w:p>
        </w:tc>
      </w:tr>
      <w:tr w:rsidR="006B4128" w:rsidRPr="001C5B6D" w14:paraId="1AF1B10B" w14:textId="77777777" w:rsidTr="006B4128">
        <w:trPr>
          <w:trHeight w:val="240"/>
          <w:jc w:val="center"/>
        </w:trPr>
        <w:tc>
          <w:tcPr>
            <w:tcW w:w="2045" w:type="dxa"/>
            <w:hideMark/>
          </w:tcPr>
          <w:p w14:paraId="7F0FF373"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b/>
                <w:sz w:val="20"/>
                <w:szCs w:val="20"/>
                <w:lang w:val="en-US"/>
              </w:rPr>
            </w:pPr>
            <w:r w:rsidRPr="001C5B6D">
              <w:rPr>
                <w:rFonts w:asciiTheme="majorBidi" w:eastAsia="Calibri" w:hAnsiTheme="majorBidi" w:cstheme="majorBidi"/>
                <w:b/>
                <w:w w:val="120"/>
                <w:sz w:val="20"/>
                <w:szCs w:val="20"/>
                <w:lang w:val="en-US"/>
              </w:rPr>
              <w:t>Smokeless</w:t>
            </w:r>
            <w:r w:rsidRPr="001C5B6D">
              <w:rPr>
                <w:rFonts w:asciiTheme="majorBidi" w:eastAsia="Calibri" w:hAnsiTheme="majorBidi" w:cstheme="majorBidi"/>
                <w:b/>
                <w:spacing w:val="-11"/>
                <w:w w:val="120"/>
                <w:sz w:val="20"/>
                <w:szCs w:val="20"/>
                <w:lang w:val="en-US"/>
              </w:rPr>
              <w:t xml:space="preserve"> </w:t>
            </w:r>
            <w:r w:rsidRPr="001C5B6D">
              <w:rPr>
                <w:rFonts w:asciiTheme="majorBidi" w:eastAsia="Calibri" w:hAnsiTheme="majorBidi" w:cstheme="majorBidi"/>
                <w:b/>
                <w:w w:val="120"/>
                <w:sz w:val="20"/>
                <w:szCs w:val="20"/>
                <w:lang w:val="en-US"/>
              </w:rPr>
              <w:t>Tobacco</w:t>
            </w:r>
          </w:p>
        </w:tc>
        <w:tc>
          <w:tcPr>
            <w:tcW w:w="1282" w:type="dxa"/>
          </w:tcPr>
          <w:p w14:paraId="21FB8C6C"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c>
          <w:tcPr>
            <w:tcW w:w="1219" w:type="dxa"/>
          </w:tcPr>
          <w:p w14:paraId="4A46D8A3"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r>
      <w:tr w:rsidR="006B4128" w:rsidRPr="001C5B6D" w14:paraId="44D29920" w14:textId="77777777" w:rsidTr="006B4128">
        <w:trPr>
          <w:trHeight w:val="240"/>
          <w:jc w:val="center"/>
        </w:trPr>
        <w:tc>
          <w:tcPr>
            <w:tcW w:w="2045" w:type="dxa"/>
            <w:hideMark/>
          </w:tcPr>
          <w:p w14:paraId="4521C5F1"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15"/>
                <w:sz w:val="20"/>
                <w:szCs w:val="20"/>
                <w:lang w:val="en-US"/>
              </w:rPr>
              <w:t>Yes</w:t>
            </w:r>
          </w:p>
        </w:tc>
        <w:tc>
          <w:tcPr>
            <w:tcW w:w="1282" w:type="dxa"/>
            <w:hideMark/>
          </w:tcPr>
          <w:p w14:paraId="3BB38B50" w14:textId="77777777" w:rsidR="006B4128" w:rsidRPr="001C5B6D" w:rsidRDefault="006B4128" w:rsidP="006B4128">
            <w:pPr>
              <w:widowControl w:val="0"/>
              <w:autoSpaceDE w:val="0"/>
              <w:autoSpaceDN w:val="0"/>
              <w:spacing w:after="0" w:line="220"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122</w:t>
            </w:r>
          </w:p>
        </w:tc>
        <w:tc>
          <w:tcPr>
            <w:tcW w:w="1219" w:type="dxa"/>
            <w:hideMark/>
          </w:tcPr>
          <w:p w14:paraId="71F450F4"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33.98</w:t>
            </w:r>
          </w:p>
        </w:tc>
      </w:tr>
      <w:tr w:rsidR="006B4128" w:rsidRPr="001C5B6D" w14:paraId="2B49E009" w14:textId="77777777" w:rsidTr="006B4128">
        <w:trPr>
          <w:trHeight w:val="240"/>
          <w:jc w:val="center"/>
        </w:trPr>
        <w:tc>
          <w:tcPr>
            <w:tcW w:w="2045" w:type="dxa"/>
            <w:hideMark/>
          </w:tcPr>
          <w:p w14:paraId="5E493D76"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No</w:t>
            </w:r>
          </w:p>
        </w:tc>
        <w:tc>
          <w:tcPr>
            <w:tcW w:w="1282" w:type="dxa"/>
            <w:hideMark/>
          </w:tcPr>
          <w:p w14:paraId="3AC7B3BB" w14:textId="77777777" w:rsidR="006B4128" w:rsidRPr="001C5B6D" w:rsidRDefault="006B4128" w:rsidP="006B4128">
            <w:pPr>
              <w:widowControl w:val="0"/>
              <w:autoSpaceDE w:val="0"/>
              <w:autoSpaceDN w:val="0"/>
              <w:spacing w:after="0" w:line="220"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237</w:t>
            </w:r>
          </w:p>
        </w:tc>
        <w:tc>
          <w:tcPr>
            <w:tcW w:w="1219" w:type="dxa"/>
            <w:hideMark/>
          </w:tcPr>
          <w:p w14:paraId="1A46DAF0"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66.02</w:t>
            </w:r>
          </w:p>
        </w:tc>
      </w:tr>
      <w:tr w:rsidR="006B4128" w:rsidRPr="001C5B6D" w14:paraId="33EFB718" w14:textId="77777777" w:rsidTr="006B4128">
        <w:trPr>
          <w:trHeight w:val="237"/>
          <w:jc w:val="center"/>
        </w:trPr>
        <w:tc>
          <w:tcPr>
            <w:tcW w:w="2045" w:type="dxa"/>
            <w:hideMark/>
          </w:tcPr>
          <w:p w14:paraId="4C24919C"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b/>
                <w:sz w:val="20"/>
                <w:szCs w:val="20"/>
                <w:lang w:val="en-US"/>
              </w:rPr>
            </w:pPr>
            <w:r w:rsidRPr="001C5B6D">
              <w:rPr>
                <w:rFonts w:asciiTheme="majorBidi" w:eastAsia="Calibri" w:hAnsiTheme="majorBidi" w:cstheme="majorBidi"/>
                <w:b/>
                <w:w w:val="120"/>
                <w:sz w:val="20"/>
                <w:szCs w:val="20"/>
                <w:lang w:val="en-US"/>
              </w:rPr>
              <w:t>Betel</w:t>
            </w:r>
            <w:r w:rsidRPr="001C5B6D">
              <w:rPr>
                <w:rFonts w:asciiTheme="majorBidi" w:eastAsia="Calibri" w:hAnsiTheme="majorBidi" w:cstheme="majorBidi"/>
                <w:b/>
                <w:spacing w:val="13"/>
                <w:w w:val="120"/>
                <w:sz w:val="20"/>
                <w:szCs w:val="20"/>
                <w:lang w:val="en-US"/>
              </w:rPr>
              <w:t xml:space="preserve"> </w:t>
            </w:r>
            <w:r w:rsidRPr="001C5B6D">
              <w:rPr>
                <w:rFonts w:asciiTheme="majorBidi" w:eastAsia="Calibri" w:hAnsiTheme="majorBidi" w:cstheme="majorBidi"/>
                <w:b/>
                <w:w w:val="120"/>
                <w:sz w:val="20"/>
                <w:szCs w:val="20"/>
                <w:lang w:val="en-US"/>
              </w:rPr>
              <w:t>Nut</w:t>
            </w:r>
          </w:p>
        </w:tc>
        <w:tc>
          <w:tcPr>
            <w:tcW w:w="1282" w:type="dxa"/>
          </w:tcPr>
          <w:p w14:paraId="31F2ED6E"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c>
          <w:tcPr>
            <w:tcW w:w="1219" w:type="dxa"/>
          </w:tcPr>
          <w:p w14:paraId="4F8B740B"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r>
      <w:tr w:rsidR="006B4128" w:rsidRPr="001C5B6D" w14:paraId="0F1C603E" w14:textId="77777777" w:rsidTr="006B4128">
        <w:trPr>
          <w:trHeight w:val="237"/>
          <w:jc w:val="center"/>
        </w:trPr>
        <w:tc>
          <w:tcPr>
            <w:tcW w:w="2045" w:type="dxa"/>
            <w:hideMark/>
          </w:tcPr>
          <w:p w14:paraId="0E4FD92E" w14:textId="77777777" w:rsidR="006B4128" w:rsidRPr="001C5B6D" w:rsidRDefault="006B4128" w:rsidP="006B4128">
            <w:pPr>
              <w:widowControl w:val="0"/>
              <w:autoSpaceDE w:val="0"/>
              <w:autoSpaceDN w:val="0"/>
              <w:spacing w:after="0" w:line="218" w:lineRule="exact"/>
              <w:rPr>
                <w:rFonts w:asciiTheme="majorBidi" w:eastAsia="Calibri" w:hAnsiTheme="majorBidi" w:cstheme="majorBidi"/>
                <w:sz w:val="20"/>
                <w:szCs w:val="20"/>
                <w:lang w:val="en-US"/>
              </w:rPr>
            </w:pPr>
            <w:r w:rsidRPr="001C5B6D">
              <w:rPr>
                <w:rFonts w:asciiTheme="majorBidi" w:eastAsia="Calibri" w:hAnsiTheme="majorBidi" w:cstheme="majorBidi"/>
                <w:w w:val="115"/>
                <w:sz w:val="20"/>
                <w:szCs w:val="20"/>
                <w:lang w:val="en-US"/>
              </w:rPr>
              <w:t>Yes</w:t>
            </w:r>
          </w:p>
        </w:tc>
        <w:tc>
          <w:tcPr>
            <w:tcW w:w="1282" w:type="dxa"/>
            <w:hideMark/>
          </w:tcPr>
          <w:p w14:paraId="284B7BCD" w14:textId="77777777" w:rsidR="006B4128" w:rsidRPr="001C5B6D" w:rsidRDefault="006B4128" w:rsidP="006B4128">
            <w:pPr>
              <w:widowControl w:val="0"/>
              <w:autoSpaceDE w:val="0"/>
              <w:autoSpaceDN w:val="0"/>
              <w:spacing w:after="0" w:line="218"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103</w:t>
            </w:r>
          </w:p>
        </w:tc>
        <w:tc>
          <w:tcPr>
            <w:tcW w:w="1219" w:type="dxa"/>
            <w:hideMark/>
          </w:tcPr>
          <w:p w14:paraId="72D922E3" w14:textId="77777777" w:rsidR="006B4128" w:rsidRPr="001C5B6D" w:rsidRDefault="006B4128" w:rsidP="006B4128">
            <w:pPr>
              <w:widowControl w:val="0"/>
              <w:autoSpaceDE w:val="0"/>
              <w:autoSpaceDN w:val="0"/>
              <w:spacing w:after="0" w:line="218"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28.69</w:t>
            </w:r>
          </w:p>
        </w:tc>
      </w:tr>
      <w:tr w:rsidR="006B4128" w:rsidRPr="001C5B6D" w14:paraId="1EA6100E" w14:textId="77777777" w:rsidTr="006B4128">
        <w:trPr>
          <w:trHeight w:val="240"/>
          <w:jc w:val="center"/>
        </w:trPr>
        <w:tc>
          <w:tcPr>
            <w:tcW w:w="2045" w:type="dxa"/>
            <w:hideMark/>
          </w:tcPr>
          <w:p w14:paraId="4EA4F514"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No</w:t>
            </w:r>
          </w:p>
        </w:tc>
        <w:tc>
          <w:tcPr>
            <w:tcW w:w="1282" w:type="dxa"/>
            <w:hideMark/>
          </w:tcPr>
          <w:p w14:paraId="295ACFD7" w14:textId="77777777" w:rsidR="006B4128" w:rsidRPr="001C5B6D" w:rsidRDefault="006B4128" w:rsidP="006B4128">
            <w:pPr>
              <w:widowControl w:val="0"/>
              <w:autoSpaceDE w:val="0"/>
              <w:autoSpaceDN w:val="0"/>
              <w:spacing w:after="0" w:line="220"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256</w:t>
            </w:r>
          </w:p>
        </w:tc>
        <w:tc>
          <w:tcPr>
            <w:tcW w:w="1219" w:type="dxa"/>
            <w:hideMark/>
          </w:tcPr>
          <w:p w14:paraId="1BE44133" w14:textId="77777777" w:rsidR="006B4128" w:rsidRPr="001C5B6D" w:rsidRDefault="006B4128" w:rsidP="006B4128">
            <w:pPr>
              <w:widowControl w:val="0"/>
              <w:autoSpaceDE w:val="0"/>
              <w:autoSpaceDN w:val="0"/>
              <w:spacing w:after="0" w:line="220"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71.31</w:t>
            </w:r>
          </w:p>
        </w:tc>
      </w:tr>
      <w:tr w:rsidR="006B4128" w:rsidRPr="001C5B6D" w14:paraId="7CD46FB8" w14:textId="77777777" w:rsidTr="006B4128">
        <w:trPr>
          <w:trHeight w:val="240"/>
          <w:jc w:val="center"/>
        </w:trPr>
        <w:tc>
          <w:tcPr>
            <w:tcW w:w="2045" w:type="dxa"/>
            <w:hideMark/>
          </w:tcPr>
          <w:p w14:paraId="63C2AA59" w14:textId="77777777" w:rsidR="006B4128" w:rsidRPr="001C5B6D" w:rsidRDefault="006B4128" w:rsidP="006B4128">
            <w:pPr>
              <w:widowControl w:val="0"/>
              <w:autoSpaceDE w:val="0"/>
              <w:autoSpaceDN w:val="0"/>
              <w:spacing w:after="0" w:line="220" w:lineRule="exact"/>
              <w:rPr>
                <w:rFonts w:asciiTheme="majorBidi" w:eastAsia="Calibri" w:hAnsiTheme="majorBidi" w:cstheme="majorBidi"/>
                <w:b/>
                <w:sz w:val="20"/>
                <w:szCs w:val="20"/>
                <w:lang w:val="en-US"/>
              </w:rPr>
            </w:pPr>
            <w:r w:rsidRPr="001C5B6D">
              <w:rPr>
                <w:rFonts w:asciiTheme="majorBidi" w:eastAsia="Calibri" w:hAnsiTheme="majorBidi" w:cstheme="majorBidi"/>
                <w:b/>
                <w:w w:val="120"/>
                <w:sz w:val="20"/>
                <w:szCs w:val="20"/>
                <w:lang w:val="en-US"/>
              </w:rPr>
              <w:t>Alcohol</w:t>
            </w:r>
          </w:p>
        </w:tc>
        <w:tc>
          <w:tcPr>
            <w:tcW w:w="1282" w:type="dxa"/>
          </w:tcPr>
          <w:p w14:paraId="3E0DFA30"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c>
          <w:tcPr>
            <w:tcW w:w="1219" w:type="dxa"/>
          </w:tcPr>
          <w:p w14:paraId="3943E5D2" w14:textId="77777777" w:rsidR="006B4128" w:rsidRPr="001C5B6D" w:rsidRDefault="006B4128" w:rsidP="006B4128">
            <w:pPr>
              <w:widowControl w:val="0"/>
              <w:autoSpaceDE w:val="0"/>
              <w:autoSpaceDN w:val="0"/>
              <w:spacing w:after="0" w:line="240" w:lineRule="auto"/>
              <w:rPr>
                <w:rFonts w:asciiTheme="majorBidi" w:eastAsia="Calibri" w:hAnsiTheme="majorBidi" w:cstheme="majorBidi"/>
                <w:sz w:val="20"/>
                <w:szCs w:val="20"/>
                <w:lang w:val="en-US"/>
              </w:rPr>
            </w:pPr>
          </w:p>
        </w:tc>
      </w:tr>
      <w:tr w:rsidR="006B4128" w:rsidRPr="001C5B6D" w14:paraId="50C508D4" w14:textId="77777777" w:rsidTr="006B4128">
        <w:trPr>
          <w:trHeight w:val="230"/>
          <w:jc w:val="center"/>
        </w:trPr>
        <w:tc>
          <w:tcPr>
            <w:tcW w:w="2045" w:type="dxa"/>
            <w:hideMark/>
          </w:tcPr>
          <w:p w14:paraId="7CCEDC27" w14:textId="77777777" w:rsidR="006B4128" w:rsidRPr="001C5B6D" w:rsidRDefault="006B4128" w:rsidP="006B4128">
            <w:pPr>
              <w:widowControl w:val="0"/>
              <w:autoSpaceDE w:val="0"/>
              <w:autoSpaceDN w:val="0"/>
              <w:spacing w:after="0" w:line="211" w:lineRule="exact"/>
              <w:rPr>
                <w:rFonts w:asciiTheme="majorBidi" w:eastAsia="Calibri" w:hAnsiTheme="majorBidi" w:cstheme="majorBidi"/>
                <w:sz w:val="20"/>
                <w:szCs w:val="20"/>
                <w:lang w:val="en-US"/>
              </w:rPr>
            </w:pPr>
            <w:r w:rsidRPr="001C5B6D">
              <w:rPr>
                <w:rFonts w:asciiTheme="majorBidi" w:eastAsia="Calibri" w:hAnsiTheme="majorBidi" w:cstheme="majorBidi"/>
                <w:w w:val="115"/>
                <w:sz w:val="20"/>
                <w:szCs w:val="20"/>
                <w:lang w:val="en-US"/>
              </w:rPr>
              <w:t>Yes</w:t>
            </w:r>
          </w:p>
        </w:tc>
        <w:tc>
          <w:tcPr>
            <w:tcW w:w="1282" w:type="dxa"/>
            <w:hideMark/>
          </w:tcPr>
          <w:p w14:paraId="26E0BD2E" w14:textId="77777777" w:rsidR="006B4128" w:rsidRPr="001C5B6D" w:rsidRDefault="006B4128" w:rsidP="006B4128">
            <w:pPr>
              <w:widowControl w:val="0"/>
              <w:autoSpaceDE w:val="0"/>
              <w:autoSpaceDN w:val="0"/>
              <w:spacing w:after="0" w:line="211"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111</w:t>
            </w:r>
          </w:p>
        </w:tc>
        <w:tc>
          <w:tcPr>
            <w:tcW w:w="1219" w:type="dxa"/>
            <w:hideMark/>
          </w:tcPr>
          <w:p w14:paraId="16C64EAD" w14:textId="77777777" w:rsidR="006B4128" w:rsidRPr="001C5B6D" w:rsidRDefault="006B4128" w:rsidP="006B4128">
            <w:pPr>
              <w:widowControl w:val="0"/>
              <w:autoSpaceDE w:val="0"/>
              <w:autoSpaceDN w:val="0"/>
              <w:spacing w:after="0" w:line="211"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30.92</w:t>
            </w:r>
          </w:p>
        </w:tc>
      </w:tr>
      <w:tr w:rsidR="006B4128" w:rsidRPr="001C5B6D" w14:paraId="714C99AC" w14:textId="77777777" w:rsidTr="006B4128">
        <w:trPr>
          <w:trHeight w:val="211"/>
          <w:jc w:val="center"/>
        </w:trPr>
        <w:tc>
          <w:tcPr>
            <w:tcW w:w="2045" w:type="dxa"/>
            <w:hideMark/>
          </w:tcPr>
          <w:p w14:paraId="31F09FE2" w14:textId="77777777" w:rsidR="006B4128" w:rsidRPr="001C5B6D" w:rsidRDefault="006B4128" w:rsidP="006B4128">
            <w:pPr>
              <w:widowControl w:val="0"/>
              <w:autoSpaceDE w:val="0"/>
              <w:autoSpaceDN w:val="0"/>
              <w:spacing w:after="0" w:line="191" w:lineRule="exact"/>
              <w:rPr>
                <w:rFonts w:asciiTheme="majorBidi" w:eastAsia="Calibri" w:hAnsiTheme="majorBidi" w:cstheme="majorBidi"/>
                <w:sz w:val="20"/>
                <w:szCs w:val="20"/>
                <w:lang w:val="en-US"/>
              </w:rPr>
            </w:pPr>
            <w:r w:rsidRPr="001C5B6D">
              <w:rPr>
                <w:rFonts w:asciiTheme="majorBidi" w:eastAsia="Calibri" w:hAnsiTheme="majorBidi" w:cstheme="majorBidi"/>
                <w:w w:val="105"/>
                <w:sz w:val="20"/>
                <w:szCs w:val="20"/>
                <w:lang w:val="en-US"/>
              </w:rPr>
              <w:t>No</w:t>
            </w:r>
          </w:p>
        </w:tc>
        <w:tc>
          <w:tcPr>
            <w:tcW w:w="1282" w:type="dxa"/>
            <w:hideMark/>
          </w:tcPr>
          <w:p w14:paraId="77326608" w14:textId="77777777" w:rsidR="006B4128" w:rsidRPr="001C5B6D" w:rsidRDefault="006B4128" w:rsidP="006B4128">
            <w:pPr>
              <w:widowControl w:val="0"/>
              <w:autoSpaceDE w:val="0"/>
              <w:autoSpaceDN w:val="0"/>
              <w:spacing w:after="0" w:line="191" w:lineRule="exact"/>
              <w:ind w:left="104" w:right="94"/>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248</w:t>
            </w:r>
          </w:p>
        </w:tc>
        <w:tc>
          <w:tcPr>
            <w:tcW w:w="1219" w:type="dxa"/>
            <w:hideMark/>
          </w:tcPr>
          <w:p w14:paraId="6381454D" w14:textId="77777777" w:rsidR="006B4128" w:rsidRPr="001C5B6D" w:rsidRDefault="006B4128" w:rsidP="006B4128">
            <w:pPr>
              <w:widowControl w:val="0"/>
              <w:autoSpaceDE w:val="0"/>
              <w:autoSpaceDN w:val="0"/>
              <w:spacing w:after="0" w:line="191" w:lineRule="exact"/>
              <w:ind w:left="120" w:right="7"/>
              <w:jc w:val="center"/>
              <w:rPr>
                <w:rFonts w:asciiTheme="majorBidi" w:eastAsia="Calibri" w:hAnsiTheme="majorBidi" w:cstheme="majorBidi"/>
                <w:sz w:val="20"/>
                <w:szCs w:val="20"/>
                <w:lang w:val="en-US"/>
              </w:rPr>
            </w:pPr>
            <w:r w:rsidRPr="001C5B6D">
              <w:rPr>
                <w:rFonts w:asciiTheme="majorBidi" w:eastAsia="Calibri" w:hAnsiTheme="majorBidi" w:cstheme="majorBidi"/>
                <w:sz w:val="20"/>
                <w:szCs w:val="20"/>
                <w:lang w:val="en-US"/>
              </w:rPr>
              <w:t>69.08</w:t>
            </w:r>
          </w:p>
        </w:tc>
      </w:tr>
    </w:tbl>
    <w:p w14:paraId="58A0FBE1" w14:textId="77777777" w:rsidR="002C732C" w:rsidRPr="001C5B6D" w:rsidRDefault="002C732C" w:rsidP="00F73056">
      <w:pPr>
        <w:rPr>
          <w:rFonts w:asciiTheme="majorBidi" w:hAnsiTheme="majorBidi" w:cstheme="majorBidi"/>
          <w:sz w:val="20"/>
          <w:szCs w:val="20"/>
          <w:lang w:val="en-US"/>
        </w:rPr>
      </w:pPr>
    </w:p>
    <w:p w14:paraId="1FE0FE1C" w14:textId="7EA8FB5B" w:rsidR="002C732C" w:rsidRPr="001C5B6D" w:rsidRDefault="00253471" w:rsidP="002C732C">
      <w:pPr>
        <w:rPr>
          <w:rFonts w:asciiTheme="majorBidi" w:hAnsiTheme="majorBidi" w:cstheme="majorBidi"/>
          <w:sz w:val="20"/>
          <w:szCs w:val="20"/>
          <w:lang w:val="en-US"/>
        </w:rPr>
      </w:pPr>
      <w:r w:rsidRPr="001C5B6D">
        <w:rPr>
          <w:rFonts w:asciiTheme="majorBidi" w:hAnsiTheme="majorBidi" w:cstheme="majorBidi"/>
          <w:sz w:val="20"/>
          <w:szCs w:val="20"/>
          <w:lang w:val="en-US"/>
        </w:rPr>
        <w:t xml:space="preserve">   </w:t>
      </w:r>
      <w:r w:rsidR="002C732C" w:rsidRPr="001C5B6D">
        <w:rPr>
          <w:rFonts w:asciiTheme="majorBidi" w:hAnsiTheme="majorBidi" w:cstheme="majorBidi"/>
          <w:sz w:val="20"/>
          <w:szCs w:val="20"/>
          <w:lang w:val="en-US"/>
        </w:rPr>
        <w:t>Table 2: Table of variables, frequency, and percentage</w:t>
      </w:r>
    </w:p>
    <w:p w14:paraId="18C38564" w14:textId="77777777" w:rsidR="002C732C" w:rsidRPr="001C5B6D" w:rsidRDefault="002C732C" w:rsidP="00F73056">
      <w:pPr>
        <w:rPr>
          <w:rFonts w:asciiTheme="majorBidi" w:hAnsiTheme="majorBidi" w:cstheme="majorBidi"/>
          <w:sz w:val="20"/>
          <w:szCs w:val="20"/>
          <w:lang w:val="en-US"/>
        </w:rPr>
      </w:pPr>
    </w:p>
    <w:p w14:paraId="0D50FB22" w14:textId="35FBA684" w:rsidR="00BB56AA" w:rsidRPr="001C5B6D" w:rsidRDefault="00CE3201" w:rsidP="00E87C0F">
      <w:pPr>
        <w:spacing w:after="0"/>
        <w:rPr>
          <w:rFonts w:asciiTheme="majorBidi" w:hAnsiTheme="majorBidi" w:cstheme="majorBidi"/>
          <w:sz w:val="20"/>
          <w:szCs w:val="20"/>
          <w:lang w:val="en-US"/>
        </w:rPr>
      </w:pPr>
      <w:proofErr w:type="gramStart"/>
      <w:r w:rsidRPr="001C5B6D">
        <w:rPr>
          <w:rFonts w:asciiTheme="majorBidi" w:hAnsiTheme="majorBidi" w:cstheme="majorBidi"/>
          <w:sz w:val="20"/>
          <w:szCs w:val="20"/>
          <w:lang w:val="en-US"/>
        </w:rPr>
        <w:t>levels</w:t>
      </w:r>
      <w:proofErr w:type="gramEnd"/>
      <w:r w:rsidRPr="001C5B6D">
        <w:rPr>
          <w:rFonts w:asciiTheme="majorBidi" w:hAnsiTheme="majorBidi" w:cstheme="majorBidi"/>
          <w:sz w:val="20"/>
          <w:szCs w:val="20"/>
          <w:lang w:val="en-US"/>
        </w:rPr>
        <w:t xml:space="preserve">, oral habits, and hygiene, as well as oral genetic susceptibility in various </w:t>
      </w:r>
      <w:proofErr w:type="spellStart"/>
      <w:r w:rsidRPr="001C5B6D">
        <w:rPr>
          <w:rFonts w:asciiTheme="majorBidi" w:hAnsiTheme="majorBidi" w:cstheme="majorBidi"/>
          <w:sz w:val="20"/>
          <w:szCs w:val="20"/>
          <w:lang w:val="en-US"/>
        </w:rPr>
        <w:t>ages</w:t>
      </w:r>
      <w:r w:rsidR="0062534B" w:rsidRPr="001C5B6D">
        <w:rPr>
          <w:rFonts w:asciiTheme="majorBidi" w:hAnsiTheme="majorBidi" w:cstheme="majorBidi"/>
          <w:sz w:val="20"/>
          <w:szCs w:val="20"/>
          <w:lang w:val="en-US"/>
        </w:rPr>
        <w:t>.This</w:t>
      </w:r>
      <w:proofErr w:type="spellEnd"/>
      <w:r w:rsidR="0062534B" w:rsidRPr="001C5B6D">
        <w:rPr>
          <w:rFonts w:asciiTheme="majorBidi" w:hAnsiTheme="majorBidi" w:cstheme="majorBidi"/>
          <w:sz w:val="20"/>
          <w:szCs w:val="20"/>
          <w:lang w:val="en-US"/>
        </w:rPr>
        <w:t xml:space="preserve"> method merely employed a traditional risk estimation technique to extract the basic features. For the purpose of understanding such correlations via trend analysis of the dataset, the systematic fuzzy </w:t>
      </w:r>
      <w:proofErr w:type="gramStart"/>
      <w:r w:rsidR="0062534B" w:rsidRPr="001C5B6D">
        <w:rPr>
          <w:rFonts w:asciiTheme="majorBidi" w:hAnsiTheme="majorBidi" w:cstheme="majorBidi"/>
          <w:sz w:val="20"/>
          <w:szCs w:val="20"/>
          <w:lang w:val="en-US"/>
        </w:rPr>
        <w:t>mapping  of</w:t>
      </w:r>
      <w:proofErr w:type="gramEnd"/>
      <w:r w:rsidR="0062534B" w:rsidRPr="001C5B6D">
        <w:rPr>
          <w:rFonts w:asciiTheme="majorBidi" w:hAnsiTheme="majorBidi" w:cstheme="majorBidi"/>
          <w:sz w:val="20"/>
          <w:szCs w:val="20"/>
          <w:lang w:val="en-US"/>
        </w:rPr>
        <w:t xml:space="preserve"> characteristics  and linguistic transformation  of  allocated membership functions shown in tables (Tables 4, 5), were employed. Thus, disease risk was evaluated under certain settings </w:t>
      </w:r>
      <w:proofErr w:type="spellStart"/>
      <w:r w:rsidR="0062534B" w:rsidRPr="001C5B6D">
        <w:rPr>
          <w:rFonts w:asciiTheme="majorBidi" w:hAnsiTheme="majorBidi" w:cstheme="majorBidi"/>
          <w:sz w:val="20"/>
          <w:szCs w:val="20"/>
          <w:lang w:val="en-US"/>
        </w:rPr>
        <w:t>utilising</w:t>
      </w:r>
      <w:proofErr w:type="spellEnd"/>
      <w:r w:rsidR="0062534B" w:rsidRPr="001C5B6D">
        <w:rPr>
          <w:rFonts w:asciiTheme="majorBidi" w:hAnsiTheme="majorBidi" w:cstheme="majorBidi"/>
          <w:sz w:val="20"/>
          <w:szCs w:val="20"/>
          <w:lang w:val="en-US"/>
        </w:rPr>
        <w:t xml:space="preserve"> built-in If-Then rules. In addition to predicting oral pre-cancers and malignancies (OTH)</w:t>
      </w:r>
      <w:proofErr w:type="gramStart"/>
      <w:r w:rsidR="0062534B" w:rsidRPr="001C5B6D">
        <w:rPr>
          <w:rFonts w:asciiTheme="majorBidi" w:hAnsiTheme="majorBidi" w:cstheme="majorBidi"/>
          <w:sz w:val="20"/>
          <w:szCs w:val="20"/>
          <w:lang w:val="en-US"/>
        </w:rPr>
        <w:t>,the</w:t>
      </w:r>
      <w:proofErr w:type="gramEnd"/>
      <w:r w:rsidR="0062534B" w:rsidRPr="001C5B6D">
        <w:rPr>
          <w:rFonts w:asciiTheme="majorBidi" w:hAnsiTheme="majorBidi" w:cstheme="majorBidi"/>
          <w:sz w:val="20"/>
          <w:szCs w:val="20"/>
          <w:lang w:val="en-US"/>
        </w:rPr>
        <w:t xml:space="preserve"> guidelines were also inferred to predict oral problems. Tables 4, 5were created by the linguistic transformation of fuzzy numbers for male, female respectively, in the framework of appraising characteristic summary towards the disease conditions. The eight characteristics (X1–X8</w:t>
      </w:r>
      <w:proofErr w:type="gramStart"/>
      <w:r w:rsidR="0062534B" w:rsidRPr="001C5B6D">
        <w:rPr>
          <w:rFonts w:asciiTheme="majorBidi" w:hAnsiTheme="majorBidi" w:cstheme="majorBidi"/>
          <w:sz w:val="20"/>
          <w:szCs w:val="20"/>
          <w:lang w:val="en-US"/>
        </w:rPr>
        <w:t>)</w:t>
      </w:r>
      <w:r w:rsidR="00A050BD" w:rsidRPr="001C5B6D">
        <w:rPr>
          <w:rFonts w:asciiTheme="majorBidi" w:hAnsiTheme="majorBidi" w:cstheme="majorBidi"/>
          <w:sz w:val="20"/>
          <w:szCs w:val="20"/>
          <w:lang w:val="en-US"/>
        </w:rPr>
        <w:t xml:space="preserve">  all</w:t>
      </w:r>
      <w:proofErr w:type="gramEnd"/>
      <w:r w:rsidR="00A050BD" w:rsidRPr="001C5B6D">
        <w:rPr>
          <w:rFonts w:asciiTheme="majorBidi" w:hAnsiTheme="majorBidi" w:cstheme="majorBidi"/>
          <w:sz w:val="20"/>
          <w:szCs w:val="20"/>
          <w:lang w:val="en-US"/>
        </w:rPr>
        <w:t xml:space="preserve"> were combined.  The  regulations are written  in a way that one of them can be described as follows : Considering oral hygiene literacy and very good oral hygiene, males between 18 and 23 were more likely to experience oral complications other than pre-cancers and cancers (OTH), as well as very low Smokeless tobacco consumption and low smokeless tobacco consumption frequency, and low smoking tobacco type and low smoking tobacco consumption frequency as well as low chewing material type and low chewing material </w:t>
      </w:r>
      <w:proofErr w:type="spellStart"/>
      <w:r w:rsidR="00A050BD" w:rsidRPr="001C5B6D">
        <w:rPr>
          <w:rFonts w:asciiTheme="majorBidi" w:hAnsiTheme="majorBidi" w:cstheme="majorBidi"/>
          <w:sz w:val="20"/>
          <w:szCs w:val="20"/>
          <w:lang w:val="en-US"/>
        </w:rPr>
        <w:t>frequency.The</w:t>
      </w:r>
      <w:proofErr w:type="spellEnd"/>
      <w:r w:rsidR="00A050BD" w:rsidRPr="001C5B6D">
        <w:rPr>
          <w:rFonts w:asciiTheme="majorBidi" w:hAnsiTheme="majorBidi" w:cstheme="majorBidi"/>
          <w:sz w:val="20"/>
          <w:szCs w:val="20"/>
          <w:lang w:val="en-US"/>
        </w:rPr>
        <w:t xml:space="preserve"> perspective was found to be significantly different when the trend </w:t>
      </w:r>
      <w:r w:rsidR="00E87C0F" w:rsidRPr="001C5B6D">
        <w:rPr>
          <w:rFonts w:asciiTheme="majorBidi" w:hAnsiTheme="majorBidi" w:cstheme="majorBidi"/>
          <w:sz w:val="20"/>
          <w:szCs w:val="20"/>
          <w:lang w:val="en-US"/>
        </w:rPr>
        <w:t xml:space="preserve">between the male and female population of various </w:t>
      </w:r>
      <w:r w:rsidR="002C14CD" w:rsidRPr="001C5B6D">
        <w:rPr>
          <w:rFonts w:asciiTheme="majorBidi" w:hAnsiTheme="majorBidi" w:cstheme="majorBidi"/>
          <w:sz w:val="20"/>
          <w:szCs w:val="20"/>
          <w:lang w:val="en-US"/>
        </w:rPr>
        <w:t xml:space="preserve">Age </w:t>
      </w:r>
      <w:proofErr w:type="spellStart"/>
      <w:r w:rsidR="002C14CD" w:rsidRPr="001C5B6D">
        <w:rPr>
          <w:rFonts w:asciiTheme="majorBidi" w:hAnsiTheme="majorBidi" w:cstheme="majorBidi"/>
          <w:sz w:val="20"/>
          <w:szCs w:val="20"/>
          <w:lang w:val="en-US"/>
        </w:rPr>
        <w:t>between</w:t>
      </w:r>
      <w:r w:rsidR="00E87C0F" w:rsidRPr="001C5B6D">
        <w:rPr>
          <w:rFonts w:asciiTheme="majorBidi" w:hAnsiTheme="majorBidi" w:cstheme="majorBidi"/>
          <w:sz w:val="20"/>
          <w:szCs w:val="20"/>
          <w:lang w:val="en-US"/>
        </w:rPr>
        <w:t>s</w:t>
      </w:r>
      <w:proofErr w:type="spellEnd"/>
      <w:r w:rsidR="00E87C0F" w:rsidRPr="001C5B6D">
        <w:rPr>
          <w:rFonts w:asciiTheme="majorBidi" w:hAnsiTheme="majorBidi" w:cstheme="majorBidi"/>
          <w:sz w:val="20"/>
          <w:szCs w:val="20"/>
          <w:lang w:val="en-US"/>
        </w:rPr>
        <w:t xml:space="preserve"> was evaluated (Tables 4 and 5). Additionally, it more clearly illustrated age-based feature segmentation. Only women between the ages of 18 and 23, 30 and 41, and 54 and 59 showed greater oral health literacy than men, whereas in the Indian community, men are </w:t>
      </w:r>
    </w:p>
    <w:p w14:paraId="2D816BE1" w14:textId="77777777" w:rsidR="00BB56AA" w:rsidRPr="001C5B6D" w:rsidRDefault="00BB56AA" w:rsidP="00A050BD">
      <w:pPr>
        <w:spacing w:after="0"/>
        <w:rPr>
          <w:rFonts w:asciiTheme="majorBidi" w:hAnsiTheme="majorBidi" w:cstheme="majorBidi"/>
          <w:sz w:val="20"/>
          <w:szCs w:val="20"/>
          <w:lang w:val="en-US"/>
        </w:rPr>
      </w:pPr>
    </w:p>
    <w:tbl>
      <w:tblPr>
        <w:tblpPr w:leftFromText="180" w:rightFromText="180" w:vertAnchor="page" w:horzAnchor="page" w:tblpX="886" w:tblpY="1426"/>
        <w:tblW w:w="5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720"/>
        <w:gridCol w:w="840"/>
        <w:gridCol w:w="810"/>
        <w:gridCol w:w="540"/>
        <w:gridCol w:w="720"/>
        <w:gridCol w:w="1260"/>
      </w:tblGrid>
      <w:tr w:rsidR="00E727BE" w:rsidRPr="001C5B6D" w14:paraId="74822C63" w14:textId="77777777" w:rsidTr="00E727BE">
        <w:trPr>
          <w:trHeight w:val="890"/>
        </w:trPr>
        <w:tc>
          <w:tcPr>
            <w:tcW w:w="795" w:type="dxa"/>
            <w:tcBorders>
              <w:top w:val="single" w:sz="4" w:space="0" w:color="000000"/>
              <w:left w:val="single" w:sz="4" w:space="0" w:color="000000"/>
              <w:bottom w:val="single" w:sz="4" w:space="0" w:color="000000"/>
              <w:right w:val="single" w:sz="4" w:space="0" w:color="000000"/>
            </w:tcBorders>
            <w:hideMark/>
          </w:tcPr>
          <w:p w14:paraId="6C8A426F" w14:textId="77777777" w:rsidR="005212BD" w:rsidRPr="001C5B6D" w:rsidRDefault="005212BD" w:rsidP="00E727BE">
            <w:pPr>
              <w:pStyle w:val="TableParagraph"/>
              <w:spacing w:line="231" w:lineRule="exact"/>
              <w:ind w:left="125"/>
              <w:rPr>
                <w:rFonts w:asciiTheme="majorBidi" w:hAnsiTheme="majorBidi" w:cstheme="majorBidi"/>
                <w:sz w:val="20"/>
                <w:szCs w:val="20"/>
              </w:rPr>
            </w:pPr>
            <w:r w:rsidRPr="001C5B6D">
              <w:rPr>
                <w:rFonts w:asciiTheme="majorBidi" w:hAnsiTheme="majorBidi" w:cstheme="majorBidi"/>
                <w:w w:val="110"/>
                <w:sz w:val="20"/>
                <w:szCs w:val="20"/>
              </w:rPr>
              <w:lastRenderedPageBreak/>
              <w:t>Variable</w:t>
            </w:r>
          </w:p>
        </w:tc>
        <w:tc>
          <w:tcPr>
            <w:tcW w:w="720" w:type="dxa"/>
            <w:tcBorders>
              <w:top w:val="single" w:sz="4" w:space="0" w:color="000000"/>
              <w:left w:val="single" w:sz="4" w:space="0" w:color="000000"/>
              <w:bottom w:val="single" w:sz="4" w:space="0" w:color="000000"/>
              <w:right w:val="single" w:sz="4" w:space="0" w:color="000000"/>
            </w:tcBorders>
            <w:hideMark/>
          </w:tcPr>
          <w:p w14:paraId="0F2389F3" w14:textId="77777777" w:rsidR="005212BD" w:rsidRPr="001C5B6D" w:rsidRDefault="005212BD" w:rsidP="00E727BE">
            <w:pPr>
              <w:pStyle w:val="TableParagraph"/>
              <w:spacing w:line="231" w:lineRule="exact"/>
              <w:ind w:left="83" w:right="70"/>
              <w:jc w:val="center"/>
              <w:rPr>
                <w:rFonts w:asciiTheme="majorBidi" w:hAnsiTheme="majorBidi" w:cstheme="majorBidi"/>
                <w:sz w:val="20"/>
                <w:szCs w:val="20"/>
              </w:rPr>
            </w:pPr>
            <w:r w:rsidRPr="001C5B6D">
              <w:rPr>
                <w:rFonts w:asciiTheme="majorBidi" w:hAnsiTheme="majorBidi" w:cstheme="majorBidi"/>
                <w:w w:val="105"/>
                <w:sz w:val="20"/>
                <w:szCs w:val="20"/>
              </w:rPr>
              <w:t>Type</w:t>
            </w:r>
            <w:r w:rsidRPr="001C5B6D">
              <w:rPr>
                <w:rFonts w:asciiTheme="majorBidi" w:hAnsiTheme="majorBidi" w:cstheme="majorBidi"/>
                <w:spacing w:val="21"/>
                <w:w w:val="105"/>
                <w:sz w:val="20"/>
                <w:szCs w:val="20"/>
              </w:rPr>
              <w:t xml:space="preserve"> </w:t>
            </w:r>
            <w:r w:rsidRPr="001C5B6D">
              <w:rPr>
                <w:rFonts w:asciiTheme="majorBidi" w:hAnsiTheme="majorBidi" w:cstheme="majorBidi"/>
                <w:w w:val="105"/>
                <w:sz w:val="20"/>
                <w:szCs w:val="20"/>
              </w:rPr>
              <w:t>of</w:t>
            </w:r>
            <w:r w:rsidRPr="001C5B6D">
              <w:rPr>
                <w:rFonts w:asciiTheme="majorBidi" w:hAnsiTheme="majorBidi" w:cstheme="majorBidi"/>
                <w:spacing w:val="23"/>
                <w:w w:val="105"/>
                <w:sz w:val="20"/>
                <w:szCs w:val="20"/>
              </w:rPr>
              <w:t xml:space="preserve"> </w:t>
            </w:r>
            <w:r w:rsidRPr="001C5B6D">
              <w:rPr>
                <w:rFonts w:asciiTheme="majorBidi" w:hAnsiTheme="majorBidi" w:cstheme="majorBidi"/>
                <w:w w:val="105"/>
                <w:sz w:val="20"/>
                <w:szCs w:val="20"/>
              </w:rPr>
              <w:t>variable</w:t>
            </w:r>
          </w:p>
        </w:tc>
        <w:tc>
          <w:tcPr>
            <w:tcW w:w="840" w:type="dxa"/>
            <w:tcBorders>
              <w:top w:val="single" w:sz="4" w:space="0" w:color="000000"/>
              <w:left w:val="single" w:sz="4" w:space="0" w:color="000000"/>
              <w:bottom w:val="single" w:sz="4" w:space="0" w:color="000000"/>
              <w:right w:val="single" w:sz="4" w:space="0" w:color="000000"/>
            </w:tcBorders>
            <w:hideMark/>
          </w:tcPr>
          <w:p w14:paraId="616FD8DC" w14:textId="77777777" w:rsidR="005212BD" w:rsidRPr="001C5B6D" w:rsidRDefault="005212BD" w:rsidP="00E727BE">
            <w:pPr>
              <w:pStyle w:val="TableParagraph"/>
              <w:tabs>
                <w:tab w:val="left" w:pos="1094"/>
              </w:tabs>
              <w:spacing w:line="228" w:lineRule="auto"/>
              <w:ind w:left="119" w:right="104"/>
              <w:rPr>
                <w:rFonts w:asciiTheme="majorBidi" w:hAnsiTheme="majorBidi" w:cstheme="majorBidi"/>
                <w:sz w:val="20"/>
                <w:szCs w:val="20"/>
              </w:rPr>
            </w:pPr>
            <w:r w:rsidRPr="001C5B6D">
              <w:rPr>
                <w:rFonts w:asciiTheme="majorBidi" w:hAnsiTheme="majorBidi" w:cstheme="majorBidi"/>
                <w:sz w:val="20"/>
                <w:szCs w:val="20"/>
              </w:rPr>
              <w:t>Meaning o</w:t>
            </w:r>
            <w:r w:rsidRPr="001C5B6D">
              <w:rPr>
                <w:rFonts w:asciiTheme="majorBidi" w:hAnsiTheme="majorBidi" w:cstheme="majorBidi"/>
                <w:spacing w:val="-2"/>
                <w:sz w:val="20"/>
                <w:szCs w:val="20"/>
              </w:rPr>
              <w:t>f</w:t>
            </w:r>
            <w:r w:rsidRPr="001C5B6D">
              <w:rPr>
                <w:rFonts w:asciiTheme="majorBidi" w:hAnsiTheme="majorBidi" w:cstheme="majorBidi"/>
                <w:spacing w:val="-43"/>
                <w:sz w:val="20"/>
                <w:szCs w:val="20"/>
              </w:rPr>
              <w:t xml:space="preserve"> </w:t>
            </w:r>
            <w:r w:rsidRPr="001C5B6D">
              <w:rPr>
                <w:rFonts w:asciiTheme="majorBidi" w:hAnsiTheme="majorBidi" w:cstheme="majorBidi"/>
                <w:sz w:val="20"/>
                <w:szCs w:val="20"/>
              </w:rPr>
              <w:t>variable</w:t>
            </w:r>
          </w:p>
        </w:tc>
        <w:tc>
          <w:tcPr>
            <w:tcW w:w="810" w:type="dxa"/>
            <w:tcBorders>
              <w:top w:val="single" w:sz="4" w:space="0" w:color="000000"/>
              <w:left w:val="single" w:sz="4" w:space="0" w:color="000000"/>
              <w:bottom w:val="single" w:sz="4" w:space="0" w:color="000000"/>
              <w:right w:val="single" w:sz="4" w:space="0" w:color="000000"/>
            </w:tcBorders>
            <w:hideMark/>
          </w:tcPr>
          <w:p w14:paraId="1ADF68DC" w14:textId="3C679BEC" w:rsidR="005212BD" w:rsidRPr="001C5B6D" w:rsidRDefault="002A2D2A" w:rsidP="00E727BE">
            <w:pPr>
              <w:pStyle w:val="TableParagraph"/>
              <w:spacing w:line="228" w:lineRule="auto"/>
              <w:ind w:left="119" w:right="308"/>
              <w:rPr>
                <w:rFonts w:asciiTheme="majorBidi" w:hAnsiTheme="majorBidi" w:cstheme="majorBidi"/>
                <w:sz w:val="20"/>
                <w:szCs w:val="20"/>
              </w:rPr>
            </w:pPr>
            <w:r w:rsidRPr="001C5B6D">
              <w:rPr>
                <w:rFonts w:asciiTheme="majorBidi" w:hAnsiTheme="majorBidi" w:cstheme="majorBidi"/>
                <w:w w:val="105"/>
                <w:sz w:val="20"/>
                <w:szCs w:val="20"/>
              </w:rPr>
              <w:t xml:space="preserve">χ2 </w:t>
            </w:r>
            <w:r w:rsidR="005212BD" w:rsidRPr="001C5B6D">
              <w:rPr>
                <w:rFonts w:asciiTheme="majorBidi" w:hAnsiTheme="majorBidi" w:cstheme="majorBidi"/>
                <w:w w:val="105"/>
                <w:sz w:val="20"/>
                <w:szCs w:val="20"/>
              </w:rPr>
              <w:t>value</w:t>
            </w:r>
          </w:p>
        </w:tc>
        <w:tc>
          <w:tcPr>
            <w:tcW w:w="540" w:type="dxa"/>
            <w:tcBorders>
              <w:top w:val="single" w:sz="4" w:space="0" w:color="000000"/>
              <w:left w:val="single" w:sz="4" w:space="0" w:color="000000"/>
              <w:bottom w:val="single" w:sz="4" w:space="0" w:color="000000"/>
              <w:right w:val="single" w:sz="4" w:space="0" w:color="000000"/>
            </w:tcBorders>
            <w:hideMark/>
          </w:tcPr>
          <w:p w14:paraId="1699088F" w14:textId="1FAC89D7" w:rsidR="005212BD" w:rsidRPr="001C5B6D" w:rsidRDefault="0046765E" w:rsidP="00E727BE">
            <w:pPr>
              <w:pStyle w:val="TableParagraph"/>
              <w:ind w:left="120"/>
              <w:rPr>
                <w:rFonts w:asciiTheme="majorBidi" w:hAnsiTheme="majorBidi" w:cstheme="majorBidi"/>
                <w:sz w:val="20"/>
                <w:szCs w:val="20"/>
              </w:rPr>
            </w:pPr>
            <w:proofErr w:type="spellStart"/>
            <w:r w:rsidRPr="001C5B6D">
              <w:rPr>
                <w:rFonts w:asciiTheme="majorBidi" w:hAnsiTheme="majorBidi" w:cstheme="majorBidi"/>
                <w:sz w:val="20"/>
                <w:szCs w:val="20"/>
              </w:rPr>
              <w:t>d.o.f</w:t>
            </w:r>
            <w:proofErr w:type="spellEnd"/>
          </w:p>
        </w:tc>
        <w:tc>
          <w:tcPr>
            <w:tcW w:w="720" w:type="dxa"/>
            <w:tcBorders>
              <w:top w:val="single" w:sz="4" w:space="0" w:color="000000"/>
              <w:left w:val="single" w:sz="4" w:space="0" w:color="000000"/>
              <w:bottom w:val="single" w:sz="4" w:space="0" w:color="000000"/>
              <w:right w:val="single" w:sz="4" w:space="0" w:color="000000"/>
            </w:tcBorders>
            <w:hideMark/>
          </w:tcPr>
          <w:p w14:paraId="07EA1E09" w14:textId="77777777" w:rsidR="005212BD" w:rsidRPr="001C5B6D" w:rsidRDefault="005212BD" w:rsidP="00E727BE">
            <w:pPr>
              <w:pStyle w:val="TableParagraph"/>
              <w:spacing w:line="228" w:lineRule="auto"/>
              <w:ind w:left="120" w:right="197"/>
              <w:rPr>
                <w:rFonts w:asciiTheme="majorBidi" w:hAnsiTheme="majorBidi" w:cstheme="majorBidi"/>
                <w:sz w:val="20"/>
                <w:szCs w:val="20"/>
              </w:rPr>
            </w:pPr>
            <w:r w:rsidRPr="001C5B6D">
              <w:rPr>
                <w:rFonts w:asciiTheme="majorBidi" w:hAnsiTheme="majorBidi" w:cstheme="majorBidi"/>
                <w:w w:val="105"/>
                <w:sz w:val="20"/>
                <w:szCs w:val="20"/>
              </w:rPr>
              <w:t>p-</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value</w:t>
            </w:r>
          </w:p>
        </w:tc>
        <w:tc>
          <w:tcPr>
            <w:tcW w:w="1260" w:type="dxa"/>
            <w:tcBorders>
              <w:top w:val="single" w:sz="4" w:space="0" w:color="000000"/>
              <w:left w:val="single" w:sz="4" w:space="0" w:color="000000"/>
              <w:bottom w:val="single" w:sz="4" w:space="0" w:color="000000"/>
              <w:right w:val="single" w:sz="4" w:space="0" w:color="000000"/>
            </w:tcBorders>
          </w:tcPr>
          <w:p w14:paraId="3B8EE8B5" w14:textId="77777777" w:rsidR="005212BD" w:rsidRPr="001C5B6D" w:rsidRDefault="005212BD" w:rsidP="00E727BE">
            <w:pPr>
              <w:pStyle w:val="TableParagraph"/>
              <w:rPr>
                <w:rFonts w:asciiTheme="majorBidi" w:hAnsiTheme="majorBidi" w:cstheme="majorBidi"/>
                <w:sz w:val="20"/>
                <w:szCs w:val="20"/>
              </w:rPr>
            </w:pPr>
          </w:p>
        </w:tc>
      </w:tr>
      <w:tr w:rsidR="002A2D2A" w:rsidRPr="001C5B6D" w14:paraId="6FD03783" w14:textId="77777777" w:rsidTr="00E727BE">
        <w:trPr>
          <w:trHeight w:val="443"/>
        </w:trPr>
        <w:tc>
          <w:tcPr>
            <w:tcW w:w="795" w:type="dxa"/>
            <w:tcBorders>
              <w:top w:val="single" w:sz="4" w:space="0" w:color="000000"/>
              <w:left w:val="single" w:sz="4" w:space="0" w:color="000000"/>
              <w:right w:val="single" w:sz="4" w:space="0" w:color="000000"/>
            </w:tcBorders>
            <w:hideMark/>
          </w:tcPr>
          <w:p w14:paraId="40EDBA7D" w14:textId="42BD9D4C" w:rsidR="002A2D2A" w:rsidRPr="001C5B6D" w:rsidRDefault="002A2D2A" w:rsidP="00E727BE">
            <w:pPr>
              <w:pStyle w:val="TableParagraph"/>
              <w:spacing w:line="222" w:lineRule="exact"/>
              <w:ind w:left="125"/>
              <w:rPr>
                <w:rFonts w:asciiTheme="majorBidi" w:hAnsiTheme="majorBidi" w:cstheme="majorBidi"/>
                <w:sz w:val="20"/>
                <w:szCs w:val="20"/>
              </w:rPr>
            </w:pPr>
            <w:r w:rsidRPr="001C5B6D">
              <w:rPr>
                <w:rFonts w:asciiTheme="majorBidi" w:hAnsiTheme="majorBidi" w:cstheme="majorBidi"/>
                <w:w w:val="110"/>
                <w:sz w:val="20"/>
                <w:szCs w:val="20"/>
              </w:rPr>
              <w:t xml:space="preserve"> Age</w:t>
            </w:r>
          </w:p>
        </w:tc>
        <w:tc>
          <w:tcPr>
            <w:tcW w:w="720" w:type="dxa"/>
            <w:tcBorders>
              <w:top w:val="single" w:sz="4" w:space="0" w:color="000000"/>
              <w:left w:val="single" w:sz="4" w:space="0" w:color="000000"/>
              <w:right w:val="single" w:sz="4" w:space="0" w:color="000000"/>
            </w:tcBorders>
            <w:hideMark/>
          </w:tcPr>
          <w:p w14:paraId="7B18363B" w14:textId="77777777" w:rsidR="002A2D2A" w:rsidRPr="001C5B6D" w:rsidRDefault="002A2D2A" w:rsidP="00E727BE">
            <w:pPr>
              <w:pStyle w:val="TableParagraph"/>
              <w:spacing w:line="222" w:lineRule="exact"/>
              <w:ind w:left="104" w:right="70"/>
              <w:jc w:val="center"/>
              <w:rPr>
                <w:rFonts w:asciiTheme="majorBidi" w:hAnsiTheme="majorBidi" w:cstheme="majorBidi"/>
                <w:sz w:val="20"/>
                <w:szCs w:val="20"/>
              </w:rPr>
            </w:pPr>
            <w:r w:rsidRPr="001C5B6D">
              <w:rPr>
                <w:rFonts w:asciiTheme="majorBidi" w:hAnsiTheme="majorBidi" w:cstheme="majorBidi"/>
                <w:w w:val="105"/>
                <w:sz w:val="20"/>
                <w:szCs w:val="20"/>
              </w:rPr>
              <w:t>bifurcated (0/1)</w:t>
            </w:r>
          </w:p>
        </w:tc>
        <w:tc>
          <w:tcPr>
            <w:tcW w:w="840" w:type="dxa"/>
            <w:tcBorders>
              <w:top w:val="single" w:sz="4" w:space="0" w:color="000000"/>
              <w:left w:val="single" w:sz="4" w:space="0" w:color="000000"/>
              <w:right w:val="single" w:sz="4" w:space="0" w:color="000000"/>
            </w:tcBorders>
            <w:hideMark/>
          </w:tcPr>
          <w:p w14:paraId="1D867003" w14:textId="77777777" w:rsidR="002A2D2A" w:rsidRPr="001C5B6D" w:rsidRDefault="002A2D2A" w:rsidP="00E727BE">
            <w:pPr>
              <w:pStyle w:val="TableParagraph"/>
              <w:spacing w:line="222" w:lineRule="exact"/>
              <w:ind w:left="119"/>
              <w:rPr>
                <w:rFonts w:asciiTheme="majorBidi" w:hAnsiTheme="majorBidi" w:cstheme="majorBidi"/>
                <w:sz w:val="20"/>
                <w:szCs w:val="20"/>
              </w:rPr>
            </w:pPr>
            <w:r w:rsidRPr="001C5B6D">
              <w:rPr>
                <w:rFonts w:asciiTheme="majorBidi" w:hAnsiTheme="majorBidi" w:cstheme="majorBidi"/>
                <w:sz w:val="20"/>
                <w:szCs w:val="20"/>
              </w:rPr>
              <w:t>age</w:t>
            </w:r>
          </w:p>
          <w:p w14:paraId="4983D837" w14:textId="77777777" w:rsidR="002A2D2A" w:rsidRPr="001C5B6D" w:rsidRDefault="002A2D2A" w:rsidP="00E727BE">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sz w:val="20"/>
                <w:szCs w:val="20"/>
              </w:rPr>
              <w:t>more/less</w:t>
            </w:r>
          </w:p>
          <w:p w14:paraId="620A8780" w14:textId="77777777" w:rsidR="002A2D2A" w:rsidRPr="001C5B6D" w:rsidRDefault="002A2D2A" w:rsidP="00E727BE">
            <w:pPr>
              <w:pStyle w:val="TableParagraph"/>
              <w:spacing w:line="220" w:lineRule="exact"/>
              <w:ind w:left="119"/>
              <w:rPr>
                <w:rFonts w:asciiTheme="majorBidi" w:hAnsiTheme="majorBidi" w:cstheme="majorBidi"/>
                <w:w w:val="105"/>
                <w:sz w:val="20"/>
                <w:szCs w:val="20"/>
              </w:rPr>
            </w:pPr>
            <w:r w:rsidRPr="001C5B6D">
              <w:rPr>
                <w:rFonts w:asciiTheme="majorBidi" w:hAnsiTheme="majorBidi" w:cstheme="majorBidi"/>
                <w:w w:val="105"/>
                <w:sz w:val="20"/>
                <w:szCs w:val="20"/>
              </w:rPr>
              <w:t>than</w:t>
            </w:r>
            <w:r w:rsidRPr="001C5B6D">
              <w:rPr>
                <w:rFonts w:asciiTheme="majorBidi" w:hAnsiTheme="majorBidi" w:cstheme="majorBidi"/>
                <w:spacing w:val="12"/>
                <w:w w:val="105"/>
                <w:sz w:val="20"/>
                <w:szCs w:val="20"/>
              </w:rPr>
              <w:t xml:space="preserve"> </w:t>
            </w:r>
            <w:r w:rsidRPr="001C5B6D">
              <w:rPr>
                <w:rFonts w:asciiTheme="majorBidi" w:hAnsiTheme="majorBidi" w:cstheme="majorBidi"/>
                <w:w w:val="105"/>
                <w:sz w:val="20"/>
                <w:szCs w:val="20"/>
              </w:rPr>
              <w:t>40</w:t>
            </w:r>
          </w:p>
          <w:p w14:paraId="6AE57A0E" w14:textId="73D3DB14" w:rsidR="002A2D2A" w:rsidRPr="001C5B6D" w:rsidRDefault="002A2D2A" w:rsidP="00E727BE">
            <w:pPr>
              <w:pStyle w:val="TableParagraph"/>
              <w:spacing w:line="220" w:lineRule="exact"/>
              <w:ind w:left="119"/>
              <w:rPr>
                <w:rFonts w:asciiTheme="majorBidi" w:hAnsiTheme="majorBidi" w:cstheme="majorBidi"/>
                <w:sz w:val="20"/>
                <w:szCs w:val="20"/>
              </w:rPr>
            </w:pPr>
          </w:p>
        </w:tc>
        <w:tc>
          <w:tcPr>
            <w:tcW w:w="810" w:type="dxa"/>
            <w:tcBorders>
              <w:top w:val="single" w:sz="4" w:space="0" w:color="000000"/>
              <w:left w:val="single" w:sz="4" w:space="0" w:color="000000"/>
              <w:right w:val="single" w:sz="4" w:space="0" w:color="000000"/>
            </w:tcBorders>
            <w:hideMark/>
          </w:tcPr>
          <w:p w14:paraId="00885869" w14:textId="77777777" w:rsidR="002A2D2A" w:rsidRPr="001C5B6D" w:rsidRDefault="002A2D2A" w:rsidP="00E727BE">
            <w:pPr>
              <w:pStyle w:val="TableParagraph"/>
              <w:spacing w:line="222" w:lineRule="exact"/>
              <w:ind w:left="119"/>
              <w:rPr>
                <w:rFonts w:asciiTheme="majorBidi" w:hAnsiTheme="majorBidi" w:cstheme="majorBidi"/>
                <w:sz w:val="20"/>
                <w:szCs w:val="20"/>
              </w:rPr>
            </w:pPr>
            <w:r w:rsidRPr="001C5B6D">
              <w:rPr>
                <w:rFonts w:asciiTheme="majorBidi" w:hAnsiTheme="majorBidi" w:cstheme="majorBidi"/>
                <w:sz w:val="20"/>
                <w:szCs w:val="20"/>
              </w:rPr>
              <w:t>23.31</w:t>
            </w:r>
          </w:p>
        </w:tc>
        <w:tc>
          <w:tcPr>
            <w:tcW w:w="540" w:type="dxa"/>
            <w:tcBorders>
              <w:top w:val="single" w:sz="4" w:space="0" w:color="000000"/>
              <w:left w:val="single" w:sz="4" w:space="0" w:color="000000"/>
              <w:right w:val="single" w:sz="4" w:space="0" w:color="000000"/>
            </w:tcBorders>
            <w:hideMark/>
          </w:tcPr>
          <w:p w14:paraId="09B46839" w14:textId="77777777" w:rsidR="002A2D2A" w:rsidRPr="001C5B6D" w:rsidRDefault="002A2D2A" w:rsidP="00E727BE">
            <w:pPr>
              <w:pStyle w:val="TableParagraph"/>
              <w:spacing w:line="222" w:lineRule="exact"/>
              <w:ind w:left="120"/>
              <w:rPr>
                <w:rFonts w:asciiTheme="majorBidi" w:hAnsiTheme="majorBidi" w:cstheme="majorBidi"/>
                <w:sz w:val="20"/>
                <w:szCs w:val="20"/>
              </w:rPr>
            </w:pPr>
            <w:r w:rsidRPr="001C5B6D">
              <w:rPr>
                <w:rFonts w:asciiTheme="majorBidi" w:hAnsiTheme="majorBidi" w:cstheme="majorBidi"/>
                <w:w w:val="96"/>
                <w:sz w:val="20"/>
                <w:szCs w:val="20"/>
              </w:rPr>
              <w:t>1</w:t>
            </w:r>
          </w:p>
        </w:tc>
        <w:tc>
          <w:tcPr>
            <w:tcW w:w="720" w:type="dxa"/>
            <w:tcBorders>
              <w:top w:val="single" w:sz="4" w:space="0" w:color="000000"/>
              <w:left w:val="single" w:sz="4" w:space="0" w:color="000000"/>
              <w:right w:val="single" w:sz="4" w:space="0" w:color="000000"/>
            </w:tcBorders>
            <w:hideMark/>
          </w:tcPr>
          <w:p w14:paraId="690F0F66" w14:textId="77777777" w:rsidR="002A2D2A" w:rsidRPr="001C5B6D" w:rsidRDefault="002A2D2A" w:rsidP="00E727BE">
            <w:pPr>
              <w:pStyle w:val="TableParagraph"/>
              <w:spacing w:line="222" w:lineRule="exact"/>
              <w:ind w:left="120"/>
              <w:rPr>
                <w:rFonts w:asciiTheme="majorBidi" w:hAnsiTheme="majorBidi" w:cstheme="majorBidi"/>
                <w:sz w:val="20"/>
                <w:szCs w:val="20"/>
              </w:rPr>
            </w:pPr>
            <w:r w:rsidRPr="001C5B6D">
              <w:rPr>
                <w:rFonts w:asciiTheme="majorBidi" w:hAnsiTheme="majorBidi" w:cstheme="majorBidi"/>
                <w:sz w:val="20"/>
                <w:szCs w:val="20"/>
              </w:rPr>
              <w:t>0.00</w:t>
            </w:r>
          </w:p>
        </w:tc>
        <w:tc>
          <w:tcPr>
            <w:tcW w:w="1260" w:type="dxa"/>
            <w:tcBorders>
              <w:top w:val="single" w:sz="4" w:space="0" w:color="000000"/>
              <w:left w:val="single" w:sz="4" w:space="0" w:color="000000"/>
              <w:bottom w:val="nil"/>
              <w:right w:val="single" w:sz="4" w:space="0" w:color="000000"/>
            </w:tcBorders>
            <w:hideMark/>
          </w:tcPr>
          <w:p w14:paraId="64C34828" w14:textId="77777777" w:rsidR="002A2D2A" w:rsidRPr="001C5B6D" w:rsidRDefault="002A2D2A" w:rsidP="00E727BE">
            <w:pPr>
              <w:pStyle w:val="TableParagraph"/>
              <w:spacing w:line="222" w:lineRule="exact"/>
              <w:ind w:left="120"/>
              <w:rPr>
                <w:rFonts w:asciiTheme="majorBidi" w:hAnsiTheme="majorBidi" w:cstheme="majorBidi"/>
                <w:w w:val="110"/>
                <w:sz w:val="20"/>
                <w:szCs w:val="20"/>
              </w:rPr>
            </w:pPr>
            <w:r w:rsidRPr="001C5B6D">
              <w:rPr>
                <w:rFonts w:asciiTheme="majorBidi" w:hAnsiTheme="majorBidi" w:cstheme="majorBidi"/>
                <w:w w:val="110"/>
                <w:sz w:val="20"/>
                <w:szCs w:val="20"/>
              </w:rPr>
              <w:t>Null</w:t>
            </w:r>
            <w:r w:rsidRPr="001C5B6D">
              <w:rPr>
                <w:rFonts w:asciiTheme="majorBidi" w:hAnsiTheme="majorBidi" w:cstheme="majorBidi"/>
                <w:spacing w:val="9"/>
                <w:w w:val="110"/>
                <w:sz w:val="20"/>
                <w:szCs w:val="20"/>
              </w:rPr>
              <w:t xml:space="preserve"> </w:t>
            </w:r>
            <w:r w:rsidRPr="001C5B6D">
              <w:rPr>
                <w:rFonts w:asciiTheme="majorBidi" w:hAnsiTheme="majorBidi" w:cstheme="majorBidi"/>
                <w:w w:val="110"/>
                <w:sz w:val="20"/>
                <w:szCs w:val="20"/>
              </w:rPr>
              <w:t>Hypothesis</w:t>
            </w:r>
          </w:p>
          <w:p w14:paraId="01CEA658" w14:textId="1430D360" w:rsidR="002A2D2A" w:rsidRPr="001C5B6D" w:rsidRDefault="002A2D2A" w:rsidP="00E727BE">
            <w:pPr>
              <w:pStyle w:val="TableParagraph"/>
              <w:spacing w:line="222" w:lineRule="exact"/>
              <w:ind w:left="120"/>
              <w:rPr>
                <w:rFonts w:asciiTheme="majorBidi" w:hAnsiTheme="majorBidi" w:cstheme="majorBidi"/>
                <w:sz w:val="20"/>
                <w:szCs w:val="20"/>
              </w:rPr>
            </w:pPr>
            <w:r w:rsidRPr="001C5B6D">
              <w:rPr>
                <w:rFonts w:asciiTheme="majorBidi" w:hAnsiTheme="majorBidi" w:cstheme="majorBidi"/>
                <w:spacing w:val="8"/>
                <w:w w:val="110"/>
                <w:sz w:val="20"/>
                <w:szCs w:val="20"/>
              </w:rPr>
              <w:t xml:space="preserve"> </w:t>
            </w:r>
            <w:r w:rsidRPr="001C5B6D">
              <w:rPr>
                <w:rFonts w:asciiTheme="majorBidi" w:hAnsiTheme="majorBidi" w:cstheme="majorBidi"/>
                <w:w w:val="110"/>
                <w:sz w:val="20"/>
                <w:szCs w:val="20"/>
              </w:rPr>
              <w:t xml:space="preserve">Is </w:t>
            </w:r>
            <w:r w:rsidRPr="001C5B6D">
              <w:rPr>
                <w:rFonts w:asciiTheme="majorBidi" w:hAnsiTheme="majorBidi" w:cstheme="majorBidi"/>
                <w:sz w:val="20"/>
                <w:szCs w:val="20"/>
              </w:rPr>
              <w:t>rejected.</w:t>
            </w:r>
          </w:p>
        </w:tc>
      </w:tr>
      <w:tr w:rsidR="002A2D2A" w:rsidRPr="001C5B6D" w14:paraId="2886CDBE" w14:textId="77777777" w:rsidTr="00E727BE">
        <w:trPr>
          <w:trHeight w:val="115"/>
        </w:trPr>
        <w:tc>
          <w:tcPr>
            <w:tcW w:w="795" w:type="dxa"/>
            <w:tcBorders>
              <w:top w:val="single" w:sz="4" w:space="0" w:color="auto"/>
              <w:left w:val="single" w:sz="4" w:space="0" w:color="000000"/>
              <w:bottom w:val="nil"/>
              <w:right w:val="single" w:sz="4" w:space="0" w:color="000000"/>
            </w:tcBorders>
            <w:hideMark/>
          </w:tcPr>
          <w:p w14:paraId="70E821E5" w14:textId="77777777" w:rsidR="005212BD" w:rsidRPr="001C5B6D" w:rsidRDefault="005212BD" w:rsidP="00E727BE">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w w:val="110"/>
                <w:sz w:val="20"/>
                <w:szCs w:val="20"/>
              </w:rPr>
              <w:t>Education</w:t>
            </w:r>
          </w:p>
        </w:tc>
        <w:tc>
          <w:tcPr>
            <w:tcW w:w="720" w:type="dxa"/>
            <w:tcBorders>
              <w:top w:val="single" w:sz="4" w:space="0" w:color="auto"/>
              <w:left w:val="single" w:sz="4" w:space="0" w:color="000000"/>
              <w:bottom w:val="nil"/>
              <w:right w:val="single" w:sz="4" w:space="0" w:color="000000"/>
            </w:tcBorders>
            <w:hideMark/>
          </w:tcPr>
          <w:p w14:paraId="14695477" w14:textId="77777777" w:rsidR="005212BD" w:rsidRPr="001C5B6D" w:rsidRDefault="005212BD" w:rsidP="00E727BE">
            <w:pPr>
              <w:pStyle w:val="TableParagraph"/>
              <w:spacing w:line="220" w:lineRule="exact"/>
              <w:ind w:left="104" w:right="70"/>
              <w:jc w:val="center"/>
              <w:rPr>
                <w:rFonts w:asciiTheme="majorBidi" w:hAnsiTheme="majorBidi" w:cstheme="majorBidi"/>
                <w:sz w:val="20"/>
                <w:szCs w:val="20"/>
              </w:rPr>
            </w:pPr>
            <w:r w:rsidRPr="001C5B6D">
              <w:rPr>
                <w:rFonts w:asciiTheme="majorBidi" w:hAnsiTheme="majorBidi" w:cstheme="majorBidi"/>
                <w:w w:val="105"/>
                <w:sz w:val="20"/>
                <w:szCs w:val="20"/>
              </w:rPr>
              <w:t>bifurcated (0/1)</w:t>
            </w:r>
          </w:p>
        </w:tc>
        <w:tc>
          <w:tcPr>
            <w:tcW w:w="840" w:type="dxa"/>
            <w:vMerge w:val="restart"/>
            <w:tcBorders>
              <w:top w:val="single" w:sz="4" w:space="0" w:color="auto"/>
              <w:left w:val="single" w:sz="4" w:space="0" w:color="000000"/>
              <w:right w:val="single" w:sz="4" w:space="0" w:color="000000"/>
            </w:tcBorders>
            <w:hideMark/>
          </w:tcPr>
          <w:p w14:paraId="731174DE" w14:textId="77777777" w:rsidR="002A2D2A" w:rsidRPr="001C5B6D" w:rsidRDefault="005212BD" w:rsidP="00E727BE">
            <w:pPr>
              <w:pStyle w:val="TableParagraph"/>
              <w:spacing w:line="220" w:lineRule="exact"/>
              <w:ind w:left="119"/>
              <w:rPr>
                <w:rFonts w:asciiTheme="majorBidi" w:hAnsiTheme="majorBidi" w:cstheme="majorBidi"/>
                <w:w w:val="105"/>
                <w:sz w:val="20"/>
                <w:szCs w:val="20"/>
              </w:rPr>
            </w:pPr>
            <w:r w:rsidRPr="001C5B6D">
              <w:rPr>
                <w:rFonts w:asciiTheme="majorBidi" w:hAnsiTheme="majorBidi" w:cstheme="majorBidi"/>
                <w:w w:val="105"/>
                <w:sz w:val="20"/>
                <w:szCs w:val="20"/>
              </w:rPr>
              <w:t>Education</w:t>
            </w:r>
            <w:r w:rsidRPr="001C5B6D">
              <w:rPr>
                <w:rFonts w:asciiTheme="majorBidi" w:hAnsiTheme="majorBidi" w:cstheme="majorBidi"/>
                <w:sz w:val="20"/>
                <w:szCs w:val="20"/>
              </w:rPr>
              <w:t xml:space="preserve"> </w:t>
            </w:r>
            <w:r w:rsidR="002A2D2A" w:rsidRPr="001C5B6D">
              <w:rPr>
                <w:rFonts w:asciiTheme="majorBidi" w:hAnsiTheme="majorBidi" w:cstheme="majorBidi"/>
                <w:sz w:val="20"/>
                <w:szCs w:val="20"/>
              </w:rPr>
              <w:t xml:space="preserve">&lt;/&gt; </w:t>
            </w:r>
            <w:r w:rsidR="002A2D2A" w:rsidRPr="001C5B6D">
              <w:rPr>
                <w:rFonts w:asciiTheme="majorBidi" w:hAnsiTheme="majorBidi" w:cstheme="majorBidi"/>
                <w:w w:val="105"/>
                <w:sz w:val="20"/>
                <w:szCs w:val="20"/>
              </w:rPr>
              <w:t>than</w:t>
            </w:r>
          </w:p>
          <w:p w14:paraId="76062C51" w14:textId="7FBD56DD" w:rsidR="005212BD" w:rsidRPr="001C5B6D" w:rsidRDefault="005212BD" w:rsidP="00E727BE">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w w:val="105"/>
                <w:sz w:val="20"/>
                <w:szCs w:val="20"/>
              </w:rPr>
              <w:t>standard</w:t>
            </w:r>
            <w:r w:rsidRPr="001C5B6D">
              <w:rPr>
                <w:rFonts w:asciiTheme="majorBidi" w:hAnsiTheme="majorBidi" w:cstheme="majorBidi"/>
                <w:spacing w:val="17"/>
                <w:w w:val="105"/>
                <w:sz w:val="20"/>
                <w:szCs w:val="20"/>
              </w:rPr>
              <w:t xml:space="preserve"> </w:t>
            </w:r>
            <w:r w:rsidRPr="001C5B6D">
              <w:rPr>
                <w:rFonts w:asciiTheme="majorBidi" w:hAnsiTheme="majorBidi" w:cstheme="majorBidi"/>
                <w:w w:val="105"/>
                <w:sz w:val="20"/>
                <w:szCs w:val="20"/>
              </w:rPr>
              <w:t>8th</w:t>
            </w:r>
          </w:p>
        </w:tc>
        <w:tc>
          <w:tcPr>
            <w:tcW w:w="810" w:type="dxa"/>
            <w:tcBorders>
              <w:top w:val="single" w:sz="4" w:space="0" w:color="auto"/>
              <w:left w:val="single" w:sz="4" w:space="0" w:color="000000"/>
              <w:bottom w:val="nil"/>
              <w:right w:val="single" w:sz="4" w:space="0" w:color="000000"/>
            </w:tcBorders>
            <w:hideMark/>
          </w:tcPr>
          <w:p w14:paraId="65DF0BFF" w14:textId="77777777" w:rsidR="005212BD" w:rsidRPr="001C5B6D" w:rsidRDefault="005212BD" w:rsidP="00E727BE">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sz w:val="20"/>
                <w:szCs w:val="20"/>
              </w:rPr>
              <w:t>14.45</w:t>
            </w:r>
          </w:p>
        </w:tc>
        <w:tc>
          <w:tcPr>
            <w:tcW w:w="540" w:type="dxa"/>
            <w:tcBorders>
              <w:top w:val="single" w:sz="4" w:space="0" w:color="auto"/>
              <w:left w:val="single" w:sz="4" w:space="0" w:color="000000"/>
              <w:bottom w:val="nil"/>
              <w:right w:val="single" w:sz="4" w:space="0" w:color="000000"/>
            </w:tcBorders>
            <w:hideMark/>
          </w:tcPr>
          <w:p w14:paraId="38DC171F" w14:textId="77777777" w:rsidR="005212BD" w:rsidRPr="001C5B6D" w:rsidRDefault="005212BD"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96"/>
                <w:sz w:val="20"/>
                <w:szCs w:val="20"/>
              </w:rPr>
              <w:t>1</w:t>
            </w:r>
          </w:p>
        </w:tc>
        <w:tc>
          <w:tcPr>
            <w:tcW w:w="720" w:type="dxa"/>
            <w:tcBorders>
              <w:top w:val="single" w:sz="4" w:space="0" w:color="auto"/>
              <w:left w:val="single" w:sz="4" w:space="0" w:color="000000"/>
              <w:bottom w:val="nil"/>
              <w:right w:val="single" w:sz="4" w:space="0" w:color="000000"/>
            </w:tcBorders>
            <w:hideMark/>
          </w:tcPr>
          <w:p w14:paraId="6E6FBFCC" w14:textId="77777777" w:rsidR="005212BD" w:rsidRPr="001C5B6D" w:rsidRDefault="005212BD"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sz w:val="20"/>
                <w:szCs w:val="20"/>
              </w:rPr>
              <w:t>0.00</w:t>
            </w:r>
          </w:p>
        </w:tc>
        <w:tc>
          <w:tcPr>
            <w:tcW w:w="1260" w:type="dxa"/>
            <w:tcBorders>
              <w:top w:val="single" w:sz="4" w:space="0" w:color="auto"/>
              <w:left w:val="single" w:sz="4" w:space="0" w:color="000000"/>
              <w:bottom w:val="nil"/>
              <w:right w:val="single" w:sz="4" w:space="0" w:color="000000"/>
            </w:tcBorders>
            <w:hideMark/>
          </w:tcPr>
          <w:p w14:paraId="501DF683" w14:textId="77777777" w:rsidR="005212BD" w:rsidRPr="001C5B6D" w:rsidRDefault="005212BD"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110"/>
                <w:sz w:val="20"/>
                <w:szCs w:val="20"/>
              </w:rPr>
              <w:t>Null</w:t>
            </w:r>
            <w:r w:rsidRPr="001C5B6D">
              <w:rPr>
                <w:rFonts w:asciiTheme="majorBidi" w:hAnsiTheme="majorBidi" w:cstheme="majorBidi"/>
                <w:spacing w:val="9"/>
                <w:w w:val="110"/>
                <w:sz w:val="20"/>
                <w:szCs w:val="20"/>
              </w:rPr>
              <w:t xml:space="preserve"> </w:t>
            </w:r>
            <w:r w:rsidRPr="001C5B6D">
              <w:rPr>
                <w:rFonts w:asciiTheme="majorBidi" w:hAnsiTheme="majorBidi" w:cstheme="majorBidi"/>
                <w:w w:val="110"/>
                <w:sz w:val="20"/>
                <w:szCs w:val="20"/>
              </w:rPr>
              <w:t>Hypothesis</w:t>
            </w:r>
            <w:r w:rsidRPr="001C5B6D">
              <w:rPr>
                <w:rFonts w:asciiTheme="majorBidi" w:hAnsiTheme="majorBidi" w:cstheme="majorBidi"/>
                <w:spacing w:val="8"/>
                <w:w w:val="110"/>
                <w:sz w:val="20"/>
                <w:szCs w:val="20"/>
              </w:rPr>
              <w:t xml:space="preserve"> </w:t>
            </w:r>
            <w:r w:rsidRPr="001C5B6D">
              <w:rPr>
                <w:rFonts w:asciiTheme="majorBidi" w:hAnsiTheme="majorBidi" w:cstheme="majorBidi"/>
                <w:w w:val="110"/>
                <w:sz w:val="20"/>
                <w:szCs w:val="20"/>
              </w:rPr>
              <w:t>is</w:t>
            </w:r>
          </w:p>
        </w:tc>
      </w:tr>
      <w:tr w:rsidR="00E727BE" w:rsidRPr="001C5B6D" w14:paraId="42F06125" w14:textId="77777777" w:rsidTr="00E727BE">
        <w:trPr>
          <w:trHeight w:val="114"/>
        </w:trPr>
        <w:tc>
          <w:tcPr>
            <w:tcW w:w="795" w:type="dxa"/>
            <w:tcBorders>
              <w:top w:val="nil"/>
              <w:left w:val="single" w:sz="4" w:space="0" w:color="000000"/>
              <w:bottom w:val="nil"/>
              <w:right w:val="single" w:sz="4" w:space="0" w:color="000000"/>
            </w:tcBorders>
          </w:tcPr>
          <w:p w14:paraId="568FB6CE" w14:textId="77777777" w:rsidR="005212BD" w:rsidRPr="001C5B6D" w:rsidRDefault="005212BD" w:rsidP="00E727BE">
            <w:pPr>
              <w:pStyle w:val="TableParagraph"/>
              <w:rPr>
                <w:rFonts w:asciiTheme="majorBidi" w:hAnsiTheme="majorBidi" w:cstheme="majorBidi"/>
                <w:sz w:val="20"/>
                <w:szCs w:val="20"/>
              </w:rPr>
            </w:pPr>
          </w:p>
        </w:tc>
        <w:tc>
          <w:tcPr>
            <w:tcW w:w="720" w:type="dxa"/>
            <w:tcBorders>
              <w:top w:val="nil"/>
              <w:left w:val="single" w:sz="4" w:space="0" w:color="000000"/>
              <w:bottom w:val="nil"/>
              <w:right w:val="single" w:sz="4" w:space="0" w:color="000000"/>
            </w:tcBorders>
          </w:tcPr>
          <w:p w14:paraId="6264F34C" w14:textId="77777777" w:rsidR="005212BD" w:rsidRPr="001C5B6D" w:rsidRDefault="005212BD" w:rsidP="00E727BE">
            <w:pPr>
              <w:pStyle w:val="TableParagraph"/>
              <w:rPr>
                <w:rFonts w:asciiTheme="majorBidi" w:hAnsiTheme="majorBidi" w:cstheme="majorBidi"/>
                <w:sz w:val="20"/>
                <w:szCs w:val="20"/>
              </w:rPr>
            </w:pPr>
          </w:p>
        </w:tc>
        <w:tc>
          <w:tcPr>
            <w:tcW w:w="840" w:type="dxa"/>
            <w:vMerge/>
            <w:tcBorders>
              <w:left w:val="single" w:sz="4" w:space="0" w:color="000000"/>
              <w:right w:val="single" w:sz="4" w:space="0" w:color="000000"/>
            </w:tcBorders>
            <w:hideMark/>
          </w:tcPr>
          <w:p w14:paraId="55D68B1E" w14:textId="77777777" w:rsidR="005212BD" w:rsidRPr="001C5B6D" w:rsidRDefault="005212BD" w:rsidP="00E727BE">
            <w:pPr>
              <w:pStyle w:val="TableParagraph"/>
              <w:spacing w:line="220" w:lineRule="exact"/>
              <w:rPr>
                <w:rFonts w:asciiTheme="majorBidi" w:hAnsiTheme="majorBidi" w:cstheme="majorBidi"/>
                <w:sz w:val="20"/>
                <w:szCs w:val="20"/>
              </w:rPr>
            </w:pPr>
          </w:p>
        </w:tc>
        <w:tc>
          <w:tcPr>
            <w:tcW w:w="810" w:type="dxa"/>
            <w:tcBorders>
              <w:top w:val="nil"/>
              <w:left w:val="single" w:sz="4" w:space="0" w:color="000000"/>
              <w:bottom w:val="nil"/>
              <w:right w:val="single" w:sz="4" w:space="0" w:color="000000"/>
            </w:tcBorders>
          </w:tcPr>
          <w:p w14:paraId="22A3D5F1" w14:textId="77777777" w:rsidR="005212BD" w:rsidRPr="001C5B6D" w:rsidRDefault="005212BD" w:rsidP="00E727BE">
            <w:pPr>
              <w:pStyle w:val="TableParagraph"/>
              <w:rPr>
                <w:rFonts w:asciiTheme="majorBidi" w:hAnsiTheme="majorBidi" w:cstheme="majorBidi"/>
                <w:sz w:val="20"/>
                <w:szCs w:val="20"/>
              </w:rPr>
            </w:pPr>
          </w:p>
        </w:tc>
        <w:tc>
          <w:tcPr>
            <w:tcW w:w="540" w:type="dxa"/>
            <w:tcBorders>
              <w:top w:val="nil"/>
              <w:left w:val="single" w:sz="4" w:space="0" w:color="000000"/>
              <w:bottom w:val="nil"/>
              <w:right w:val="single" w:sz="4" w:space="0" w:color="000000"/>
            </w:tcBorders>
          </w:tcPr>
          <w:p w14:paraId="02534271" w14:textId="77777777" w:rsidR="005212BD" w:rsidRPr="001C5B6D" w:rsidRDefault="005212BD" w:rsidP="00E727BE">
            <w:pPr>
              <w:pStyle w:val="TableParagraph"/>
              <w:rPr>
                <w:rFonts w:asciiTheme="majorBidi" w:hAnsiTheme="majorBidi" w:cstheme="majorBidi"/>
                <w:sz w:val="20"/>
                <w:szCs w:val="20"/>
              </w:rPr>
            </w:pPr>
          </w:p>
        </w:tc>
        <w:tc>
          <w:tcPr>
            <w:tcW w:w="720" w:type="dxa"/>
            <w:tcBorders>
              <w:top w:val="nil"/>
              <w:left w:val="single" w:sz="4" w:space="0" w:color="000000"/>
              <w:bottom w:val="nil"/>
              <w:right w:val="single" w:sz="4" w:space="0" w:color="000000"/>
            </w:tcBorders>
          </w:tcPr>
          <w:p w14:paraId="4F288BE4" w14:textId="77777777" w:rsidR="005212BD" w:rsidRPr="001C5B6D" w:rsidRDefault="005212BD" w:rsidP="00E727BE">
            <w:pPr>
              <w:pStyle w:val="TableParagraph"/>
              <w:rPr>
                <w:rFonts w:asciiTheme="majorBidi" w:hAnsiTheme="majorBidi" w:cstheme="majorBidi"/>
                <w:sz w:val="20"/>
                <w:szCs w:val="20"/>
              </w:rPr>
            </w:pPr>
          </w:p>
        </w:tc>
        <w:tc>
          <w:tcPr>
            <w:tcW w:w="1260" w:type="dxa"/>
            <w:tcBorders>
              <w:top w:val="nil"/>
              <w:left w:val="single" w:sz="4" w:space="0" w:color="000000"/>
              <w:bottom w:val="nil"/>
              <w:right w:val="single" w:sz="4" w:space="0" w:color="000000"/>
            </w:tcBorders>
            <w:hideMark/>
          </w:tcPr>
          <w:p w14:paraId="618B956D" w14:textId="77777777" w:rsidR="005212BD" w:rsidRPr="001C5B6D" w:rsidRDefault="005212BD" w:rsidP="00E727BE">
            <w:pPr>
              <w:pStyle w:val="TableParagraph"/>
              <w:spacing w:line="218" w:lineRule="exact"/>
              <w:ind w:left="120"/>
              <w:rPr>
                <w:rFonts w:asciiTheme="majorBidi" w:hAnsiTheme="majorBidi" w:cstheme="majorBidi"/>
                <w:sz w:val="20"/>
                <w:szCs w:val="20"/>
              </w:rPr>
            </w:pPr>
            <w:proofErr w:type="gramStart"/>
            <w:r w:rsidRPr="001C5B6D">
              <w:rPr>
                <w:rFonts w:asciiTheme="majorBidi" w:hAnsiTheme="majorBidi" w:cstheme="majorBidi"/>
                <w:sz w:val="20"/>
                <w:szCs w:val="20"/>
              </w:rPr>
              <w:t>rejected</w:t>
            </w:r>
            <w:proofErr w:type="gramEnd"/>
            <w:r w:rsidRPr="001C5B6D">
              <w:rPr>
                <w:rFonts w:asciiTheme="majorBidi" w:hAnsiTheme="majorBidi" w:cstheme="majorBidi"/>
                <w:sz w:val="20"/>
                <w:szCs w:val="20"/>
              </w:rPr>
              <w:t>.</w:t>
            </w:r>
          </w:p>
        </w:tc>
      </w:tr>
      <w:tr w:rsidR="00E727BE" w:rsidRPr="001C5B6D" w14:paraId="2FB792CD" w14:textId="77777777" w:rsidTr="00E727BE">
        <w:trPr>
          <w:trHeight w:val="115"/>
        </w:trPr>
        <w:tc>
          <w:tcPr>
            <w:tcW w:w="795" w:type="dxa"/>
            <w:vMerge w:val="restart"/>
            <w:tcBorders>
              <w:top w:val="single" w:sz="4" w:space="0" w:color="auto"/>
              <w:left w:val="single" w:sz="4" w:space="0" w:color="000000"/>
              <w:right w:val="single" w:sz="4" w:space="0" w:color="000000"/>
            </w:tcBorders>
            <w:hideMark/>
          </w:tcPr>
          <w:p w14:paraId="53C1AF0F" w14:textId="77777777" w:rsidR="00BB56AA" w:rsidRPr="001C5B6D" w:rsidRDefault="00BB56AA" w:rsidP="00E727BE">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w w:val="105"/>
                <w:sz w:val="20"/>
                <w:szCs w:val="20"/>
              </w:rPr>
              <w:t>smoking</w:t>
            </w:r>
          </w:p>
          <w:p w14:paraId="4865A911" w14:textId="77777777" w:rsidR="00BB56AA" w:rsidRPr="001C5B6D" w:rsidRDefault="00BB56AA" w:rsidP="00E727BE">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sz w:val="20"/>
                <w:szCs w:val="20"/>
              </w:rPr>
              <w:t>Tobacco</w:t>
            </w:r>
          </w:p>
          <w:p w14:paraId="24100482" w14:textId="77777777" w:rsidR="00BB56AA" w:rsidRPr="001C5B6D" w:rsidRDefault="00BB56AA" w:rsidP="00E727BE">
            <w:pPr>
              <w:pStyle w:val="TableParagraph"/>
              <w:spacing w:line="218" w:lineRule="exact"/>
              <w:ind w:left="125"/>
              <w:rPr>
                <w:rFonts w:asciiTheme="majorBidi" w:hAnsiTheme="majorBidi" w:cstheme="majorBidi"/>
                <w:sz w:val="20"/>
                <w:szCs w:val="20"/>
              </w:rPr>
            </w:pPr>
          </w:p>
        </w:tc>
        <w:tc>
          <w:tcPr>
            <w:tcW w:w="720" w:type="dxa"/>
            <w:tcBorders>
              <w:top w:val="single" w:sz="4" w:space="0" w:color="auto"/>
              <w:left w:val="single" w:sz="4" w:space="0" w:color="000000"/>
              <w:bottom w:val="nil"/>
              <w:right w:val="single" w:sz="4" w:space="0" w:color="000000"/>
            </w:tcBorders>
            <w:hideMark/>
          </w:tcPr>
          <w:p w14:paraId="1589A627" w14:textId="77777777" w:rsidR="00BB56AA" w:rsidRPr="001C5B6D" w:rsidRDefault="00BB56AA" w:rsidP="00E727BE">
            <w:pPr>
              <w:pStyle w:val="TableParagraph"/>
              <w:spacing w:line="220" w:lineRule="exact"/>
              <w:ind w:left="104" w:right="70"/>
              <w:jc w:val="center"/>
              <w:rPr>
                <w:rFonts w:asciiTheme="majorBidi" w:hAnsiTheme="majorBidi" w:cstheme="majorBidi"/>
                <w:sz w:val="20"/>
                <w:szCs w:val="20"/>
              </w:rPr>
            </w:pPr>
            <w:r w:rsidRPr="001C5B6D">
              <w:rPr>
                <w:rFonts w:asciiTheme="majorBidi" w:hAnsiTheme="majorBidi" w:cstheme="majorBidi"/>
                <w:w w:val="105"/>
                <w:sz w:val="20"/>
                <w:szCs w:val="20"/>
              </w:rPr>
              <w:t>bifurcated (0/1)</w:t>
            </w:r>
          </w:p>
        </w:tc>
        <w:tc>
          <w:tcPr>
            <w:tcW w:w="840" w:type="dxa"/>
            <w:tcBorders>
              <w:top w:val="single" w:sz="4" w:space="0" w:color="auto"/>
              <w:left w:val="single" w:sz="4" w:space="0" w:color="000000"/>
              <w:bottom w:val="nil"/>
              <w:right w:val="single" w:sz="4" w:space="0" w:color="000000"/>
            </w:tcBorders>
            <w:hideMark/>
          </w:tcPr>
          <w:p w14:paraId="5CB7DF1D" w14:textId="77777777" w:rsidR="00BB56AA" w:rsidRPr="001C5B6D" w:rsidRDefault="00BB56AA" w:rsidP="00E727BE">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w w:val="105"/>
                <w:sz w:val="20"/>
                <w:szCs w:val="20"/>
              </w:rPr>
              <w:t>yes/no</w:t>
            </w:r>
          </w:p>
        </w:tc>
        <w:tc>
          <w:tcPr>
            <w:tcW w:w="810" w:type="dxa"/>
            <w:tcBorders>
              <w:top w:val="single" w:sz="4" w:space="0" w:color="auto"/>
              <w:left w:val="single" w:sz="4" w:space="0" w:color="000000"/>
              <w:bottom w:val="nil"/>
              <w:right w:val="single" w:sz="4" w:space="0" w:color="000000"/>
            </w:tcBorders>
            <w:hideMark/>
          </w:tcPr>
          <w:p w14:paraId="14F7372D" w14:textId="77777777" w:rsidR="00BB56AA" w:rsidRPr="001C5B6D" w:rsidRDefault="00BB56AA" w:rsidP="00E727BE">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sz w:val="20"/>
                <w:szCs w:val="20"/>
              </w:rPr>
              <w:t>2.86</w:t>
            </w:r>
          </w:p>
        </w:tc>
        <w:tc>
          <w:tcPr>
            <w:tcW w:w="540" w:type="dxa"/>
            <w:tcBorders>
              <w:top w:val="single" w:sz="4" w:space="0" w:color="auto"/>
              <w:left w:val="single" w:sz="4" w:space="0" w:color="000000"/>
              <w:bottom w:val="nil"/>
              <w:right w:val="single" w:sz="4" w:space="0" w:color="000000"/>
            </w:tcBorders>
            <w:hideMark/>
          </w:tcPr>
          <w:p w14:paraId="6B0C7271" w14:textId="77777777" w:rsidR="00BB56AA" w:rsidRPr="001C5B6D" w:rsidRDefault="00BB56AA"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96"/>
                <w:sz w:val="20"/>
                <w:szCs w:val="20"/>
              </w:rPr>
              <w:t>1</w:t>
            </w:r>
          </w:p>
        </w:tc>
        <w:tc>
          <w:tcPr>
            <w:tcW w:w="720" w:type="dxa"/>
            <w:tcBorders>
              <w:top w:val="single" w:sz="4" w:space="0" w:color="auto"/>
              <w:left w:val="single" w:sz="4" w:space="0" w:color="000000"/>
              <w:bottom w:val="nil"/>
              <w:right w:val="single" w:sz="4" w:space="0" w:color="000000"/>
            </w:tcBorders>
            <w:hideMark/>
          </w:tcPr>
          <w:p w14:paraId="578F42A0" w14:textId="77777777" w:rsidR="00BB56AA" w:rsidRPr="001C5B6D" w:rsidRDefault="00BB56AA"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sz w:val="20"/>
                <w:szCs w:val="20"/>
              </w:rPr>
              <w:t>0.09</w:t>
            </w:r>
          </w:p>
        </w:tc>
        <w:tc>
          <w:tcPr>
            <w:tcW w:w="1260" w:type="dxa"/>
            <w:vMerge w:val="restart"/>
            <w:tcBorders>
              <w:top w:val="single" w:sz="4" w:space="0" w:color="auto"/>
              <w:left w:val="single" w:sz="4" w:space="0" w:color="000000"/>
              <w:right w:val="single" w:sz="4" w:space="0" w:color="000000"/>
            </w:tcBorders>
            <w:hideMark/>
          </w:tcPr>
          <w:p w14:paraId="7E97728A" w14:textId="77777777" w:rsidR="0046765E" w:rsidRPr="001C5B6D" w:rsidRDefault="00BB56AA" w:rsidP="00E727BE">
            <w:pPr>
              <w:pStyle w:val="TableParagraph"/>
              <w:spacing w:line="220" w:lineRule="exact"/>
              <w:ind w:left="120"/>
              <w:rPr>
                <w:rFonts w:asciiTheme="majorBidi" w:hAnsiTheme="majorBidi" w:cstheme="majorBidi"/>
                <w:w w:val="105"/>
                <w:sz w:val="20"/>
                <w:szCs w:val="20"/>
              </w:rPr>
            </w:pPr>
            <w:r w:rsidRPr="001C5B6D">
              <w:rPr>
                <w:rFonts w:asciiTheme="majorBidi" w:hAnsiTheme="majorBidi" w:cstheme="majorBidi"/>
                <w:w w:val="105"/>
                <w:sz w:val="20"/>
                <w:szCs w:val="20"/>
              </w:rPr>
              <w:t>Failed</w:t>
            </w:r>
            <w:r w:rsidRPr="001C5B6D">
              <w:rPr>
                <w:rFonts w:asciiTheme="majorBidi" w:hAnsiTheme="majorBidi" w:cstheme="majorBidi"/>
                <w:spacing w:val="28"/>
                <w:w w:val="105"/>
                <w:sz w:val="20"/>
                <w:szCs w:val="20"/>
              </w:rPr>
              <w:t xml:space="preserve"> </w:t>
            </w:r>
            <w:r w:rsidRPr="001C5B6D">
              <w:rPr>
                <w:rFonts w:asciiTheme="majorBidi" w:hAnsiTheme="majorBidi" w:cstheme="majorBidi"/>
                <w:w w:val="105"/>
                <w:sz w:val="20"/>
                <w:szCs w:val="20"/>
              </w:rPr>
              <w:t>to</w:t>
            </w:r>
            <w:r w:rsidRPr="001C5B6D">
              <w:rPr>
                <w:rFonts w:asciiTheme="majorBidi" w:hAnsiTheme="majorBidi" w:cstheme="majorBidi"/>
                <w:spacing w:val="28"/>
                <w:w w:val="105"/>
                <w:sz w:val="20"/>
                <w:szCs w:val="20"/>
              </w:rPr>
              <w:t xml:space="preserve"> </w:t>
            </w:r>
            <w:r w:rsidRPr="001C5B6D">
              <w:rPr>
                <w:rFonts w:asciiTheme="majorBidi" w:hAnsiTheme="majorBidi" w:cstheme="majorBidi"/>
                <w:w w:val="105"/>
                <w:sz w:val="20"/>
                <w:szCs w:val="20"/>
              </w:rPr>
              <w:t>reject</w:t>
            </w:r>
            <w:r w:rsidRPr="001C5B6D">
              <w:rPr>
                <w:rFonts w:asciiTheme="majorBidi" w:hAnsiTheme="majorBidi" w:cstheme="majorBidi"/>
                <w:spacing w:val="31"/>
                <w:w w:val="105"/>
                <w:sz w:val="20"/>
                <w:szCs w:val="20"/>
              </w:rPr>
              <w:t xml:space="preserve"> </w:t>
            </w:r>
            <w:r w:rsidRPr="001C5B6D">
              <w:rPr>
                <w:rFonts w:asciiTheme="majorBidi" w:hAnsiTheme="majorBidi" w:cstheme="majorBidi"/>
                <w:w w:val="105"/>
                <w:sz w:val="20"/>
                <w:szCs w:val="20"/>
              </w:rPr>
              <w:t xml:space="preserve">the </w:t>
            </w:r>
          </w:p>
          <w:p w14:paraId="2DFBCB6B" w14:textId="13120B4D" w:rsidR="00BB56AA" w:rsidRPr="001C5B6D" w:rsidRDefault="00BB56AA"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105"/>
                <w:sz w:val="20"/>
                <w:szCs w:val="20"/>
              </w:rPr>
              <w:t>null</w:t>
            </w:r>
            <w:r w:rsidRPr="001C5B6D">
              <w:rPr>
                <w:rFonts w:asciiTheme="majorBidi" w:hAnsiTheme="majorBidi" w:cstheme="majorBidi"/>
                <w:spacing w:val="15"/>
                <w:w w:val="105"/>
                <w:sz w:val="20"/>
                <w:szCs w:val="20"/>
              </w:rPr>
              <w:t xml:space="preserve"> </w:t>
            </w:r>
            <w:r w:rsidRPr="001C5B6D">
              <w:rPr>
                <w:rFonts w:asciiTheme="majorBidi" w:hAnsiTheme="majorBidi" w:cstheme="majorBidi"/>
                <w:w w:val="105"/>
                <w:sz w:val="20"/>
                <w:szCs w:val="20"/>
              </w:rPr>
              <w:t>hypothesis</w:t>
            </w:r>
          </w:p>
        </w:tc>
      </w:tr>
      <w:tr w:rsidR="00E727BE" w:rsidRPr="001C5B6D" w14:paraId="678EB823" w14:textId="77777777" w:rsidTr="00E727BE">
        <w:trPr>
          <w:trHeight w:val="114"/>
        </w:trPr>
        <w:tc>
          <w:tcPr>
            <w:tcW w:w="795" w:type="dxa"/>
            <w:vMerge/>
            <w:tcBorders>
              <w:left w:val="single" w:sz="4" w:space="0" w:color="000000"/>
              <w:bottom w:val="single" w:sz="4" w:space="0" w:color="auto"/>
              <w:right w:val="single" w:sz="4" w:space="0" w:color="000000"/>
            </w:tcBorders>
            <w:hideMark/>
          </w:tcPr>
          <w:p w14:paraId="5B739287" w14:textId="77777777" w:rsidR="00BB56AA" w:rsidRPr="001C5B6D" w:rsidRDefault="00BB56AA" w:rsidP="00E727BE">
            <w:pPr>
              <w:pStyle w:val="TableParagraph"/>
              <w:spacing w:line="218" w:lineRule="exact"/>
              <w:ind w:left="125"/>
              <w:rPr>
                <w:rFonts w:asciiTheme="majorBidi" w:hAnsiTheme="majorBidi" w:cstheme="majorBidi"/>
                <w:sz w:val="20"/>
                <w:szCs w:val="20"/>
              </w:rPr>
            </w:pPr>
          </w:p>
        </w:tc>
        <w:tc>
          <w:tcPr>
            <w:tcW w:w="720" w:type="dxa"/>
            <w:tcBorders>
              <w:top w:val="nil"/>
              <w:left w:val="single" w:sz="4" w:space="0" w:color="000000"/>
              <w:bottom w:val="single" w:sz="4" w:space="0" w:color="auto"/>
              <w:right w:val="single" w:sz="4" w:space="0" w:color="000000"/>
            </w:tcBorders>
          </w:tcPr>
          <w:p w14:paraId="7BC93BCD" w14:textId="77777777" w:rsidR="00BB56AA" w:rsidRPr="001C5B6D" w:rsidRDefault="00BB56AA" w:rsidP="00E727BE">
            <w:pPr>
              <w:pStyle w:val="TableParagraph"/>
              <w:rPr>
                <w:rFonts w:asciiTheme="majorBidi" w:hAnsiTheme="majorBidi" w:cstheme="majorBidi"/>
                <w:sz w:val="20"/>
                <w:szCs w:val="20"/>
              </w:rPr>
            </w:pPr>
          </w:p>
        </w:tc>
        <w:tc>
          <w:tcPr>
            <w:tcW w:w="840" w:type="dxa"/>
            <w:tcBorders>
              <w:top w:val="nil"/>
              <w:left w:val="single" w:sz="4" w:space="0" w:color="000000"/>
              <w:bottom w:val="single" w:sz="4" w:space="0" w:color="auto"/>
              <w:right w:val="single" w:sz="4" w:space="0" w:color="000000"/>
            </w:tcBorders>
          </w:tcPr>
          <w:p w14:paraId="720823DA" w14:textId="77777777" w:rsidR="00BB56AA" w:rsidRPr="001C5B6D" w:rsidRDefault="00BB56AA" w:rsidP="00E727BE">
            <w:pPr>
              <w:pStyle w:val="TableParagraph"/>
              <w:rPr>
                <w:rFonts w:asciiTheme="majorBidi" w:hAnsiTheme="majorBidi" w:cstheme="majorBidi"/>
                <w:sz w:val="20"/>
                <w:szCs w:val="20"/>
              </w:rPr>
            </w:pPr>
          </w:p>
        </w:tc>
        <w:tc>
          <w:tcPr>
            <w:tcW w:w="810" w:type="dxa"/>
            <w:tcBorders>
              <w:top w:val="nil"/>
              <w:left w:val="single" w:sz="4" w:space="0" w:color="000000"/>
              <w:bottom w:val="single" w:sz="4" w:space="0" w:color="auto"/>
              <w:right w:val="single" w:sz="4" w:space="0" w:color="000000"/>
            </w:tcBorders>
          </w:tcPr>
          <w:p w14:paraId="3D54501E" w14:textId="77777777" w:rsidR="00BB56AA" w:rsidRPr="001C5B6D" w:rsidRDefault="00BB56AA" w:rsidP="00E727BE">
            <w:pPr>
              <w:pStyle w:val="TableParagraph"/>
              <w:rPr>
                <w:rFonts w:asciiTheme="majorBidi" w:hAnsiTheme="majorBidi" w:cstheme="majorBidi"/>
                <w:sz w:val="20"/>
                <w:szCs w:val="20"/>
              </w:rPr>
            </w:pPr>
          </w:p>
        </w:tc>
        <w:tc>
          <w:tcPr>
            <w:tcW w:w="540" w:type="dxa"/>
            <w:tcBorders>
              <w:top w:val="nil"/>
              <w:left w:val="single" w:sz="4" w:space="0" w:color="000000"/>
              <w:bottom w:val="single" w:sz="4" w:space="0" w:color="auto"/>
              <w:right w:val="single" w:sz="4" w:space="0" w:color="000000"/>
            </w:tcBorders>
          </w:tcPr>
          <w:p w14:paraId="6692545B" w14:textId="77777777" w:rsidR="00BB56AA" w:rsidRPr="001C5B6D" w:rsidRDefault="00BB56AA" w:rsidP="00E727BE">
            <w:pPr>
              <w:pStyle w:val="TableParagraph"/>
              <w:rPr>
                <w:rFonts w:asciiTheme="majorBidi" w:hAnsiTheme="majorBidi" w:cstheme="majorBidi"/>
                <w:sz w:val="20"/>
                <w:szCs w:val="20"/>
              </w:rPr>
            </w:pPr>
          </w:p>
        </w:tc>
        <w:tc>
          <w:tcPr>
            <w:tcW w:w="720" w:type="dxa"/>
            <w:tcBorders>
              <w:top w:val="nil"/>
              <w:left w:val="single" w:sz="4" w:space="0" w:color="000000"/>
              <w:bottom w:val="single" w:sz="4" w:space="0" w:color="auto"/>
              <w:right w:val="single" w:sz="4" w:space="0" w:color="000000"/>
            </w:tcBorders>
          </w:tcPr>
          <w:p w14:paraId="16BB0F83" w14:textId="77777777" w:rsidR="00BB56AA" w:rsidRPr="001C5B6D" w:rsidRDefault="00BB56AA" w:rsidP="00E727BE">
            <w:pPr>
              <w:pStyle w:val="TableParagraph"/>
              <w:rPr>
                <w:rFonts w:asciiTheme="majorBidi" w:hAnsiTheme="majorBidi" w:cstheme="majorBidi"/>
                <w:sz w:val="20"/>
                <w:szCs w:val="20"/>
              </w:rPr>
            </w:pPr>
          </w:p>
        </w:tc>
        <w:tc>
          <w:tcPr>
            <w:tcW w:w="1260" w:type="dxa"/>
            <w:vMerge/>
            <w:tcBorders>
              <w:left w:val="single" w:sz="4" w:space="0" w:color="000000"/>
              <w:bottom w:val="single" w:sz="4" w:space="0" w:color="auto"/>
              <w:right w:val="single" w:sz="4" w:space="0" w:color="000000"/>
            </w:tcBorders>
            <w:hideMark/>
          </w:tcPr>
          <w:p w14:paraId="214ED003" w14:textId="77777777" w:rsidR="00BB56AA" w:rsidRPr="001C5B6D" w:rsidRDefault="00BB56AA" w:rsidP="00E727BE">
            <w:pPr>
              <w:pStyle w:val="TableParagraph"/>
              <w:spacing w:line="218" w:lineRule="exact"/>
              <w:ind w:left="120"/>
              <w:rPr>
                <w:rFonts w:asciiTheme="majorBidi" w:hAnsiTheme="majorBidi" w:cstheme="majorBidi"/>
                <w:sz w:val="20"/>
                <w:szCs w:val="20"/>
              </w:rPr>
            </w:pPr>
          </w:p>
        </w:tc>
      </w:tr>
      <w:tr w:rsidR="0046765E" w:rsidRPr="001C5B6D" w14:paraId="7840B4EA" w14:textId="77777777" w:rsidTr="00E727BE">
        <w:trPr>
          <w:trHeight w:val="114"/>
        </w:trPr>
        <w:tc>
          <w:tcPr>
            <w:tcW w:w="795" w:type="dxa"/>
            <w:vMerge w:val="restart"/>
            <w:tcBorders>
              <w:top w:val="single" w:sz="4" w:space="0" w:color="auto"/>
              <w:left w:val="single" w:sz="4" w:space="0" w:color="000000"/>
              <w:right w:val="single" w:sz="4" w:space="0" w:color="000000"/>
            </w:tcBorders>
            <w:hideMark/>
          </w:tcPr>
          <w:p w14:paraId="693B07A1" w14:textId="77777777" w:rsidR="0046765E" w:rsidRPr="001C5B6D" w:rsidRDefault="0046765E" w:rsidP="00E727BE">
            <w:pPr>
              <w:pStyle w:val="TableParagraph"/>
              <w:spacing w:line="218" w:lineRule="exact"/>
              <w:ind w:left="125"/>
              <w:rPr>
                <w:rFonts w:asciiTheme="majorBidi" w:hAnsiTheme="majorBidi" w:cstheme="majorBidi"/>
                <w:sz w:val="20"/>
                <w:szCs w:val="20"/>
              </w:rPr>
            </w:pPr>
            <w:proofErr w:type="spellStart"/>
            <w:r w:rsidRPr="001C5B6D">
              <w:rPr>
                <w:rFonts w:asciiTheme="majorBidi" w:hAnsiTheme="majorBidi" w:cstheme="majorBidi"/>
                <w:sz w:val="20"/>
                <w:szCs w:val="20"/>
              </w:rPr>
              <w:t>smokless</w:t>
            </w:r>
            <w:proofErr w:type="spellEnd"/>
          </w:p>
          <w:p w14:paraId="18A0A16E" w14:textId="77777777" w:rsidR="0046765E" w:rsidRPr="001C5B6D" w:rsidRDefault="0046765E" w:rsidP="00E727BE">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tobacco</w:t>
            </w:r>
          </w:p>
          <w:p w14:paraId="655DA8B0" w14:textId="77777777" w:rsidR="0046765E" w:rsidRPr="001C5B6D" w:rsidRDefault="0046765E" w:rsidP="00E727BE">
            <w:pPr>
              <w:pStyle w:val="TableParagraph"/>
              <w:spacing w:line="220" w:lineRule="exact"/>
              <w:ind w:left="125"/>
              <w:rPr>
                <w:rFonts w:asciiTheme="majorBidi" w:hAnsiTheme="majorBidi" w:cstheme="majorBidi"/>
                <w:sz w:val="20"/>
                <w:szCs w:val="20"/>
              </w:rPr>
            </w:pPr>
          </w:p>
          <w:p w14:paraId="551D5CD3" w14:textId="6AD6B080" w:rsidR="0046765E" w:rsidRPr="001C5B6D" w:rsidRDefault="0046765E" w:rsidP="00E727BE">
            <w:pPr>
              <w:pStyle w:val="TableParagraph"/>
              <w:spacing w:line="220" w:lineRule="exact"/>
              <w:ind w:left="125"/>
              <w:rPr>
                <w:rFonts w:asciiTheme="majorBidi" w:hAnsiTheme="majorBidi" w:cstheme="majorBidi"/>
                <w:sz w:val="20"/>
                <w:szCs w:val="20"/>
              </w:rPr>
            </w:pPr>
          </w:p>
        </w:tc>
        <w:tc>
          <w:tcPr>
            <w:tcW w:w="720" w:type="dxa"/>
            <w:tcBorders>
              <w:top w:val="single" w:sz="4" w:space="0" w:color="auto"/>
              <w:left w:val="single" w:sz="4" w:space="0" w:color="000000"/>
              <w:bottom w:val="nil"/>
              <w:right w:val="single" w:sz="4" w:space="0" w:color="000000"/>
            </w:tcBorders>
            <w:hideMark/>
          </w:tcPr>
          <w:p w14:paraId="627EF247" w14:textId="77777777" w:rsidR="0046765E" w:rsidRPr="001C5B6D" w:rsidRDefault="0046765E" w:rsidP="00E727BE">
            <w:pPr>
              <w:pStyle w:val="TableParagraph"/>
              <w:spacing w:line="218" w:lineRule="exact"/>
              <w:ind w:left="104" w:right="70"/>
              <w:jc w:val="center"/>
              <w:rPr>
                <w:rFonts w:asciiTheme="majorBidi" w:hAnsiTheme="majorBidi" w:cstheme="majorBidi"/>
                <w:sz w:val="20"/>
                <w:szCs w:val="20"/>
              </w:rPr>
            </w:pPr>
            <w:r w:rsidRPr="001C5B6D">
              <w:rPr>
                <w:rFonts w:asciiTheme="majorBidi" w:hAnsiTheme="majorBidi" w:cstheme="majorBidi"/>
                <w:w w:val="105"/>
                <w:sz w:val="20"/>
                <w:szCs w:val="20"/>
              </w:rPr>
              <w:t>bifurcated (0/1)</w:t>
            </w:r>
          </w:p>
        </w:tc>
        <w:tc>
          <w:tcPr>
            <w:tcW w:w="840" w:type="dxa"/>
            <w:tcBorders>
              <w:top w:val="single" w:sz="4" w:space="0" w:color="auto"/>
              <w:left w:val="single" w:sz="4" w:space="0" w:color="000000"/>
              <w:bottom w:val="nil"/>
              <w:right w:val="single" w:sz="4" w:space="0" w:color="000000"/>
            </w:tcBorders>
            <w:hideMark/>
          </w:tcPr>
          <w:p w14:paraId="3B216FA6" w14:textId="77777777" w:rsidR="0046765E" w:rsidRPr="001C5B6D" w:rsidRDefault="0046765E" w:rsidP="00E727BE">
            <w:pPr>
              <w:pStyle w:val="TableParagraph"/>
              <w:spacing w:line="218" w:lineRule="exact"/>
              <w:ind w:left="119"/>
              <w:rPr>
                <w:rFonts w:asciiTheme="majorBidi" w:hAnsiTheme="majorBidi" w:cstheme="majorBidi"/>
                <w:sz w:val="20"/>
                <w:szCs w:val="20"/>
              </w:rPr>
            </w:pPr>
            <w:r w:rsidRPr="001C5B6D">
              <w:rPr>
                <w:rFonts w:asciiTheme="majorBidi" w:hAnsiTheme="majorBidi" w:cstheme="majorBidi"/>
                <w:w w:val="105"/>
                <w:sz w:val="20"/>
                <w:szCs w:val="20"/>
              </w:rPr>
              <w:t>yes/no</w:t>
            </w:r>
          </w:p>
        </w:tc>
        <w:tc>
          <w:tcPr>
            <w:tcW w:w="810" w:type="dxa"/>
            <w:tcBorders>
              <w:top w:val="single" w:sz="4" w:space="0" w:color="auto"/>
              <w:left w:val="single" w:sz="4" w:space="0" w:color="000000"/>
              <w:bottom w:val="nil"/>
              <w:right w:val="single" w:sz="4" w:space="0" w:color="000000"/>
            </w:tcBorders>
            <w:hideMark/>
          </w:tcPr>
          <w:p w14:paraId="0CC515B0" w14:textId="77777777" w:rsidR="0046765E" w:rsidRPr="001C5B6D" w:rsidRDefault="0046765E" w:rsidP="00E727BE">
            <w:pPr>
              <w:pStyle w:val="TableParagraph"/>
              <w:spacing w:line="218" w:lineRule="exact"/>
              <w:ind w:left="119"/>
              <w:rPr>
                <w:rFonts w:asciiTheme="majorBidi" w:hAnsiTheme="majorBidi" w:cstheme="majorBidi"/>
                <w:sz w:val="20"/>
                <w:szCs w:val="20"/>
              </w:rPr>
            </w:pPr>
            <w:r w:rsidRPr="001C5B6D">
              <w:rPr>
                <w:rFonts w:asciiTheme="majorBidi" w:hAnsiTheme="majorBidi" w:cstheme="majorBidi"/>
                <w:sz w:val="20"/>
                <w:szCs w:val="20"/>
              </w:rPr>
              <w:t>0.00143</w:t>
            </w:r>
          </w:p>
        </w:tc>
        <w:tc>
          <w:tcPr>
            <w:tcW w:w="540" w:type="dxa"/>
            <w:tcBorders>
              <w:top w:val="single" w:sz="4" w:space="0" w:color="auto"/>
              <w:left w:val="single" w:sz="4" w:space="0" w:color="000000"/>
              <w:bottom w:val="nil"/>
              <w:right w:val="single" w:sz="4" w:space="0" w:color="000000"/>
            </w:tcBorders>
            <w:hideMark/>
          </w:tcPr>
          <w:p w14:paraId="7FDDC75E" w14:textId="77777777" w:rsidR="0046765E" w:rsidRPr="001C5B6D" w:rsidRDefault="0046765E" w:rsidP="00E727BE">
            <w:pPr>
              <w:pStyle w:val="TableParagraph"/>
              <w:spacing w:line="218" w:lineRule="exact"/>
              <w:ind w:left="120"/>
              <w:rPr>
                <w:rFonts w:asciiTheme="majorBidi" w:hAnsiTheme="majorBidi" w:cstheme="majorBidi"/>
                <w:sz w:val="20"/>
                <w:szCs w:val="20"/>
              </w:rPr>
            </w:pPr>
            <w:r w:rsidRPr="001C5B6D">
              <w:rPr>
                <w:rFonts w:asciiTheme="majorBidi" w:hAnsiTheme="majorBidi" w:cstheme="majorBidi"/>
                <w:w w:val="96"/>
                <w:sz w:val="20"/>
                <w:szCs w:val="20"/>
              </w:rPr>
              <w:t>1</w:t>
            </w:r>
          </w:p>
        </w:tc>
        <w:tc>
          <w:tcPr>
            <w:tcW w:w="720" w:type="dxa"/>
            <w:tcBorders>
              <w:top w:val="single" w:sz="4" w:space="0" w:color="auto"/>
              <w:left w:val="single" w:sz="4" w:space="0" w:color="000000"/>
              <w:bottom w:val="nil"/>
              <w:right w:val="single" w:sz="4" w:space="0" w:color="000000"/>
            </w:tcBorders>
            <w:hideMark/>
          </w:tcPr>
          <w:p w14:paraId="7A365775" w14:textId="77777777" w:rsidR="0046765E" w:rsidRPr="001C5B6D" w:rsidRDefault="0046765E" w:rsidP="00E727BE">
            <w:pPr>
              <w:pStyle w:val="TableParagraph"/>
              <w:spacing w:line="218" w:lineRule="exact"/>
              <w:ind w:left="120"/>
              <w:rPr>
                <w:rFonts w:asciiTheme="majorBidi" w:hAnsiTheme="majorBidi" w:cstheme="majorBidi"/>
                <w:sz w:val="20"/>
                <w:szCs w:val="20"/>
              </w:rPr>
            </w:pPr>
            <w:r w:rsidRPr="001C5B6D">
              <w:rPr>
                <w:rFonts w:asciiTheme="majorBidi" w:hAnsiTheme="majorBidi" w:cstheme="majorBidi"/>
                <w:sz w:val="20"/>
                <w:szCs w:val="20"/>
              </w:rPr>
              <w:t>0.97</w:t>
            </w:r>
          </w:p>
        </w:tc>
        <w:tc>
          <w:tcPr>
            <w:tcW w:w="1260" w:type="dxa"/>
            <w:vMerge w:val="restart"/>
            <w:tcBorders>
              <w:top w:val="single" w:sz="4" w:space="0" w:color="auto"/>
              <w:left w:val="single" w:sz="4" w:space="0" w:color="000000"/>
              <w:right w:val="single" w:sz="4" w:space="0" w:color="000000"/>
            </w:tcBorders>
            <w:hideMark/>
          </w:tcPr>
          <w:p w14:paraId="3648437E" w14:textId="77777777" w:rsidR="0046765E" w:rsidRPr="001C5B6D" w:rsidRDefault="0046765E" w:rsidP="00E727BE">
            <w:pPr>
              <w:pStyle w:val="TableParagraph"/>
              <w:spacing w:line="218" w:lineRule="exact"/>
              <w:ind w:left="120"/>
              <w:rPr>
                <w:rFonts w:asciiTheme="majorBidi" w:hAnsiTheme="majorBidi" w:cstheme="majorBidi"/>
                <w:w w:val="105"/>
                <w:sz w:val="20"/>
                <w:szCs w:val="20"/>
              </w:rPr>
            </w:pPr>
            <w:r w:rsidRPr="001C5B6D">
              <w:rPr>
                <w:rFonts w:asciiTheme="majorBidi" w:hAnsiTheme="majorBidi" w:cstheme="majorBidi"/>
                <w:w w:val="105"/>
                <w:sz w:val="20"/>
                <w:szCs w:val="20"/>
              </w:rPr>
              <w:t>Failed</w:t>
            </w:r>
            <w:r w:rsidRPr="001C5B6D">
              <w:rPr>
                <w:rFonts w:asciiTheme="majorBidi" w:hAnsiTheme="majorBidi" w:cstheme="majorBidi"/>
                <w:spacing w:val="28"/>
                <w:w w:val="105"/>
                <w:sz w:val="20"/>
                <w:szCs w:val="20"/>
              </w:rPr>
              <w:t xml:space="preserve"> </w:t>
            </w:r>
            <w:r w:rsidRPr="001C5B6D">
              <w:rPr>
                <w:rFonts w:asciiTheme="majorBidi" w:hAnsiTheme="majorBidi" w:cstheme="majorBidi"/>
                <w:w w:val="105"/>
                <w:sz w:val="20"/>
                <w:szCs w:val="20"/>
              </w:rPr>
              <w:t>to</w:t>
            </w:r>
            <w:r w:rsidRPr="001C5B6D">
              <w:rPr>
                <w:rFonts w:asciiTheme="majorBidi" w:hAnsiTheme="majorBidi" w:cstheme="majorBidi"/>
                <w:spacing w:val="28"/>
                <w:w w:val="105"/>
                <w:sz w:val="20"/>
                <w:szCs w:val="20"/>
              </w:rPr>
              <w:t xml:space="preserve"> </w:t>
            </w:r>
            <w:r w:rsidRPr="001C5B6D">
              <w:rPr>
                <w:rFonts w:asciiTheme="majorBidi" w:hAnsiTheme="majorBidi" w:cstheme="majorBidi"/>
                <w:w w:val="105"/>
                <w:sz w:val="20"/>
                <w:szCs w:val="20"/>
              </w:rPr>
              <w:t>reject</w:t>
            </w:r>
            <w:r w:rsidRPr="001C5B6D">
              <w:rPr>
                <w:rFonts w:asciiTheme="majorBidi" w:hAnsiTheme="majorBidi" w:cstheme="majorBidi"/>
                <w:spacing w:val="31"/>
                <w:w w:val="105"/>
                <w:sz w:val="20"/>
                <w:szCs w:val="20"/>
              </w:rPr>
              <w:t xml:space="preserve"> </w:t>
            </w:r>
            <w:r w:rsidRPr="001C5B6D">
              <w:rPr>
                <w:rFonts w:asciiTheme="majorBidi" w:hAnsiTheme="majorBidi" w:cstheme="majorBidi"/>
                <w:w w:val="105"/>
                <w:sz w:val="20"/>
                <w:szCs w:val="20"/>
              </w:rPr>
              <w:t>the</w:t>
            </w:r>
          </w:p>
          <w:p w14:paraId="11C61C84" w14:textId="0D520D4C" w:rsidR="0046765E" w:rsidRPr="001C5B6D" w:rsidRDefault="0046765E" w:rsidP="00E727BE">
            <w:pPr>
              <w:pStyle w:val="TableParagraph"/>
              <w:spacing w:line="218" w:lineRule="exact"/>
              <w:ind w:left="120"/>
              <w:rPr>
                <w:rFonts w:asciiTheme="majorBidi" w:hAnsiTheme="majorBidi" w:cstheme="majorBidi"/>
                <w:sz w:val="20"/>
                <w:szCs w:val="20"/>
              </w:rPr>
            </w:pPr>
            <w:r w:rsidRPr="001C5B6D">
              <w:rPr>
                <w:rFonts w:asciiTheme="majorBidi" w:hAnsiTheme="majorBidi" w:cstheme="majorBidi"/>
                <w:sz w:val="20"/>
                <w:szCs w:val="20"/>
              </w:rPr>
              <w:t xml:space="preserve"> </w:t>
            </w:r>
            <w:r w:rsidRPr="001C5B6D">
              <w:rPr>
                <w:rFonts w:asciiTheme="majorBidi" w:hAnsiTheme="majorBidi" w:cstheme="majorBidi"/>
                <w:w w:val="105"/>
                <w:sz w:val="20"/>
                <w:szCs w:val="20"/>
              </w:rPr>
              <w:t>null</w:t>
            </w:r>
            <w:r w:rsidRPr="001C5B6D">
              <w:rPr>
                <w:rFonts w:asciiTheme="majorBidi" w:hAnsiTheme="majorBidi" w:cstheme="majorBidi"/>
                <w:spacing w:val="15"/>
                <w:w w:val="105"/>
                <w:sz w:val="20"/>
                <w:szCs w:val="20"/>
              </w:rPr>
              <w:t xml:space="preserve"> </w:t>
            </w:r>
            <w:r w:rsidRPr="001C5B6D">
              <w:rPr>
                <w:rFonts w:asciiTheme="majorBidi" w:hAnsiTheme="majorBidi" w:cstheme="majorBidi"/>
                <w:w w:val="105"/>
                <w:sz w:val="20"/>
                <w:szCs w:val="20"/>
              </w:rPr>
              <w:t>hypothesis</w:t>
            </w:r>
          </w:p>
        </w:tc>
      </w:tr>
      <w:tr w:rsidR="0046765E" w:rsidRPr="001C5B6D" w14:paraId="3AB1F486" w14:textId="77777777" w:rsidTr="00E727BE">
        <w:trPr>
          <w:trHeight w:val="115"/>
        </w:trPr>
        <w:tc>
          <w:tcPr>
            <w:tcW w:w="795" w:type="dxa"/>
            <w:vMerge/>
            <w:tcBorders>
              <w:left w:val="single" w:sz="4" w:space="0" w:color="000000"/>
              <w:right w:val="single" w:sz="4" w:space="0" w:color="000000"/>
            </w:tcBorders>
            <w:hideMark/>
          </w:tcPr>
          <w:p w14:paraId="6569615A" w14:textId="77777777" w:rsidR="0046765E" w:rsidRPr="001C5B6D" w:rsidRDefault="0046765E" w:rsidP="00E727BE">
            <w:pPr>
              <w:pStyle w:val="TableParagraph"/>
              <w:spacing w:line="220" w:lineRule="exact"/>
              <w:ind w:left="125"/>
              <w:rPr>
                <w:rFonts w:asciiTheme="majorBidi" w:hAnsiTheme="majorBidi" w:cstheme="majorBidi"/>
                <w:sz w:val="20"/>
                <w:szCs w:val="20"/>
              </w:rPr>
            </w:pPr>
          </w:p>
        </w:tc>
        <w:tc>
          <w:tcPr>
            <w:tcW w:w="720" w:type="dxa"/>
            <w:tcBorders>
              <w:top w:val="nil"/>
              <w:left w:val="single" w:sz="4" w:space="0" w:color="000000"/>
              <w:bottom w:val="single" w:sz="4" w:space="0" w:color="auto"/>
              <w:right w:val="single" w:sz="4" w:space="0" w:color="000000"/>
            </w:tcBorders>
          </w:tcPr>
          <w:p w14:paraId="16C8ACB7" w14:textId="77777777" w:rsidR="0046765E" w:rsidRPr="001C5B6D" w:rsidRDefault="0046765E" w:rsidP="00E727BE">
            <w:pPr>
              <w:pStyle w:val="TableParagraph"/>
              <w:rPr>
                <w:rFonts w:asciiTheme="majorBidi" w:hAnsiTheme="majorBidi" w:cstheme="majorBidi"/>
                <w:sz w:val="20"/>
                <w:szCs w:val="20"/>
              </w:rPr>
            </w:pPr>
          </w:p>
        </w:tc>
        <w:tc>
          <w:tcPr>
            <w:tcW w:w="840" w:type="dxa"/>
            <w:tcBorders>
              <w:top w:val="nil"/>
              <w:left w:val="single" w:sz="4" w:space="0" w:color="000000"/>
              <w:bottom w:val="single" w:sz="4" w:space="0" w:color="auto"/>
              <w:right w:val="single" w:sz="4" w:space="0" w:color="000000"/>
            </w:tcBorders>
          </w:tcPr>
          <w:p w14:paraId="2B9694FD" w14:textId="77777777" w:rsidR="0046765E" w:rsidRPr="001C5B6D" w:rsidRDefault="0046765E" w:rsidP="00E727BE">
            <w:pPr>
              <w:pStyle w:val="TableParagraph"/>
              <w:rPr>
                <w:rFonts w:asciiTheme="majorBidi" w:hAnsiTheme="majorBidi" w:cstheme="majorBidi"/>
                <w:sz w:val="20"/>
                <w:szCs w:val="20"/>
              </w:rPr>
            </w:pPr>
          </w:p>
        </w:tc>
        <w:tc>
          <w:tcPr>
            <w:tcW w:w="810" w:type="dxa"/>
            <w:tcBorders>
              <w:top w:val="nil"/>
              <w:left w:val="single" w:sz="4" w:space="0" w:color="000000"/>
              <w:bottom w:val="single" w:sz="4" w:space="0" w:color="auto"/>
              <w:right w:val="single" w:sz="4" w:space="0" w:color="000000"/>
            </w:tcBorders>
          </w:tcPr>
          <w:p w14:paraId="4ADE83B4" w14:textId="77777777" w:rsidR="0046765E" w:rsidRPr="001C5B6D" w:rsidRDefault="0046765E" w:rsidP="00E727BE">
            <w:pPr>
              <w:pStyle w:val="TableParagraph"/>
              <w:rPr>
                <w:rFonts w:asciiTheme="majorBidi" w:hAnsiTheme="majorBidi" w:cstheme="majorBidi"/>
                <w:sz w:val="20"/>
                <w:szCs w:val="20"/>
              </w:rPr>
            </w:pPr>
          </w:p>
        </w:tc>
        <w:tc>
          <w:tcPr>
            <w:tcW w:w="540" w:type="dxa"/>
            <w:tcBorders>
              <w:top w:val="nil"/>
              <w:left w:val="single" w:sz="4" w:space="0" w:color="000000"/>
              <w:bottom w:val="single" w:sz="4" w:space="0" w:color="auto"/>
              <w:right w:val="single" w:sz="4" w:space="0" w:color="000000"/>
            </w:tcBorders>
          </w:tcPr>
          <w:p w14:paraId="556F6968" w14:textId="77777777" w:rsidR="0046765E" w:rsidRPr="001C5B6D" w:rsidRDefault="0046765E" w:rsidP="00E727BE">
            <w:pPr>
              <w:pStyle w:val="TableParagraph"/>
              <w:rPr>
                <w:rFonts w:asciiTheme="majorBidi" w:hAnsiTheme="majorBidi" w:cstheme="majorBidi"/>
                <w:sz w:val="20"/>
                <w:szCs w:val="20"/>
              </w:rPr>
            </w:pPr>
          </w:p>
        </w:tc>
        <w:tc>
          <w:tcPr>
            <w:tcW w:w="720" w:type="dxa"/>
            <w:tcBorders>
              <w:top w:val="nil"/>
              <w:left w:val="single" w:sz="4" w:space="0" w:color="000000"/>
              <w:bottom w:val="single" w:sz="4" w:space="0" w:color="auto"/>
              <w:right w:val="single" w:sz="4" w:space="0" w:color="000000"/>
            </w:tcBorders>
          </w:tcPr>
          <w:p w14:paraId="2E2B8C88" w14:textId="77777777" w:rsidR="0046765E" w:rsidRPr="001C5B6D" w:rsidRDefault="0046765E" w:rsidP="00E727BE">
            <w:pPr>
              <w:pStyle w:val="TableParagraph"/>
              <w:rPr>
                <w:rFonts w:asciiTheme="majorBidi" w:hAnsiTheme="majorBidi" w:cstheme="majorBidi"/>
                <w:sz w:val="20"/>
                <w:szCs w:val="20"/>
              </w:rPr>
            </w:pPr>
          </w:p>
        </w:tc>
        <w:tc>
          <w:tcPr>
            <w:tcW w:w="1260" w:type="dxa"/>
            <w:vMerge/>
            <w:tcBorders>
              <w:left w:val="single" w:sz="4" w:space="0" w:color="000000"/>
              <w:bottom w:val="single" w:sz="4" w:space="0" w:color="auto"/>
              <w:right w:val="single" w:sz="4" w:space="0" w:color="000000"/>
            </w:tcBorders>
            <w:hideMark/>
          </w:tcPr>
          <w:p w14:paraId="57BAF766" w14:textId="77777777" w:rsidR="0046765E" w:rsidRPr="001C5B6D" w:rsidRDefault="0046765E" w:rsidP="00E727BE">
            <w:pPr>
              <w:pStyle w:val="TableParagraph"/>
              <w:spacing w:line="220" w:lineRule="exact"/>
              <w:rPr>
                <w:rFonts w:asciiTheme="majorBidi" w:hAnsiTheme="majorBidi" w:cstheme="majorBidi"/>
                <w:sz w:val="20"/>
                <w:szCs w:val="20"/>
              </w:rPr>
            </w:pPr>
          </w:p>
        </w:tc>
      </w:tr>
      <w:tr w:rsidR="002A2D2A" w:rsidRPr="001C5B6D" w14:paraId="7BF0ADB4" w14:textId="77777777" w:rsidTr="00E727BE">
        <w:trPr>
          <w:trHeight w:val="443"/>
        </w:trPr>
        <w:tc>
          <w:tcPr>
            <w:tcW w:w="795" w:type="dxa"/>
            <w:tcBorders>
              <w:left w:val="single" w:sz="4" w:space="0" w:color="000000"/>
              <w:right w:val="single" w:sz="4" w:space="0" w:color="000000"/>
            </w:tcBorders>
            <w:hideMark/>
          </w:tcPr>
          <w:p w14:paraId="57FE84CE" w14:textId="493E0D2B" w:rsidR="002A2D2A" w:rsidRPr="001C5B6D" w:rsidRDefault="002A2D2A" w:rsidP="00E727BE">
            <w:pPr>
              <w:pStyle w:val="TableParagraph"/>
              <w:spacing w:line="220" w:lineRule="exact"/>
              <w:ind w:left="125"/>
              <w:rPr>
                <w:rFonts w:asciiTheme="majorBidi" w:hAnsiTheme="majorBidi" w:cstheme="majorBidi"/>
                <w:sz w:val="20"/>
                <w:szCs w:val="20"/>
              </w:rPr>
            </w:pPr>
            <w:proofErr w:type="spellStart"/>
            <w:r w:rsidRPr="001C5B6D">
              <w:rPr>
                <w:rFonts w:asciiTheme="majorBidi" w:hAnsiTheme="majorBidi" w:cstheme="majorBidi"/>
                <w:w w:val="110"/>
                <w:sz w:val="20"/>
                <w:szCs w:val="20"/>
              </w:rPr>
              <w:t>Betal</w:t>
            </w:r>
            <w:proofErr w:type="spellEnd"/>
            <w:r w:rsidRPr="001C5B6D">
              <w:rPr>
                <w:rFonts w:asciiTheme="majorBidi" w:hAnsiTheme="majorBidi" w:cstheme="majorBidi"/>
                <w:spacing w:val="4"/>
                <w:w w:val="110"/>
                <w:sz w:val="20"/>
                <w:szCs w:val="20"/>
              </w:rPr>
              <w:t xml:space="preserve"> </w:t>
            </w:r>
            <w:r w:rsidRPr="001C5B6D">
              <w:rPr>
                <w:rFonts w:asciiTheme="majorBidi" w:hAnsiTheme="majorBidi" w:cstheme="majorBidi"/>
                <w:w w:val="110"/>
                <w:sz w:val="20"/>
                <w:szCs w:val="20"/>
              </w:rPr>
              <w:t>Nut chewing</w:t>
            </w:r>
          </w:p>
        </w:tc>
        <w:tc>
          <w:tcPr>
            <w:tcW w:w="720" w:type="dxa"/>
            <w:tcBorders>
              <w:top w:val="single" w:sz="4" w:space="0" w:color="auto"/>
              <w:left w:val="single" w:sz="4" w:space="0" w:color="000000"/>
              <w:right w:val="single" w:sz="4" w:space="0" w:color="000000"/>
            </w:tcBorders>
            <w:hideMark/>
          </w:tcPr>
          <w:p w14:paraId="5A39C1A7" w14:textId="77777777" w:rsidR="002A2D2A" w:rsidRPr="001C5B6D" w:rsidRDefault="002A2D2A" w:rsidP="00E727BE">
            <w:pPr>
              <w:pStyle w:val="TableParagraph"/>
              <w:spacing w:line="220" w:lineRule="exact"/>
              <w:ind w:left="104" w:right="70"/>
              <w:jc w:val="center"/>
              <w:rPr>
                <w:rFonts w:asciiTheme="majorBidi" w:hAnsiTheme="majorBidi" w:cstheme="majorBidi"/>
                <w:w w:val="105"/>
                <w:sz w:val="20"/>
                <w:szCs w:val="20"/>
              </w:rPr>
            </w:pPr>
          </w:p>
          <w:p w14:paraId="74C7164E" w14:textId="77777777" w:rsidR="002A2D2A" w:rsidRPr="001C5B6D" w:rsidRDefault="002A2D2A" w:rsidP="00E727BE">
            <w:pPr>
              <w:pStyle w:val="TableParagraph"/>
              <w:spacing w:line="220" w:lineRule="exact"/>
              <w:ind w:left="104" w:right="70"/>
              <w:jc w:val="center"/>
              <w:rPr>
                <w:rFonts w:asciiTheme="majorBidi" w:hAnsiTheme="majorBidi" w:cstheme="majorBidi"/>
                <w:sz w:val="20"/>
                <w:szCs w:val="20"/>
              </w:rPr>
            </w:pPr>
            <w:r w:rsidRPr="001C5B6D">
              <w:rPr>
                <w:rFonts w:asciiTheme="majorBidi" w:hAnsiTheme="majorBidi" w:cstheme="majorBidi"/>
                <w:w w:val="105"/>
                <w:sz w:val="20"/>
                <w:szCs w:val="20"/>
              </w:rPr>
              <w:t>bifurcated (0/1)</w:t>
            </w:r>
          </w:p>
        </w:tc>
        <w:tc>
          <w:tcPr>
            <w:tcW w:w="840" w:type="dxa"/>
            <w:tcBorders>
              <w:top w:val="single" w:sz="4" w:space="0" w:color="auto"/>
              <w:left w:val="single" w:sz="4" w:space="0" w:color="000000"/>
              <w:right w:val="single" w:sz="4" w:space="0" w:color="000000"/>
            </w:tcBorders>
            <w:hideMark/>
          </w:tcPr>
          <w:p w14:paraId="14AFAB18" w14:textId="77777777" w:rsidR="002A2D2A" w:rsidRPr="001C5B6D" w:rsidRDefault="002A2D2A" w:rsidP="00E727BE">
            <w:pPr>
              <w:pStyle w:val="TableParagraph"/>
              <w:spacing w:line="220" w:lineRule="exact"/>
              <w:ind w:left="119"/>
              <w:rPr>
                <w:rFonts w:asciiTheme="majorBidi" w:hAnsiTheme="majorBidi" w:cstheme="majorBidi"/>
                <w:w w:val="105"/>
                <w:sz w:val="20"/>
                <w:szCs w:val="20"/>
              </w:rPr>
            </w:pPr>
          </w:p>
          <w:p w14:paraId="32437BD4" w14:textId="77777777" w:rsidR="002A2D2A" w:rsidRPr="001C5B6D" w:rsidRDefault="002A2D2A" w:rsidP="00E727BE">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w w:val="105"/>
                <w:sz w:val="20"/>
                <w:szCs w:val="20"/>
              </w:rPr>
              <w:t>yes/no</w:t>
            </w:r>
          </w:p>
        </w:tc>
        <w:tc>
          <w:tcPr>
            <w:tcW w:w="810" w:type="dxa"/>
            <w:tcBorders>
              <w:top w:val="single" w:sz="4" w:space="0" w:color="auto"/>
              <w:left w:val="single" w:sz="4" w:space="0" w:color="000000"/>
              <w:right w:val="single" w:sz="4" w:space="0" w:color="000000"/>
            </w:tcBorders>
            <w:hideMark/>
          </w:tcPr>
          <w:p w14:paraId="61F25220" w14:textId="77777777" w:rsidR="002A2D2A" w:rsidRPr="001C5B6D" w:rsidRDefault="002A2D2A" w:rsidP="00E727BE">
            <w:pPr>
              <w:pStyle w:val="TableParagraph"/>
              <w:spacing w:line="220" w:lineRule="exact"/>
              <w:ind w:left="119"/>
              <w:rPr>
                <w:rFonts w:asciiTheme="majorBidi" w:hAnsiTheme="majorBidi" w:cstheme="majorBidi"/>
                <w:sz w:val="20"/>
                <w:szCs w:val="20"/>
              </w:rPr>
            </w:pPr>
          </w:p>
          <w:p w14:paraId="284574DC" w14:textId="77777777" w:rsidR="002A2D2A" w:rsidRPr="001C5B6D" w:rsidRDefault="002A2D2A" w:rsidP="00E727BE">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sz w:val="20"/>
                <w:szCs w:val="20"/>
              </w:rPr>
              <w:t>1.35</w:t>
            </w:r>
          </w:p>
        </w:tc>
        <w:tc>
          <w:tcPr>
            <w:tcW w:w="540" w:type="dxa"/>
            <w:tcBorders>
              <w:top w:val="single" w:sz="4" w:space="0" w:color="auto"/>
              <w:left w:val="single" w:sz="4" w:space="0" w:color="000000"/>
              <w:right w:val="single" w:sz="4" w:space="0" w:color="000000"/>
            </w:tcBorders>
            <w:hideMark/>
          </w:tcPr>
          <w:p w14:paraId="0BA0F098" w14:textId="77777777" w:rsidR="002A2D2A" w:rsidRPr="001C5B6D" w:rsidRDefault="002A2D2A" w:rsidP="00E727BE">
            <w:pPr>
              <w:pStyle w:val="TableParagraph"/>
              <w:spacing w:line="220" w:lineRule="exact"/>
              <w:ind w:left="120"/>
              <w:rPr>
                <w:rFonts w:asciiTheme="majorBidi" w:hAnsiTheme="majorBidi" w:cstheme="majorBidi"/>
                <w:w w:val="96"/>
                <w:sz w:val="20"/>
                <w:szCs w:val="20"/>
              </w:rPr>
            </w:pPr>
          </w:p>
          <w:p w14:paraId="383AB470" w14:textId="77777777" w:rsidR="002A2D2A" w:rsidRPr="001C5B6D" w:rsidRDefault="002A2D2A"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96"/>
                <w:sz w:val="20"/>
                <w:szCs w:val="20"/>
              </w:rPr>
              <w:t>1</w:t>
            </w:r>
          </w:p>
        </w:tc>
        <w:tc>
          <w:tcPr>
            <w:tcW w:w="720" w:type="dxa"/>
            <w:tcBorders>
              <w:top w:val="single" w:sz="4" w:space="0" w:color="auto"/>
              <w:left w:val="single" w:sz="4" w:space="0" w:color="000000"/>
              <w:right w:val="single" w:sz="4" w:space="0" w:color="000000"/>
            </w:tcBorders>
            <w:hideMark/>
          </w:tcPr>
          <w:p w14:paraId="3F28EF86" w14:textId="77777777" w:rsidR="002A2D2A" w:rsidRPr="001C5B6D" w:rsidRDefault="002A2D2A" w:rsidP="00E727BE">
            <w:pPr>
              <w:pStyle w:val="TableParagraph"/>
              <w:spacing w:line="220" w:lineRule="exact"/>
              <w:ind w:left="120"/>
              <w:rPr>
                <w:rFonts w:asciiTheme="majorBidi" w:hAnsiTheme="majorBidi" w:cstheme="majorBidi"/>
                <w:sz w:val="20"/>
                <w:szCs w:val="20"/>
              </w:rPr>
            </w:pPr>
          </w:p>
          <w:p w14:paraId="2079C26C" w14:textId="77777777" w:rsidR="002A2D2A" w:rsidRPr="001C5B6D" w:rsidRDefault="002A2D2A"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sz w:val="20"/>
                <w:szCs w:val="20"/>
              </w:rPr>
              <w:t>0.24</w:t>
            </w:r>
          </w:p>
        </w:tc>
        <w:tc>
          <w:tcPr>
            <w:tcW w:w="1260" w:type="dxa"/>
            <w:tcBorders>
              <w:top w:val="single" w:sz="4" w:space="0" w:color="auto"/>
              <w:left w:val="single" w:sz="4" w:space="0" w:color="000000"/>
              <w:bottom w:val="single" w:sz="4" w:space="0" w:color="auto"/>
              <w:right w:val="single" w:sz="4" w:space="0" w:color="000000"/>
            </w:tcBorders>
            <w:hideMark/>
          </w:tcPr>
          <w:p w14:paraId="5A9C1938" w14:textId="77777777" w:rsidR="002A2D2A" w:rsidRPr="001C5B6D" w:rsidRDefault="002A2D2A" w:rsidP="00E727BE">
            <w:pPr>
              <w:pStyle w:val="TableParagraph"/>
              <w:spacing w:line="220" w:lineRule="exact"/>
              <w:rPr>
                <w:rFonts w:asciiTheme="majorBidi" w:hAnsiTheme="majorBidi" w:cstheme="majorBidi"/>
                <w:w w:val="105"/>
                <w:sz w:val="20"/>
                <w:szCs w:val="20"/>
              </w:rPr>
            </w:pPr>
            <w:r w:rsidRPr="001C5B6D">
              <w:rPr>
                <w:rFonts w:asciiTheme="majorBidi" w:hAnsiTheme="majorBidi" w:cstheme="majorBidi"/>
                <w:w w:val="105"/>
                <w:sz w:val="20"/>
                <w:szCs w:val="20"/>
              </w:rPr>
              <w:t xml:space="preserve">  Failed</w:t>
            </w:r>
            <w:r w:rsidRPr="001C5B6D">
              <w:rPr>
                <w:rFonts w:asciiTheme="majorBidi" w:hAnsiTheme="majorBidi" w:cstheme="majorBidi"/>
                <w:spacing w:val="28"/>
                <w:w w:val="105"/>
                <w:sz w:val="20"/>
                <w:szCs w:val="20"/>
              </w:rPr>
              <w:t xml:space="preserve"> </w:t>
            </w:r>
            <w:r w:rsidRPr="001C5B6D">
              <w:rPr>
                <w:rFonts w:asciiTheme="majorBidi" w:hAnsiTheme="majorBidi" w:cstheme="majorBidi"/>
                <w:w w:val="105"/>
                <w:sz w:val="20"/>
                <w:szCs w:val="20"/>
              </w:rPr>
              <w:t>to</w:t>
            </w:r>
          </w:p>
          <w:p w14:paraId="694A6DDA" w14:textId="079082FB" w:rsidR="002A2D2A" w:rsidRPr="001C5B6D" w:rsidRDefault="002A2D2A" w:rsidP="00E727BE">
            <w:pPr>
              <w:pStyle w:val="TableParagraph"/>
              <w:spacing w:line="220" w:lineRule="exact"/>
              <w:rPr>
                <w:rFonts w:asciiTheme="majorBidi" w:hAnsiTheme="majorBidi" w:cstheme="majorBidi"/>
                <w:sz w:val="20"/>
                <w:szCs w:val="20"/>
              </w:rPr>
            </w:pPr>
            <w:r w:rsidRPr="001C5B6D">
              <w:rPr>
                <w:rFonts w:asciiTheme="majorBidi" w:hAnsiTheme="majorBidi" w:cstheme="majorBidi"/>
                <w:spacing w:val="28"/>
                <w:w w:val="105"/>
                <w:sz w:val="20"/>
                <w:szCs w:val="20"/>
              </w:rPr>
              <w:t xml:space="preserve"> </w:t>
            </w:r>
            <w:r w:rsidRPr="001C5B6D">
              <w:rPr>
                <w:rFonts w:asciiTheme="majorBidi" w:hAnsiTheme="majorBidi" w:cstheme="majorBidi"/>
                <w:w w:val="105"/>
                <w:sz w:val="20"/>
                <w:szCs w:val="20"/>
              </w:rPr>
              <w:t>Reject</w:t>
            </w:r>
            <w:r w:rsidRPr="001C5B6D">
              <w:rPr>
                <w:rFonts w:asciiTheme="majorBidi" w:hAnsiTheme="majorBidi" w:cstheme="majorBidi"/>
                <w:spacing w:val="31"/>
                <w:w w:val="105"/>
                <w:sz w:val="20"/>
                <w:szCs w:val="20"/>
              </w:rPr>
              <w:t xml:space="preserve"> </w:t>
            </w:r>
            <w:r w:rsidRPr="001C5B6D">
              <w:rPr>
                <w:rFonts w:asciiTheme="majorBidi" w:hAnsiTheme="majorBidi" w:cstheme="majorBidi"/>
                <w:w w:val="105"/>
                <w:sz w:val="20"/>
                <w:szCs w:val="20"/>
              </w:rPr>
              <w:t>the</w:t>
            </w:r>
            <w:r w:rsidRPr="001C5B6D">
              <w:rPr>
                <w:rFonts w:asciiTheme="majorBidi" w:hAnsiTheme="majorBidi" w:cstheme="majorBidi"/>
                <w:sz w:val="20"/>
                <w:szCs w:val="20"/>
              </w:rPr>
              <w:t xml:space="preserve"> </w:t>
            </w:r>
          </w:p>
          <w:p w14:paraId="5FD4A5FC" w14:textId="4CC62A1D" w:rsidR="002A2D2A" w:rsidRPr="001C5B6D" w:rsidRDefault="002A2D2A" w:rsidP="00E727BE">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105"/>
                <w:sz w:val="20"/>
                <w:szCs w:val="20"/>
              </w:rPr>
              <w:t>null</w:t>
            </w:r>
            <w:r w:rsidRPr="001C5B6D">
              <w:rPr>
                <w:rFonts w:asciiTheme="majorBidi" w:hAnsiTheme="majorBidi" w:cstheme="majorBidi"/>
                <w:spacing w:val="15"/>
                <w:w w:val="105"/>
                <w:sz w:val="20"/>
                <w:szCs w:val="20"/>
              </w:rPr>
              <w:t xml:space="preserve">     </w:t>
            </w:r>
            <w:r w:rsidRPr="001C5B6D">
              <w:rPr>
                <w:rFonts w:asciiTheme="majorBidi" w:hAnsiTheme="majorBidi" w:cstheme="majorBidi"/>
                <w:w w:val="105"/>
                <w:sz w:val="20"/>
                <w:szCs w:val="20"/>
              </w:rPr>
              <w:t>hypothesis</w:t>
            </w:r>
          </w:p>
        </w:tc>
      </w:tr>
      <w:tr w:rsidR="002A2D2A" w:rsidRPr="001C5B6D" w14:paraId="2AD3BEEB" w14:textId="77777777" w:rsidTr="00E727BE">
        <w:trPr>
          <w:trHeight w:val="443"/>
        </w:trPr>
        <w:tc>
          <w:tcPr>
            <w:tcW w:w="795" w:type="dxa"/>
            <w:tcBorders>
              <w:top w:val="single" w:sz="4" w:space="0" w:color="auto"/>
              <w:left w:val="single" w:sz="4" w:space="0" w:color="000000"/>
              <w:right w:val="single" w:sz="4" w:space="0" w:color="000000"/>
            </w:tcBorders>
            <w:hideMark/>
          </w:tcPr>
          <w:p w14:paraId="5B44C794" w14:textId="67DF9A24" w:rsidR="002A2D2A" w:rsidRPr="001C5B6D" w:rsidRDefault="002A2D2A" w:rsidP="00E727BE">
            <w:pPr>
              <w:pStyle w:val="TableParagraph"/>
              <w:spacing w:line="220" w:lineRule="exact"/>
              <w:rPr>
                <w:rFonts w:asciiTheme="majorBidi" w:hAnsiTheme="majorBidi" w:cstheme="majorBidi"/>
                <w:sz w:val="20"/>
                <w:szCs w:val="20"/>
              </w:rPr>
            </w:pPr>
            <w:r w:rsidRPr="001C5B6D">
              <w:rPr>
                <w:rFonts w:asciiTheme="majorBidi" w:hAnsiTheme="majorBidi" w:cstheme="majorBidi"/>
                <w:w w:val="110"/>
                <w:sz w:val="20"/>
                <w:szCs w:val="20"/>
              </w:rPr>
              <w:t>Brushing</w:t>
            </w:r>
          </w:p>
        </w:tc>
        <w:tc>
          <w:tcPr>
            <w:tcW w:w="720" w:type="dxa"/>
            <w:tcBorders>
              <w:top w:val="single" w:sz="4" w:space="0" w:color="auto"/>
              <w:left w:val="single" w:sz="4" w:space="0" w:color="000000"/>
              <w:right w:val="single" w:sz="4" w:space="0" w:color="000000"/>
            </w:tcBorders>
          </w:tcPr>
          <w:p w14:paraId="78A955E6" w14:textId="082951D0" w:rsidR="002A2D2A" w:rsidRPr="001C5B6D" w:rsidRDefault="002A2D2A" w:rsidP="00E727BE">
            <w:pPr>
              <w:pStyle w:val="TableParagraph"/>
              <w:rPr>
                <w:rFonts w:asciiTheme="majorBidi" w:hAnsiTheme="majorBidi" w:cstheme="majorBidi"/>
                <w:sz w:val="20"/>
                <w:szCs w:val="20"/>
              </w:rPr>
            </w:pPr>
            <w:r w:rsidRPr="001C5B6D">
              <w:rPr>
                <w:rFonts w:asciiTheme="majorBidi" w:hAnsiTheme="majorBidi" w:cstheme="majorBidi"/>
                <w:w w:val="105"/>
                <w:sz w:val="20"/>
                <w:szCs w:val="20"/>
              </w:rPr>
              <w:t>bifurcated (0/1)</w:t>
            </w:r>
          </w:p>
        </w:tc>
        <w:tc>
          <w:tcPr>
            <w:tcW w:w="840" w:type="dxa"/>
            <w:tcBorders>
              <w:top w:val="single" w:sz="4" w:space="0" w:color="auto"/>
              <w:left w:val="single" w:sz="4" w:space="0" w:color="000000"/>
              <w:right w:val="single" w:sz="4" w:space="0" w:color="000000"/>
            </w:tcBorders>
          </w:tcPr>
          <w:p w14:paraId="1351504B" w14:textId="34346045" w:rsidR="002A2D2A" w:rsidRPr="001C5B6D" w:rsidRDefault="002A2D2A" w:rsidP="00E727BE">
            <w:pPr>
              <w:pStyle w:val="TableParagraph"/>
              <w:rPr>
                <w:rFonts w:asciiTheme="majorBidi" w:hAnsiTheme="majorBidi" w:cstheme="majorBidi"/>
                <w:sz w:val="20"/>
                <w:szCs w:val="20"/>
              </w:rPr>
            </w:pPr>
            <w:r w:rsidRPr="001C5B6D">
              <w:rPr>
                <w:rFonts w:asciiTheme="majorBidi" w:hAnsiTheme="majorBidi" w:cstheme="majorBidi"/>
                <w:w w:val="105"/>
                <w:sz w:val="20"/>
                <w:szCs w:val="20"/>
              </w:rPr>
              <w:t>yes/no</w:t>
            </w:r>
          </w:p>
        </w:tc>
        <w:tc>
          <w:tcPr>
            <w:tcW w:w="810" w:type="dxa"/>
            <w:tcBorders>
              <w:top w:val="single" w:sz="4" w:space="0" w:color="auto"/>
              <w:left w:val="single" w:sz="4" w:space="0" w:color="000000"/>
              <w:right w:val="single" w:sz="4" w:space="0" w:color="000000"/>
            </w:tcBorders>
          </w:tcPr>
          <w:p w14:paraId="31820AEA" w14:textId="585E0A63" w:rsidR="002A2D2A" w:rsidRPr="001C5B6D" w:rsidRDefault="002A2D2A" w:rsidP="00E727BE">
            <w:pPr>
              <w:pStyle w:val="TableParagraph"/>
              <w:rPr>
                <w:rFonts w:asciiTheme="majorBidi" w:hAnsiTheme="majorBidi" w:cstheme="majorBidi"/>
                <w:sz w:val="20"/>
                <w:szCs w:val="20"/>
              </w:rPr>
            </w:pPr>
            <w:r w:rsidRPr="001C5B6D">
              <w:rPr>
                <w:rFonts w:asciiTheme="majorBidi" w:hAnsiTheme="majorBidi" w:cstheme="majorBidi"/>
                <w:sz w:val="20"/>
                <w:szCs w:val="20"/>
              </w:rPr>
              <w:t>0.68</w:t>
            </w:r>
          </w:p>
        </w:tc>
        <w:tc>
          <w:tcPr>
            <w:tcW w:w="540" w:type="dxa"/>
            <w:tcBorders>
              <w:top w:val="single" w:sz="4" w:space="0" w:color="auto"/>
              <w:left w:val="single" w:sz="4" w:space="0" w:color="000000"/>
              <w:right w:val="single" w:sz="4" w:space="0" w:color="000000"/>
            </w:tcBorders>
          </w:tcPr>
          <w:p w14:paraId="64E9794A" w14:textId="2AC15135" w:rsidR="002A2D2A" w:rsidRPr="001C5B6D" w:rsidRDefault="002A2D2A" w:rsidP="00E727BE">
            <w:pPr>
              <w:pStyle w:val="TableParagraph"/>
              <w:rPr>
                <w:rFonts w:asciiTheme="majorBidi" w:hAnsiTheme="majorBidi" w:cstheme="majorBidi"/>
                <w:sz w:val="20"/>
                <w:szCs w:val="20"/>
              </w:rPr>
            </w:pPr>
            <w:r w:rsidRPr="001C5B6D">
              <w:rPr>
                <w:rFonts w:asciiTheme="majorBidi" w:hAnsiTheme="majorBidi" w:cstheme="majorBidi"/>
                <w:w w:val="96"/>
                <w:sz w:val="20"/>
                <w:szCs w:val="20"/>
              </w:rPr>
              <w:t>1</w:t>
            </w:r>
          </w:p>
        </w:tc>
        <w:tc>
          <w:tcPr>
            <w:tcW w:w="720" w:type="dxa"/>
            <w:tcBorders>
              <w:top w:val="single" w:sz="4" w:space="0" w:color="auto"/>
              <w:left w:val="single" w:sz="4" w:space="0" w:color="000000"/>
              <w:right w:val="single" w:sz="4" w:space="0" w:color="000000"/>
            </w:tcBorders>
          </w:tcPr>
          <w:p w14:paraId="6BDEF441" w14:textId="55551E8B" w:rsidR="002A2D2A" w:rsidRPr="001C5B6D" w:rsidRDefault="002A2D2A" w:rsidP="00E727BE">
            <w:pPr>
              <w:pStyle w:val="TableParagraph"/>
              <w:rPr>
                <w:rFonts w:asciiTheme="majorBidi" w:hAnsiTheme="majorBidi" w:cstheme="majorBidi"/>
                <w:sz w:val="20"/>
                <w:szCs w:val="20"/>
              </w:rPr>
            </w:pPr>
            <w:r w:rsidRPr="001C5B6D">
              <w:rPr>
                <w:rFonts w:asciiTheme="majorBidi" w:hAnsiTheme="majorBidi" w:cstheme="majorBidi"/>
                <w:sz w:val="20"/>
                <w:szCs w:val="20"/>
              </w:rPr>
              <w:t>0.41</w:t>
            </w:r>
          </w:p>
        </w:tc>
        <w:tc>
          <w:tcPr>
            <w:tcW w:w="1260" w:type="dxa"/>
            <w:tcBorders>
              <w:top w:val="single" w:sz="4" w:space="0" w:color="auto"/>
              <w:left w:val="single" w:sz="4" w:space="0" w:color="000000"/>
              <w:bottom w:val="single" w:sz="4" w:space="0" w:color="auto"/>
              <w:right w:val="single" w:sz="4" w:space="0" w:color="000000"/>
            </w:tcBorders>
            <w:hideMark/>
          </w:tcPr>
          <w:p w14:paraId="1CC75844" w14:textId="77777777" w:rsidR="002A2D2A" w:rsidRPr="001C5B6D" w:rsidRDefault="002A2D2A" w:rsidP="00E727BE">
            <w:pPr>
              <w:pStyle w:val="TableParagraph"/>
              <w:spacing w:line="220" w:lineRule="exact"/>
              <w:ind w:left="120"/>
              <w:rPr>
                <w:rFonts w:asciiTheme="majorBidi" w:hAnsiTheme="majorBidi" w:cstheme="majorBidi"/>
                <w:spacing w:val="28"/>
                <w:w w:val="105"/>
                <w:sz w:val="20"/>
                <w:szCs w:val="20"/>
              </w:rPr>
            </w:pPr>
            <w:r w:rsidRPr="001C5B6D">
              <w:rPr>
                <w:rFonts w:asciiTheme="majorBidi" w:hAnsiTheme="majorBidi" w:cstheme="majorBidi"/>
                <w:w w:val="105"/>
                <w:sz w:val="20"/>
                <w:szCs w:val="20"/>
              </w:rPr>
              <w:t>Failed</w:t>
            </w:r>
            <w:r w:rsidRPr="001C5B6D">
              <w:rPr>
                <w:rFonts w:asciiTheme="majorBidi" w:hAnsiTheme="majorBidi" w:cstheme="majorBidi"/>
                <w:spacing w:val="28"/>
                <w:w w:val="105"/>
                <w:sz w:val="20"/>
                <w:szCs w:val="20"/>
              </w:rPr>
              <w:t xml:space="preserve"> </w:t>
            </w:r>
            <w:r w:rsidRPr="001C5B6D">
              <w:rPr>
                <w:rFonts w:asciiTheme="majorBidi" w:hAnsiTheme="majorBidi" w:cstheme="majorBidi"/>
                <w:w w:val="105"/>
                <w:sz w:val="20"/>
                <w:szCs w:val="20"/>
              </w:rPr>
              <w:t>to</w:t>
            </w:r>
          </w:p>
          <w:p w14:paraId="717D1A67" w14:textId="2691EE8A" w:rsidR="002A2D2A" w:rsidRPr="001C5B6D" w:rsidRDefault="002A2D2A" w:rsidP="00E727BE">
            <w:pPr>
              <w:pStyle w:val="TableParagraph"/>
              <w:spacing w:line="220" w:lineRule="exact"/>
              <w:ind w:left="120"/>
              <w:rPr>
                <w:rFonts w:asciiTheme="majorBidi" w:hAnsiTheme="majorBidi" w:cstheme="majorBidi"/>
                <w:w w:val="105"/>
                <w:sz w:val="20"/>
                <w:szCs w:val="20"/>
              </w:rPr>
            </w:pPr>
            <w:r w:rsidRPr="001C5B6D">
              <w:rPr>
                <w:rFonts w:asciiTheme="majorBidi" w:hAnsiTheme="majorBidi" w:cstheme="majorBidi"/>
                <w:w w:val="105"/>
                <w:sz w:val="20"/>
                <w:szCs w:val="20"/>
              </w:rPr>
              <w:t>reject</w:t>
            </w:r>
            <w:r w:rsidRPr="001C5B6D">
              <w:rPr>
                <w:rFonts w:asciiTheme="majorBidi" w:hAnsiTheme="majorBidi" w:cstheme="majorBidi"/>
                <w:spacing w:val="31"/>
                <w:w w:val="105"/>
                <w:sz w:val="20"/>
                <w:szCs w:val="20"/>
              </w:rPr>
              <w:t xml:space="preserve"> </w:t>
            </w:r>
            <w:r w:rsidRPr="001C5B6D">
              <w:rPr>
                <w:rFonts w:asciiTheme="majorBidi" w:hAnsiTheme="majorBidi" w:cstheme="majorBidi"/>
                <w:w w:val="105"/>
                <w:sz w:val="20"/>
                <w:szCs w:val="20"/>
              </w:rPr>
              <w:t>the</w:t>
            </w:r>
          </w:p>
          <w:p w14:paraId="5178DBCD" w14:textId="5F3E3366" w:rsidR="002A2D2A" w:rsidRPr="001C5B6D" w:rsidRDefault="002A2D2A" w:rsidP="00E727BE">
            <w:pPr>
              <w:pStyle w:val="TableParagraph"/>
              <w:spacing w:line="220" w:lineRule="exact"/>
              <w:rPr>
                <w:rFonts w:asciiTheme="majorBidi" w:hAnsiTheme="majorBidi" w:cstheme="majorBidi"/>
                <w:spacing w:val="15"/>
                <w:w w:val="105"/>
                <w:sz w:val="20"/>
                <w:szCs w:val="20"/>
              </w:rPr>
            </w:pPr>
            <w:r w:rsidRPr="001C5B6D">
              <w:rPr>
                <w:rFonts w:asciiTheme="majorBidi" w:hAnsiTheme="majorBidi" w:cstheme="majorBidi"/>
                <w:w w:val="105"/>
                <w:sz w:val="20"/>
                <w:szCs w:val="20"/>
              </w:rPr>
              <w:t xml:space="preserve">   null</w:t>
            </w:r>
            <w:r w:rsidRPr="001C5B6D">
              <w:rPr>
                <w:rFonts w:asciiTheme="majorBidi" w:hAnsiTheme="majorBidi" w:cstheme="majorBidi"/>
                <w:spacing w:val="15"/>
                <w:w w:val="105"/>
                <w:sz w:val="20"/>
                <w:szCs w:val="20"/>
              </w:rPr>
              <w:t xml:space="preserve"> </w:t>
            </w:r>
          </w:p>
          <w:p w14:paraId="634D62CA" w14:textId="7046C311" w:rsidR="002A2D2A" w:rsidRPr="001C5B6D" w:rsidRDefault="002A2D2A" w:rsidP="00E727BE">
            <w:pPr>
              <w:pStyle w:val="TableParagraph"/>
              <w:spacing w:line="220" w:lineRule="exact"/>
              <w:rPr>
                <w:rFonts w:asciiTheme="majorBidi" w:hAnsiTheme="majorBidi" w:cstheme="majorBidi"/>
                <w:sz w:val="20"/>
                <w:szCs w:val="20"/>
              </w:rPr>
            </w:pPr>
            <w:r w:rsidRPr="001C5B6D">
              <w:rPr>
                <w:rFonts w:asciiTheme="majorBidi" w:hAnsiTheme="majorBidi" w:cstheme="majorBidi"/>
                <w:w w:val="105"/>
                <w:sz w:val="20"/>
                <w:szCs w:val="20"/>
              </w:rPr>
              <w:t xml:space="preserve">  hypothesis</w:t>
            </w:r>
          </w:p>
        </w:tc>
      </w:tr>
      <w:tr w:rsidR="0046765E" w:rsidRPr="001C5B6D" w14:paraId="25DDE853" w14:textId="77777777" w:rsidTr="00E727BE">
        <w:trPr>
          <w:trHeight w:val="147"/>
        </w:trPr>
        <w:tc>
          <w:tcPr>
            <w:tcW w:w="5685"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74087E06" w14:textId="77777777" w:rsidR="002A2D2A" w:rsidRPr="001C5B6D" w:rsidRDefault="0046765E" w:rsidP="00E727BE">
            <w:pPr>
              <w:pStyle w:val="TableParagraph"/>
              <w:spacing w:line="213" w:lineRule="exact"/>
              <w:ind w:left="120"/>
              <w:jc w:val="center"/>
              <w:rPr>
                <w:rFonts w:asciiTheme="majorBidi" w:hAnsiTheme="majorBidi" w:cstheme="majorBidi"/>
                <w:b/>
                <w:bCs/>
                <w:w w:val="105"/>
                <w:sz w:val="20"/>
                <w:szCs w:val="20"/>
              </w:rPr>
            </w:pPr>
            <w:r w:rsidRPr="001C5B6D">
              <w:rPr>
                <w:rFonts w:asciiTheme="majorBidi" w:hAnsiTheme="majorBidi" w:cstheme="majorBidi"/>
                <w:b/>
                <w:bCs/>
                <w:w w:val="105"/>
                <w:sz w:val="20"/>
                <w:szCs w:val="20"/>
              </w:rPr>
              <w:t>Table</w:t>
            </w:r>
            <w:r w:rsidRPr="001C5B6D">
              <w:rPr>
                <w:rFonts w:asciiTheme="majorBidi" w:hAnsiTheme="majorBidi" w:cstheme="majorBidi"/>
                <w:b/>
                <w:bCs/>
                <w:spacing w:val="14"/>
                <w:w w:val="105"/>
                <w:sz w:val="20"/>
                <w:szCs w:val="20"/>
              </w:rPr>
              <w:t xml:space="preserve"> </w:t>
            </w:r>
            <w:r w:rsidRPr="001C5B6D">
              <w:rPr>
                <w:rFonts w:asciiTheme="majorBidi" w:hAnsiTheme="majorBidi" w:cstheme="majorBidi"/>
                <w:b/>
                <w:bCs/>
                <w:w w:val="105"/>
                <w:sz w:val="20"/>
                <w:szCs w:val="20"/>
              </w:rPr>
              <w:t>3:</w:t>
            </w:r>
            <w:r w:rsidRPr="001C5B6D">
              <w:rPr>
                <w:rFonts w:asciiTheme="majorBidi" w:hAnsiTheme="majorBidi" w:cstheme="majorBidi"/>
                <w:b/>
                <w:bCs/>
                <w:spacing w:val="14"/>
                <w:w w:val="105"/>
                <w:sz w:val="20"/>
                <w:szCs w:val="20"/>
              </w:rPr>
              <w:t xml:space="preserve"> </w:t>
            </w:r>
            <w:r w:rsidR="002A2D2A" w:rsidRPr="001C5B6D">
              <w:rPr>
                <w:rFonts w:asciiTheme="majorBidi" w:hAnsiTheme="majorBidi" w:cstheme="majorBidi"/>
                <w:b/>
                <w:bCs/>
                <w:w w:val="105"/>
                <w:sz w:val="20"/>
                <w:szCs w:val="20"/>
              </w:rPr>
              <w:t>V</w:t>
            </w:r>
            <w:r w:rsidRPr="001C5B6D">
              <w:rPr>
                <w:rFonts w:asciiTheme="majorBidi" w:hAnsiTheme="majorBidi" w:cstheme="majorBidi"/>
                <w:b/>
                <w:bCs/>
                <w:w w:val="105"/>
                <w:sz w:val="20"/>
                <w:szCs w:val="20"/>
              </w:rPr>
              <w:t>ariables</w:t>
            </w:r>
            <w:r w:rsidRPr="001C5B6D">
              <w:rPr>
                <w:rFonts w:asciiTheme="majorBidi" w:hAnsiTheme="majorBidi" w:cstheme="majorBidi"/>
                <w:b/>
                <w:bCs/>
                <w:spacing w:val="13"/>
                <w:w w:val="105"/>
                <w:sz w:val="20"/>
                <w:szCs w:val="20"/>
              </w:rPr>
              <w:t xml:space="preserve"> </w:t>
            </w:r>
            <w:r w:rsidR="002A2D2A" w:rsidRPr="001C5B6D">
              <w:rPr>
                <w:rFonts w:asciiTheme="majorBidi" w:hAnsiTheme="majorBidi" w:cstheme="majorBidi"/>
                <w:b/>
                <w:bCs/>
                <w:w w:val="105"/>
                <w:sz w:val="20"/>
                <w:szCs w:val="20"/>
              </w:rPr>
              <w:t>Selected after performing</w:t>
            </w:r>
            <w:r w:rsidRPr="001C5B6D">
              <w:rPr>
                <w:rFonts w:asciiTheme="majorBidi" w:hAnsiTheme="majorBidi" w:cstheme="majorBidi"/>
                <w:b/>
                <w:bCs/>
                <w:spacing w:val="16"/>
                <w:w w:val="105"/>
                <w:sz w:val="20"/>
                <w:szCs w:val="20"/>
              </w:rPr>
              <w:t xml:space="preserve"> </w:t>
            </w:r>
            <w:r w:rsidRPr="001C5B6D">
              <w:rPr>
                <w:rFonts w:asciiTheme="majorBidi" w:hAnsiTheme="majorBidi" w:cstheme="majorBidi"/>
                <w:b/>
                <w:bCs/>
                <w:w w:val="105"/>
                <w:sz w:val="20"/>
                <w:szCs w:val="20"/>
              </w:rPr>
              <w:t xml:space="preserve">chi-square </w:t>
            </w:r>
          </w:p>
          <w:p w14:paraId="44024355" w14:textId="04D792D6" w:rsidR="0046765E" w:rsidRPr="001C5B6D" w:rsidRDefault="0046765E" w:rsidP="00E727BE">
            <w:pPr>
              <w:pStyle w:val="TableParagraph"/>
              <w:spacing w:line="213" w:lineRule="exact"/>
              <w:ind w:left="120"/>
              <w:jc w:val="center"/>
              <w:rPr>
                <w:rFonts w:asciiTheme="majorBidi" w:hAnsiTheme="majorBidi" w:cstheme="majorBidi"/>
                <w:b/>
                <w:bCs/>
                <w:w w:val="105"/>
                <w:sz w:val="20"/>
                <w:szCs w:val="20"/>
              </w:rPr>
            </w:pPr>
            <w:r w:rsidRPr="001C5B6D">
              <w:rPr>
                <w:rFonts w:asciiTheme="majorBidi" w:hAnsiTheme="majorBidi" w:cstheme="majorBidi"/>
                <w:b/>
                <w:bCs/>
                <w:spacing w:val="-44"/>
                <w:w w:val="105"/>
                <w:sz w:val="20"/>
                <w:szCs w:val="20"/>
              </w:rPr>
              <w:t xml:space="preserve"> </w:t>
            </w:r>
            <w:r w:rsidRPr="001C5B6D">
              <w:rPr>
                <w:rFonts w:asciiTheme="majorBidi" w:hAnsiTheme="majorBidi" w:cstheme="majorBidi"/>
                <w:b/>
                <w:bCs/>
                <w:w w:val="105"/>
                <w:sz w:val="20"/>
                <w:szCs w:val="20"/>
              </w:rPr>
              <w:t>test</w:t>
            </w:r>
          </w:p>
        </w:tc>
      </w:tr>
      <w:tr w:rsidR="0046765E" w:rsidRPr="001C5B6D" w14:paraId="5A0F4237" w14:textId="77777777" w:rsidTr="00E727BE">
        <w:trPr>
          <w:trHeight w:val="147"/>
        </w:trPr>
        <w:tc>
          <w:tcPr>
            <w:tcW w:w="5685"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2686D4" w14:textId="77777777" w:rsidR="0046765E" w:rsidRPr="001C5B6D" w:rsidRDefault="0046765E" w:rsidP="00E727BE">
            <w:pPr>
              <w:pStyle w:val="TableParagraph"/>
              <w:spacing w:line="213" w:lineRule="exact"/>
              <w:ind w:left="120"/>
              <w:jc w:val="center"/>
              <w:rPr>
                <w:rFonts w:asciiTheme="majorBidi" w:hAnsiTheme="majorBidi" w:cstheme="majorBidi"/>
                <w:b/>
                <w:bCs/>
                <w:w w:val="105"/>
                <w:sz w:val="20"/>
                <w:szCs w:val="20"/>
                <w:lang w:val="en-IN"/>
              </w:rPr>
            </w:pPr>
          </w:p>
        </w:tc>
      </w:tr>
    </w:tbl>
    <w:p w14:paraId="00CFF9B1" w14:textId="6D9534C5" w:rsidR="0065537D" w:rsidRPr="001C5B6D" w:rsidRDefault="00C4127B" w:rsidP="0065537D">
      <w:pPr>
        <w:spacing w:after="0"/>
        <w:rPr>
          <w:rFonts w:asciiTheme="majorBidi" w:hAnsiTheme="majorBidi" w:cstheme="majorBidi"/>
          <w:sz w:val="20"/>
          <w:szCs w:val="20"/>
          <w:lang w:val="en-US"/>
        </w:rPr>
      </w:pPr>
      <w:r w:rsidRPr="001C5B6D">
        <w:rPr>
          <w:rFonts w:asciiTheme="majorBidi" w:hAnsiTheme="majorBidi" w:cstheme="majorBidi"/>
          <w:sz w:val="20"/>
          <w:szCs w:val="20"/>
          <w:lang w:val="en-US"/>
        </w:rPr>
        <w:t xml:space="preserve"> </w:t>
      </w:r>
      <w:proofErr w:type="gramStart"/>
      <w:r w:rsidR="00CE2400" w:rsidRPr="001C5B6D">
        <w:rPr>
          <w:rFonts w:asciiTheme="majorBidi" w:hAnsiTheme="majorBidi" w:cstheme="majorBidi"/>
          <w:sz w:val="20"/>
          <w:szCs w:val="20"/>
          <w:lang w:val="en-US"/>
        </w:rPr>
        <w:t>thought</w:t>
      </w:r>
      <w:proofErr w:type="gramEnd"/>
      <w:r w:rsidR="00CE2400" w:rsidRPr="001C5B6D">
        <w:rPr>
          <w:rFonts w:asciiTheme="majorBidi" w:hAnsiTheme="majorBidi" w:cstheme="majorBidi"/>
          <w:sz w:val="20"/>
          <w:szCs w:val="20"/>
          <w:lang w:val="en-US"/>
        </w:rPr>
        <w:t xml:space="preserve"> to have higher education than </w:t>
      </w:r>
      <w:proofErr w:type="spellStart"/>
      <w:r w:rsidR="00CE2400" w:rsidRPr="001C5B6D">
        <w:rPr>
          <w:rFonts w:asciiTheme="majorBidi" w:hAnsiTheme="majorBidi" w:cstheme="majorBidi"/>
          <w:sz w:val="20"/>
          <w:szCs w:val="20"/>
          <w:lang w:val="en-US"/>
        </w:rPr>
        <w:t>women.</w:t>
      </w:r>
      <w:r w:rsidR="002C14CD" w:rsidRPr="001C5B6D">
        <w:rPr>
          <w:rFonts w:asciiTheme="majorBidi" w:hAnsiTheme="majorBidi" w:cstheme="majorBidi"/>
          <w:sz w:val="20"/>
          <w:szCs w:val="20"/>
          <w:lang w:val="en-US"/>
        </w:rPr>
        <w:t>smokeless</w:t>
      </w:r>
      <w:proofErr w:type="spellEnd"/>
      <w:r w:rsidR="002C14CD" w:rsidRPr="001C5B6D">
        <w:rPr>
          <w:rFonts w:asciiTheme="majorBidi" w:hAnsiTheme="majorBidi" w:cstheme="majorBidi"/>
          <w:sz w:val="20"/>
          <w:szCs w:val="20"/>
          <w:lang w:val="en-US"/>
        </w:rPr>
        <w:t xml:space="preserve"> tobacco</w:t>
      </w:r>
      <w:r w:rsidR="00CE2400" w:rsidRPr="001C5B6D">
        <w:rPr>
          <w:rFonts w:asciiTheme="majorBidi" w:hAnsiTheme="majorBidi" w:cstheme="majorBidi"/>
          <w:sz w:val="20"/>
          <w:szCs w:val="20"/>
          <w:lang w:val="en-US"/>
        </w:rPr>
        <w:t xml:space="preserve"> type and </w:t>
      </w:r>
    </w:p>
    <w:p w14:paraId="337398E5" w14:textId="2D587B24" w:rsidR="00BB56AA" w:rsidRPr="001C5B6D" w:rsidRDefault="00CE2400" w:rsidP="0065537D">
      <w:pPr>
        <w:spacing w:after="0"/>
        <w:rPr>
          <w:rFonts w:asciiTheme="majorBidi" w:hAnsiTheme="majorBidi" w:cstheme="majorBidi"/>
          <w:sz w:val="20"/>
          <w:szCs w:val="20"/>
          <w:lang w:val="en-US"/>
        </w:rPr>
      </w:pPr>
      <w:proofErr w:type="gramStart"/>
      <w:r w:rsidRPr="001C5B6D">
        <w:rPr>
          <w:rFonts w:asciiTheme="majorBidi" w:hAnsiTheme="majorBidi" w:cstheme="majorBidi"/>
          <w:sz w:val="20"/>
          <w:szCs w:val="20"/>
          <w:lang w:val="en-US"/>
        </w:rPr>
        <w:t>consuming</w:t>
      </w:r>
      <w:proofErr w:type="gramEnd"/>
      <w:r w:rsidR="0065537D" w:rsidRPr="001C5B6D">
        <w:rPr>
          <w:rFonts w:asciiTheme="majorBidi" w:hAnsiTheme="majorBidi" w:cstheme="majorBidi"/>
          <w:sz w:val="20"/>
          <w:szCs w:val="20"/>
          <w:lang w:val="en-US"/>
        </w:rPr>
        <w:t xml:space="preserve"> frequency were significantly lower in females in this cohort than in males, which is </w:t>
      </w:r>
    </w:p>
    <w:p w14:paraId="536B1964" w14:textId="4AE5861E" w:rsidR="00C4127B" w:rsidRPr="001C5B6D" w:rsidRDefault="00C4127B" w:rsidP="0065537D">
      <w:pPr>
        <w:spacing w:after="0"/>
        <w:rPr>
          <w:rFonts w:asciiTheme="majorBidi" w:hAnsiTheme="majorBidi" w:cstheme="majorBidi"/>
          <w:sz w:val="20"/>
          <w:szCs w:val="20"/>
          <w:lang w:val="en-US"/>
        </w:rPr>
      </w:pPr>
      <w:r w:rsidRPr="001C5B6D">
        <w:rPr>
          <w:rFonts w:asciiTheme="majorBidi" w:hAnsiTheme="majorBidi" w:cstheme="majorBidi"/>
          <w:sz w:val="20"/>
          <w:szCs w:val="20"/>
          <w:lang w:val="en-US"/>
        </w:rPr>
        <w:t xml:space="preserve"> </w:t>
      </w:r>
      <w:proofErr w:type="gramStart"/>
      <w:r w:rsidR="00E727BE" w:rsidRPr="001C5B6D">
        <w:rPr>
          <w:rFonts w:asciiTheme="majorBidi" w:hAnsiTheme="majorBidi" w:cstheme="majorBidi"/>
          <w:sz w:val="20"/>
          <w:szCs w:val="20"/>
          <w:lang w:val="en-US"/>
        </w:rPr>
        <w:t>is</w:t>
      </w:r>
      <w:proofErr w:type="gramEnd"/>
      <w:r w:rsidR="00E727BE" w:rsidRPr="001C5B6D">
        <w:rPr>
          <w:rFonts w:asciiTheme="majorBidi" w:hAnsiTheme="majorBidi" w:cstheme="majorBidi"/>
          <w:sz w:val="20"/>
          <w:szCs w:val="20"/>
          <w:lang w:val="en-US"/>
        </w:rPr>
        <w:t xml:space="preserve"> consistent with other studies. The addiction of tobacco smoking was found to be extremely rare in girls, including both terms of types and frequency, but in males </w:t>
      </w:r>
      <w:r w:rsidR="00085C36" w:rsidRPr="001C5B6D">
        <w:rPr>
          <w:rFonts w:asciiTheme="majorBidi" w:hAnsiTheme="majorBidi" w:cstheme="majorBidi"/>
          <w:sz w:val="20"/>
          <w:szCs w:val="20"/>
          <w:lang w:val="en-US"/>
        </w:rPr>
        <w:t>there was an increase from age 42 years (Table 4). Again, it i</w:t>
      </w:r>
      <w:r w:rsidR="00E727BE" w:rsidRPr="001C5B6D">
        <w:rPr>
          <w:rFonts w:asciiTheme="majorBidi" w:hAnsiTheme="majorBidi" w:cstheme="majorBidi"/>
          <w:sz w:val="20"/>
          <w:szCs w:val="20"/>
          <w:lang w:val="en-US"/>
        </w:rPr>
        <w:t xml:space="preserve">s well </w:t>
      </w:r>
      <w:proofErr w:type="spellStart"/>
      <w:r w:rsidR="00E727BE" w:rsidRPr="001C5B6D">
        <w:rPr>
          <w:rFonts w:asciiTheme="majorBidi" w:hAnsiTheme="majorBidi" w:cstheme="majorBidi"/>
          <w:sz w:val="20"/>
          <w:szCs w:val="20"/>
          <w:lang w:val="en-US"/>
        </w:rPr>
        <w:t>recognised</w:t>
      </w:r>
      <w:proofErr w:type="spellEnd"/>
      <w:r w:rsidR="00E727BE" w:rsidRPr="001C5B6D">
        <w:rPr>
          <w:rFonts w:asciiTheme="majorBidi" w:hAnsiTheme="majorBidi" w:cstheme="majorBidi"/>
          <w:sz w:val="20"/>
          <w:szCs w:val="20"/>
          <w:lang w:val="en-US"/>
        </w:rPr>
        <w:t xml:space="preserve"> that OLK and </w:t>
      </w:r>
      <w:r w:rsidR="00085C36" w:rsidRPr="001C5B6D">
        <w:rPr>
          <w:rFonts w:asciiTheme="majorBidi" w:hAnsiTheme="majorBidi" w:cstheme="majorBidi"/>
          <w:sz w:val="20"/>
          <w:szCs w:val="20"/>
          <w:lang w:val="en-US"/>
        </w:rPr>
        <w:t xml:space="preserve">cigarette use are related [10]. The current research has also shown new data to support the If-Then </w:t>
      </w:r>
      <w:r w:rsidR="00E727BE" w:rsidRPr="001C5B6D">
        <w:rPr>
          <w:rFonts w:asciiTheme="majorBidi" w:hAnsiTheme="majorBidi" w:cstheme="majorBidi"/>
          <w:sz w:val="20"/>
          <w:szCs w:val="20"/>
          <w:lang w:val="en-US"/>
        </w:rPr>
        <w:t xml:space="preserve">fuzzy rule for the development of such </w:t>
      </w:r>
      <w:proofErr w:type="spellStart"/>
      <w:r w:rsidR="00E727BE" w:rsidRPr="001C5B6D">
        <w:rPr>
          <w:rFonts w:asciiTheme="majorBidi" w:hAnsiTheme="majorBidi" w:cstheme="majorBidi"/>
          <w:sz w:val="20"/>
          <w:szCs w:val="20"/>
          <w:lang w:val="en-US"/>
        </w:rPr>
        <w:t>pre</w:t>
      </w:r>
      <w:r w:rsidR="008A2DE7" w:rsidRPr="001C5B6D">
        <w:rPr>
          <w:rFonts w:asciiTheme="majorBidi" w:hAnsiTheme="majorBidi" w:cstheme="majorBidi"/>
          <w:sz w:val="20"/>
          <w:szCs w:val="20"/>
          <w:lang w:val="en-US"/>
        </w:rPr>
        <w:t>cancer</w:t>
      </w:r>
      <w:proofErr w:type="spellEnd"/>
      <w:r w:rsidR="008A2DE7" w:rsidRPr="001C5B6D">
        <w:rPr>
          <w:rFonts w:asciiTheme="majorBidi" w:hAnsiTheme="majorBidi" w:cstheme="majorBidi"/>
          <w:sz w:val="20"/>
          <w:szCs w:val="20"/>
          <w:lang w:val="en-US"/>
        </w:rPr>
        <w:t xml:space="preserve"> from </w:t>
      </w:r>
      <w:r w:rsidR="00085C36" w:rsidRPr="001C5B6D">
        <w:rPr>
          <w:rFonts w:asciiTheme="majorBidi" w:hAnsiTheme="majorBidi" w:cstheme="majorBidi"/>
          <w:sz w:val="20"/>
          <w:szCs w:val="20"/>
          <w:lang w:val="en-US"/>
        </w:rPr>
        <w:t xml:space="preserve">40 years, when male smokers’ smoking habit and type started to </w:t>
      </w:r>
      <w:r w:rsidR="00DD3780" w:rsidRPr="001C5B6D">
        <w:rPr>
          <w:rFonts w:asciiTheme="majorBidi" w:hAnsiTheme="majorBidi" w:cstheme="majorBidi"/>
          <w:sz w:val="20"/>
          <w:szCs w:val="20"/>
          <w:lang w:val="en-US"/>
        </w:rPr>
        <w:t xml:space="preserve">rise from 36 years (Tables 4). Increased </w:t>
      </w:r>
    </w:p>
    <w:p w14:paraId="2DE3E390" w14:textId="1D3772A2" w:rsidR="00CE2400" w:rsidRPr="001C5B6D" w:rsidRDefault="00C4127B" w:rsidP="0065537D">
      <w:pPr>
        <w:spacing w:after="0"/>
        <w:rPr>
          <w:rFonts w:asciiTheme="majorBidi" w:hAnsiTheme="majorBidi" w:cstheme="majorBidi"/>
          <w:sz w:val="20"/>
          <w:szCs w:val="20"/>
          <w:lang w:val="en-US"/>
        </w:rPr>
      </w:pPr>
      <w:r w:rsidRPr="001C5B6D">
        <w:rPr>
          <w:rFonts w:asciiTheme="majorBidi" w:hAnsiTheme="majorBidi" w:cstheme="majorBidi"/>
          <w:sz w:val="20"/>
          <w:szCs w:val="20"/>
          <w:lang w:val="en-US"/>
        </w:rPr>
        <w:t xml:space="preserve"> </w:t>
      </w:r>
      <w:proofErr w:type="gramStart"/>
      <w:r w:rsidR="00DD3780" w:rsidRPr="001C5B6D">
        <w:rPr>
          <w:rFonts w:asciiTheme="majorBidi" w:hAnsiTheme="majorBidi" w:cstheme="majorBidi"/>
          <w:sz w:val="20"/>
          <w:szCs w:val="20"/>
          <w:lang w:val="en-US"/>
        </w:rPr>
        <w:t>prevalence</w:t>
      </w:r>
      <w:proofErr w:type="gramEnd"/>
      <w:r w:rsidR="00DD3780" w:rsidRPr="001C5B6D">
        <w:rPr>
          <w:rFonts w:asciiTheme="majorBidi" w:hAnsiTheme="majorBidi" w:cstheme="majorBidi"/>
          <w:sz w:val="20"/>
          <w:szCs w:val="20"/>
          <w:lang w:val="en-US"/>
        </w:rPr>
        <w:t xml:space="preserve"> of harmful</w:t>
      </w:r>
      <w:r w:rsidR="00E727BE" w:rsidRPr="001C5B6D">
        <w:rPr>
          <w:rFonts w:asciiTheme="majorBidi" w:hAnsiTheme="majorBidi" w:cstheme="majorBidi"/>
          <w:sz w:val="20"/>
          <w:szCs w:val="20"/>
          <w:lang w:val="en-US"/>
        </w:rPr>
        <w:t xml:space="preserve"> oral </w:t>
      </w:r>
      <w:proofErr w:type="spellStart"/>
      <w:r w:rsidR="00DD3780" w:rsidRPr="001C5B6D">
        <w:rPr>
          <w:rFonts w:asciiTheme="majorBidi" w:hAnsiTheme="majorBidi" w:cstheme="majorBidi"/>
          <w:sz w:val="20"/>
          <w:szCs w:val="20"/>
          <w:lang w:val="en-US"/>
        </w:rPr>
        <w:t>behaviours</w:t>
      </w:r>
      <w:proofErr w:type="spellEnd"/>
      <w:r w:rsidR="00DD3780" w:rsidRPr="001C5B6D">
        <w:rPr>
          <w:rFonts w:asciiTheme="majorBidi" w:hAnsiTheme="majorBidi" w:cstheme="majorBidi"/>
          <w:sz w:val="20"/>
          <w:szCs w:val="20"/>
          <w:lang w:val="en-US"/>
        </w:rPr>
        <w:t xml:space="preserve">, such as Smokeless tobacco use, was also observed </w:t>
      </w:r>
      <w:r w:rsidR="00E727BE" w:rsidRPr="001C5B6D">
        <w:rPr>
          <w:rFonts w:asciiTheme="majorBidi" w:hAnsiTheme="majorBidi" w:cstheme="majorBidi"/>
          <w:sz w:val="20"/>
          <w:szCs w:val="20"/>
          <w:lang w:val="en-US"/>
        </w:rPr>
        <w:t xml:space="preserve">in males in the 36-year-old </w:t>
      </w:r>
      <w:r w:rsidR="002C14CD" w:rsidRPr="001C5B6D">
        <w:rPr>
          <w:rFonts w:asciiTheme="majorBidi" w:hAnsiTheme="majorBidi" w:cstheme="majorBidi"/>
          <w:sz w:val="20"/>
          <w:szCs w:val="20"/>
          <w:lang w:val="en-US"/>
        </w:rPr>
        <w:t>Age between</w:t>
      </w:r>
      <w:r w:rsidR="00E727BE" w:rsidRPr="001C5B6D">
        <w:rPr>
          <w:rFonts w:asciiTheme="majorBidi" w:hAnsiTheme="majorBidi" w:cstheme="majorBidi"/>
          <w:sz w:val="20"/>
          <w:szCs w:val="20"/>
          <w:lang w:val="en-US"/>
        </w:rPr>
        <w:t xml:space="preserve"> (Table 5). The findings of the other studies can be confirmed by the results of the present investigation, which showed a relationship between high smoking </w:t>
      </w:r>
      <w:r w:rsidR="00CE2400" w:rsidRPr="001C5B6D">
        <w:rPr>
          <w:rFonts w:asciiTheme="majorBidi" w:hAnsiTheme="majorBidi" w:cstheme="majorBidi"/>
          <w:sz w:val="20"/>
          <w:szCs w:val="20"/>
          <w:lang w:val="en-US"/>
        </w:rPr>
        <w:t>tobacco use and Smokeless tobacco intake,</w:t>
      </w:r>
    </w:p>
    <w:p w14:paraId="76E44294" w14:textId="77777777" w:rsidR="0065537D" w:rsidRPr="001C5B6D" w:rsidRDefault="0065537D" w:rsidP="0065537D">
      <w:pPr>
        <w:spacing w:after="0"/>
        <w:rPr>
          <w:rFonts w:asciiTheme="majorBidi" w:hAnsiTheme="majorBidi" w:cstheme="majorBidi"/>
          <w:sz w:val="20"/>
          <w:szCs w:val="20"/>
          <w:lang w:val="en-US"/>
        </w:rPr>
      </w:pPr>
    </w:p>
    <w:p w14:paraId="2DDB2280" w14:textId="77777777" w:rsidR="0065537D" w:rsidRPr="001C5B6D" w:rsidRDefault="0065537D" w:rsidP="0065537D">
      <w:pPr>
        <w:spacing w:after="0"/>
        <w:rPr>
          <w:rFonts w:asciiTheme="majorBidi" w:hAnsiTheme="majorBidi" w:cstheme="majorBidi"/>
          <w:sz w:val="20"/>
          <w:szCs w:val="20"/>
          <w:lang w:val="en-US"/>
        </w:rPr>
      </w:pPr>
    </w:p>
    <w:p w14:paraId="5F14386F" w14:textId="77777777" w:rsidR="00217B5A" w:rsidRPr="001C5B6D" w:rsidRDefault="00217B5A" w:rsidP="0065537D">
      <w:pPr>
        <w:spacing w:after="0"/>
        <w:rPr>
          <w:rFonts w:asciiTheme="majorBidi" w:hAnsiTheme="majorBidi" w:cstheme="majorBidi"/>
          <w:sz w:val="20"/>
          <w:szCs w:val="20"/>
          <w:lang w:val="en-US"/>
        </w:rPr>
      </w:pPr>
    </w:p>
    <w:p w14:paraId="25C5F56F" w14:textId="77777777" w:rsidR="00217B5A" w:rsidRPr="001C5B6D" w:rsidRDefault="00217B5A" w:rsidP="0065537D">
      <w:pPr>
        <w:spacing w:after="0"/>
        <w:rPr>
          <w:rFonts w:asciiTheme="majorBidi" w:hAnsiTheme="majorBidi" w:cstheme="majorBidi"/>
          <w:sz w:val="20"/>
          <w:szCs w:val="20"/>
          <w:lang w:val="en-US"/>
        </w:rPr>
      </w:pPr>
    </w:p>
    <w:p w14:paraId="36656783" w14:textId="77777777" w:rsidR="00217B5A" w:rsidRPr="001C5B6D" w:rsidRDefault="00217B5A" w:rsidP="0065537D">
      <w:pPr>
        <w:spacing w:after="0"/>
        <w:rPr>
          <w:rFonts w:asciiTheme="majorBidi" w:hAnsiTheme="majorBidi" w:cstheme="majorBidi"/>
          <w:sz w:val="20"/>
          <w:szCs w:val="20"/>
          <w:lang w:val="en-US"/>
        </w:rPr>
      </w:pPr>
    </w:p>
    <w:p w14:paraId="2BF65231" w14:textId="1A9DD75E" w:rsidR="0021352C" w:rsidRPr="001C5B6D" w:rsidRDefault="00E727BE" w:rsidP="0065537D">
      <w:pPr>
        <w:spacing w:after="0"/>
        <w:rPr>
          <w:rFonts w:asciiTheme="majorBidi" w:hAnsiTheme="majorBidi" w:cstheme="majorBidi"/>
          <w:sz w:val="20"/>
          <w:szCs w:val="20"/>
          <w:lang w:val="en-US"/>
        </w:rPr>
      </w:pPr>
      <w:proofErr w:type="gramStart"/>
      <w:r w:rsidRPr="001C5B6D">
        <w:rPr>
          <w:rFonts w:asciiTheme="majorBidi" w:hAnsiTheme="majorBidi" w:cstheme="majorBidi"/>
          <w:sz w:val="20"/>
          <w:szCs w:val="20"/>
          <w:lang w:val="en-US"/>
        </w:rPr>
        <w:t>poor</w:t>
      </w:r>
      <w:proofErr w:type="gramEnd"/>
      <w:r w:rsidRPr="001C5B6D">
        <w:rPr>
          <w:rFonts w:asciiTheme="majorBidi" w:hAnsiTheme="majorBidi" w:cstheme="majorBidi"/>
          <w:sz w:val="20"/>
          <w:szCs w:val="20"/>
          <w:lang w:val="en-US"/>
        </w:rPr>
        <w:t xml:space="preserve"> oral hygiene, low oral health literacy, and high age in the case of OSCC prevalence.</w:t>
      </w:r>
    </w:p>
    <w:p w14:paraId="4BAFAC9A" w14:textId="77777777" w:rsidR="00DD3780" w:rsidRPr="001C5B6D" w:rsidRDefault="00DD3780" w:rsidP="00DD3780">
      <w:pPr>
        <w:pStyle w:val="Heading1"/>
        <w:tabs>
          <w:tab w:val="left" w:pos="2800"/>
        </w:tabs>
        <w:spacing w:before="43"/>
        <w:ind w:left="0" w:firstLine="0"/>
        <w:rPr>
          <w:rFonts w:asciiTheme="majorBidi" w:hAnsiTheme="majorBidi" w:cstheme="majorBidi"/>
          <w:sz w:val="20"/>
          <w:szCs w:val="20"/>
        </w:rPr>
      </w:pPr>
      <w:r w:rsidRPr="001C5B6D">
        <w:rPr>
          <w:rFonts w:asciiTheme="majorBidi" w:hAnsiTheme="majorBidi" w:cstheme="majorBidi"/>
          <w:w w:val="120"/>
          <w:sz w:val="20"/>
          <w:szCs w:val="20"/>
        </w:rPr>
        <w:t>Conclusion</w:t>
      </w:r>
    </w:p>
    <w:p w14:paraId="1CD8C1FC" w14:textId="77777777" w:rsidR="0062534B" w:rsidRPr="001C5B6D" w:rsidRDefault="00DD3780" w:rsidP="00BF5F84">
      <w:pPr>
        <w:spacing w:after="0"/>
        <w:rPr>
          <w:rFonts w:asciiTheme="majorBidi" w:hAnsiTheme="majorBidi" w:cstheme="majorBidi"/>
          <w:spacing w:val="1"/>
          <w:w w:val="105"/>
          <w:sz w:val="20"/>
          <w:szCs w:val="20"/>
        </w:rPr>
      </w:pPr>
      <w:r w:rsidRPr="001C5B6D">
        <w:rPr>
          <w:rFonts w:asciiTheme="majorBidi" w:hAnsiTheme="majorBidi" w:cstheme="majorBidi"/>
          <w:w w:val="105"/>
          <w:sz w:val="20"/>
          <w:szCs w:val="20"/>
        </w:rPr>
        <w:t>In order to add value to the results from traditional statistical methods, fuzzy</w:t>
      </w:r>
      <w:r w:rsidRPr="001C5B6D">
        <w:rPr>
          <w:rFonts w:asciiTheme="majorBidi" w:hAnsiTheme="majorBidi" w:cstheme="majorBidi"/>
          <w:spacing w:val="1"/>
          <w:w w:val="105"/>
          <w:sz w:val="20"/>
          <w:szCs w:val="20"/>
        </w:rPr>
        <w:t xml:space="preserve"> </w:t>
      </w:r>
    </w:p>
    <w:p w14:paraId="03464F28" w14:textId="77777777" w:rsidR="008E176E" w:rsidRPr="001C5B6D" w:rsidRDefault="00DD3780" w:rsidP="00BF5F84">
      <w:pPr>
        <w:spacing w:after="0"/>
        <w:rPr>
          <w:rFonts w:asciiTheme="majorBidi" w:hAnsiTheme="majorBidi" w:cstheme="majorBidi"/>
          <w:w w:val="105"/>
          <w:sz w:val="20"/>
          <w:szCs w:val="20"/>
        </w:rPr>
      </w:pPr>
      <w:proofErr w:type="gramStart"/>
      <w:r w:rsidRPr="001C5B6D">
        <w:rPr>
          <w:rFonts w:asciiTheme="majorBidi" w:hAnsiTheme="majorBidi" w:cstheme="majorBidi"/>
          <w:w w:val="105"/>
          <w:sz w:val="20"/>
          <w:szCs w:val="20"/>
        </w:rPr>
        <w:t>rule-base</w:t>
      </w:r>
      <w:proofErr w:type="gramEnd"/>
      <w:r w:rsidRPr="001C5B6D">
        <w:rPr>
          <w:rFonts w:asciiTheme="majorBidi" w:hAnsiTheme="majorBidi" w:cstheme="majorBidi"/>
          <w:w w:val="105"/>
          <w:sz w:val="20"/>
          <w:szCs w:val="20"/>
        </w:rPr>
        <w:t xml:space="preserve"> methods have been used to define specific associations between </w:t>
      </w:r>
      <w:r w:rsidR="009C1276" w:rsidRPr="001C5B6D">
        <w:rPr>
          <w:rFonts w:asciiTheme="majorBidi" w:hAnsiTheme="majorBidi" w:cstheme="majorBidi"/>
          <w:w w:val="105"/>
          <w:sz w:val="20"/>
          <w:szCs w:val="20"/>
        </w:rPr>
        <w:t>important</w:t>
      </w:r>
      <w:r w:rsidRPr="001C5B6D">
        <w:rPr>
          <w:rFonts w:asciiTheme="majorBidi" w:hAnsiTheme="majorBidi" w:cstheme="majorBidi"/>
          <w:w w:val="105"/>
          <w:sz w:val="20"/>
          <w:szCs w:val="20"/>
        </w:rPr>
        <w:t xml:space="preserve"> </w:t>
      </w:r>
      <w:r w:rsidR="009C1276" w:rsidRPr="001C5B6D">
        <w:rPr>
          <w:rFonts w:asciiTheme="majorBidi" w:hAnsiTheme="majorBidi" w:cstheme="majorBidi"/>
          <w:w w:val="105"/>
          <w:sz w:val="20"/>
          <w:szCs w:val="20"/>
        </w:rPr>
        <w:t>clinic epidemiological</w:t>
      </w:r>
      <w:r w:rsidRPr="001C5B6D">
        <w:rPr>
          <w:rFonts w:asciiTheme="majorBidi" w:hAnsiTheme="majorBidi" w:cstheme="majorBidi"/>
          <w:w w:val="105"/>
          <w:sz w:val="20"/>
          <w:szCs w:val="20"/>
        </w:rPr>
        <w:t xml:space="preserve"> </w:t>
      </w:r>
    </w:p>
    <w:p w14:paraId="6BB39136" w14:textId="77777777" w:rsidR="008E176E" w:rsidRPr="001C5B6D" w:rsidRDefault="00DD3780" w:rsidP="008E176E">
      <w:pPr>
        <w:spacing w:after="0"/>
        <w:rPr>
          <w:rFonts w:asciiTheme="majorBidi" w:hAnsiTheme="majorBidi" w:cstheme="majorBidi"/>
          <w:w w:val="105"/>
          <w:sz w:val="20"/>
          <w:szCs w:val="20"/>
        </w:rPr>
      </w:pPr>
      <w:proofErr w:type="gramStart"/>
      <w:r w:rsidRPr="001C5B6D">
        <w:rPr>
          <w:rFonts w:asciiTheme="majorBidi" w:hAnsiTheme="majorBidi" w:cstheme="majorBidi"/>
          <w:w w:val="105"/>
          <w:sz w:val="20"/>
          <w:szCs w:val="20"/>
        </w:rPr>
        <w:t>characteristics</w:t>
      </w:r>
      <w:proofErr w:type="gramEnd"/>
      <w:r w:rsidRPr="001C5B6D">
        <w:rPr>
          <w:rFonts w:asciiTheme="majorBidi" w:hAnsiTheme="majorBidi" w:cstheme="majorBidi"/>
          <w:w w:val="105"/>
          <w:sz w:val="20"/>
          <w:szCs w:val="20"/>
        </w:rPr>
        <w:t xml:space="preserve"> and their conceivable effects on</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disease</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output</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in  a given  dataset.  Oral pre</w:t>
      </w:r>
      <w:r w:rsidR="00B74A4E" w:rsidRPr="001C5B6D">
        <w:rPr>
          <w:rFonts w:asciiTheme="majorBidi" w:hAnsiTheme="majorBidi" w:cstheme="majorBidi"/>
          <w:w w:val="105"/>
          <w:sz w:val="20"/>
          <w:szCs w:val="20"/>
        </w:rPr>
        <w:t>-</w:t>
      </w:r>
      <w:proofErr w:type="gramStart"/>
      <w:r w:rsidRPr="001C5B6D">
        <w:rPr>
          <w:rFonts w:asciiTheme="majorBidi" w:hAnsiTheme="majorBidi" w:cstheme="majorBidi"/>
          <w:w w:val="105"/>
          <w:sz w:val="20"/>
          <w:szCs w:val="20"/>
        </w:rPr>
        <w:t>cancers  and</w:t>
      </w:r>
      <w:proofErr w:type="gramEnd"/>
      <w:r w:rsidRPr="001C5B6D">
        <w:rPr>
          <w:rFonts w:asciiTheme="majorBidi" w:hAnsiTheme="majorBidi" w:cstheme="majorBidi"/>
          <w:w w:val="105"/>
          <w:sz w:val="20"/>
          <w:szCs w:val="20"/>
        </w:rPr>
        <w:t xml:space="preserve">  OSCC  </w:t>
      </w:r>
    </w:p>
    <w:p w14:paraId="6A99AF64" w14:textId="77777777" w:rsidR="005212BD" w:rsidRPr="001C5B6D" w:rsidRDefault="00DD3780" w:rsidP="005212BD">
      <w:pPr>
        <w:spacing w:after="0"/>
        <w:rPr>
          <w:rFonts w:asciiTheme="majorBidi" w:hAnsiTheme="majorBidi" w:cstheme="majorBidi"/>
          <w:w w:val="105"/>
          <w:sz w:val="20"/>
          <w:szCs w:val="20"/>
        </w:rPr>
      </w:pPr>
      <w:proofErr w:type="gramStart"/>
      <w:r w:rsidRPr="001C5B6D">
        <w:rPr>
          <w:rFonts w:asciiTheme="majorBidi" w:hAnsiTheme="majorBidi" w:cstheme="majorBidi"/>
          <w:w w:val="105"/>
          <w:sz w:val="20"/>
          <w:szCs w:val="20"/>
        </w:rPr>
        <w:t>were  found</w:t>
      </w:r>
      <w:proofErr w:type="gramEnd"/>
      <w:r w:rsidRPr="001C5B6D">
        <w:rPr>
          <w:rFonts w:asciiTheme="majorBidi" w:hAnsiTheme="majorBidi" w:cstheme="majorBidi"/>
          <w:w w:val="105"/>
          <w:sz w:val="20"/>
          <w:szCs w:val="20"/>
        </w:rPr>
        <w:t xml:space="preserve"> to</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be</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common in the</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investigated community  for a variety  of causes,  including</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 xml:space="preserve">low literacy rates and </w:t>
      </w:r>
    </w:p>
    <w:p w14:paraId="7F96EC46" w14:textId="24EA76A8" w:rsidR="008A2DE7" w:rsidRPr="001C5B6D" w:rsidRDefault="00DD3780" w:rsidP="005212BD">
      <w:pPr>
        <w:spacing w:after="0"/>
        <w:rPr>
          <w:rFonts w:asciiTheme="majorBidi" w:hAnsiTheme="majorBidi" w:cstheme="majorBidi"/>
          <w:spacing w:val="-6"/>
          <w:w w:val="105"/>
          <w:sz w:val="20"/>
          <w:szCs w:val="20"/>
        </w:rPr>
      </w:pPr>
      <w:proofErr w:type="gramStart"/>
      <w:r w:rsidRPr="001C5B6D">
        <w:rPr>
          <w:rFonts w:asciiTheme="majorBidi" w:hAnsiTheme="majorBidi" w:cstheme="majorBidi"/>
          <w:w w:val="105"/>
          <w:sz w:val="20"/>
          <w:szCs w:val="20"/>
        </w:rPr>
        <w:t>crippling</w:t>
      </w:r>
      <w:proofErr w:type="gramEnd"/>
      <w:r w:rsidRPr="001C5B6D">
        <w:rPr>
          <w:rFonts w:asciiTheme="majorBidi" w:hAnsiTheme="majorBidi" w:cstheme="majorBidi"/>
          <w:w w:val="105"/>
          <w:sz w:val="20"/>
          <w:szCs w:val="20"/>
        </w:rPr>
        <w:t xml:space="preserve"> addictions. Additionally</w:t>
      </w:r>
      <w:proofErr w:type="gramStart"/>
      <w:r w:rsidRPr="001C5B6D">
        <w:rPr>
          <w:rFonts w:asciiTheme="majorBidi" w:hAnsiTheme="majorBidi" w:cstheme="majorBidi"/>
          <w:w w:val="105"/>
          <w:sz w:val="20"/>
          <w:szCs w:val="20"/>
        </w:rPr>
        <w:t xml:space="preserve">, </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a</w:t>
      </w:r>
      <w:proofErr w:type="gramEnd"/>
      <w:r w:rsidRPr="001C5B6D">
        <w:rPr>
          <w:rFonts w:asciiTheme="majorBidi" w:hAnsiTheme="majorBidi" w:cstheme="majorBidi"/>
          <w:w w:val="105"/>
          <w:sz w:val="20"/>
          <w:szCs w:val="20"/>
        </w:rPr>
        <w:t xml:space="preserve"> fuzzy If-Then rule</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trend</w:t>
      </w:r>
      <w:r w:rsidRPr="001C5B6D">
        <w:rPr>
          <w:rFonts w:asciiTheme="majorBidi" w:hAnsiTheme="majorBidi" w:cstheme="majorBidi"/>
          <w:spacing w:val="-6"/>
          <w:w w:val="105"/>
          <w:sz w:val="20"/>
          <w:szCs w:val="20"/>
        </w:rPr>
        <w:t xml:space="preserve"> </w:t>
      </w:r>
      <w:r w:rsidRPr="001C5B6D">
        <w:rPr>
          <w:rFonts w:asciiTheme="majorBidi" w:hAnsiTheme="majorBidi" w:cstheme="majorBidi"/>
          <w:w w:val="105"/>
          <w:sz w:val="20"/>
          <w:szCs w:val="20"/>
        </w:rPr>
        <w:t>analysis</w:t>
      </w:r>
      <w:r w:rsidRPr="001C5B6D">
        <w:rPr>
          <w:rFonts w:asciiTheme="majorBidi" w:hAnsiTheme="majorBidi" w:cstheme="majorBidi"/>
          <w:spacing w:val="-6"/>
          <w:w w:val="105"/>
          <w:sz w:val="20"/>
          <w:szCs w:val="20"/>
        </w:rPr>
        <w:t xml:space="preserve"> </w:t>
      </w:r>
      <w:r w:rsidRPr="001C5B6D">
        <w:rPr>
          <w:rFonts w:asciiTheme="majorBidi" w:hAnsiTheme="majorBidi" w:cstheme="majorBidi"/>
          <w:w w:val="105"/>
          <w:sz w:val="20"/>
          <w:szCs w:val="20"/>
        </w:rPr>
        <w:t>of</w:t>
      </w:r>
      <w:r w:rsidRPr="001C5B6D">
        <w:rPr>
          <w:rFonts w:asciiTheme="majorBidi" w:hAnsiTheme="majorBidi" w:cstheme="majorBidi"/>
          <w:spacing w:val="-8"/>
          <w:w w:val="105"/>
          <w:sz w:val="20"/>
          <w:szCs w:val="20"/>
        </w:rPr>
        <w:t xml:space="preserve"> </w:t>
      </w:r>
      <w:r w:rsidRPr="001C5B6D">
        <w:rPr>
          <w:rFonts w:asciiTheme="majorBidi" w:hAnsiTheme="majorBidi" w:cstheme="majorBidi"/>
          <w:w w:val="105"/>
          <w:sz w:val="20"/>
          <w:szCs w:val="20"/>
        </w:rPr>
        <w:t>oral</w:t>
      </w:r>
      <w:r w:rsidRPr="001C5B6D">
        <w:rPr>
          <w:rFonts w:asciiTheme="majorBidi" w:hAnsiTheme="majorBidi" w:cstheme="majorBidi"/>
          <w:spacing w:val="-6"/>
          <w:w w:val="105"/>
          <w:sz w:val="20"/>
          <w:szCs w:val="20"/>
        </w:rPr>
        <w:t xml:space="preserve"> </w:t>
      </w:r>
    </w:p>
    <w:p w14:paraId="5231E569" w14:textId="16171F4D" w:rsidR="00085C36" w:rsidRPr="001C5B6D" w:rsidRDefault="00DD3780" w:rsidP="008E176E">
      <w:pPr>
        <w:spacing w:after="0"/>
        <w:rPr>
          <w:rFonts w:asciiTheme="majorBidi" w:hAnsiTheme="majorBidi" w:cstheme="majorBidi"/>
          <w:w w:val="105"/>
          <w:sz w:val="20"/>
          <w:szCs w:val="20"/>
        </w:rPr>
      </w:pPr>
      <w:proofErr w:type="gramStart"/>
      <w:r w:rsidRPr="001C5B6D">
        <w:rPr>
          <w:rFonts w:asciiTheme="majorBidi" w:hAnsiTheme="majorBidi" w:cstheme="majorBidi"/>
          <w:w w:val="105"/>
          <w:sz w:val="20"/>
          <w:szCs w:val="20"/>
        </w:rPr>
        <w:t>health</w:t>
      </w:r>
      <w:proofErr w:type="gramEnd"/>
      <w:r w:rsidRPr="001C5B6D">
        <w:rPr>
          <w:rFonts w:asciiTheme="majorBidi" w:hAnsiTheme="majorBidi" w:cstheme="majorBidi"/>
          <w:spacing w:val="-5"/>
          <w:w w:val="105"/>
          <w:sz w:val="20"/>
          <w:szCs w:val="20"/>
        </w:rPr>
        <w:t xml:space="preserve"> </w:t>
      </w:r>
      <w:r w:rsidRPr="001C5B6D">
        <w:rPr>
          <w:rFonts w:asciiTheme="majorBidi" w:hAnsiTheme="majorBidi" w:cstheme="majorBidi"/>
          <w:w w:val="105"/>
          <w:sz w:val="20"/>
          <w:szCs w:val="20"/>
        </w:rPr>
        <w:t>and</w:t>
      </w:r>
      <w:r w:rsidRPr="001C5B6D">
        <w:rPr>
          <w:rFonts w:asciiTheme="majorBidi" w:hAnsiTheme="majorBidi" w:cstheme="majorBidi"/>
          <w:spacing w:val="-7"/>
          <w:w w:val="105"/>
          <w:sz w:val="20"/>
          <w:szCs w:val="20"/>
        </w:rPr>
        <w:t xml:space="preserve"> </w:t>
      </w:r>
      <w:r w:rsidRPr="001C5B6D">
        <w:rPr>
          <w:rFonts w:asciiTheme="majorBidi" w:hAnsiTheme="majorBidi" w:cstheme="majorBidi"/>
          <w:w w:val="105"/>
          <w:sz w:val="20"/>
          <w:szCs w:val="20"/>
        </w:rPr>
        <w:t>habits</w:t>
      </w:r>
      <w:r w:rsidRPr="001C5B6D">
        <w:rPr>
          <w:rFonts w:asciiTheme="majorBidi" w:hAnsiTheme="majorBidi" w:cstheme="majorBidi"/>
          <w:spacing w:val="-6"/>
          <w:w w:val="105"/>
          <w:sz w:val="20"/>
          <w:szCs w:val="20"/>
        </w:rPr>
        <w:t xml:space="preserve"> </w:t>
      </w:r>
      <w:r w:rsidRPr="001C5B6D">
        <w:rPr>
          <w:rFonts w:asciiTheme="majorBidi" w:hAnsiTheme="majorBidi" w:cstheme="majorBidi"/>
          <w:w w:val="105"/>
          <w:sz w:val="20"/>
          <w:szCs w:val="20"/>
        </w:rPr>
        <w:t>revealed</w:t>
      </w:r>
      <w:r w:rsidRPr="001C5B6D">
        <w:rPr>
          <w:rFonts w:asciiTheme="majorBidi" w:hAnsiTheme="majorBidi" w:cstheme="majorBidi"/>
          <w:spacing w:val="-6"/>
          <w:w w:val="105"/>
          <w:sz w:val="20"/>
          <w:szCs w:val="20"/>
        </w:rPr>
        <w:t xml:space="preserve"> </w:t>
      </w:r>
      <w:r w:rsidRPr="001C5B6D">
        <w:rPr>
          <w:rFonts w:asciiTheme="majorBidi" w:hAnsiTheme="majorBidi" w:cstheme="majorBidi"/>
          <w:w w:val="105"/>
          <w:sz w:val="20"/>
          <w:szCs w:val="20"/>
        </w:rPr>
        <w:t>disparities</w:t>
      </w:r>
      <w:r w:rsidRPr="001C5B6D">
        <w:rPr>
          <w:rFonts w:asciiTheme="majorBidi" w:hAnsiTheme="majorBidi" w:cstheme="majorBidi"/>
          <w:spacing w:val="-5"/>
          <w:w w:val="105"/>
          <w:sz w:val="20"/>
          <w:szCs w:val="20"/>
        </w:rPr>
        <w:t xml:space="preserve"> </w:t>
      </w:r>
      <w:r w:rsidRPr="001C5B6D">
        <w:rPr>
          <w:rFonts w:asciiTheme="majorBidi" w:hAnsiTheme="majorBidi" w:cstheme="majorBidi"/>
          <w:w w:val="105"/>
          <w:sz w:val="20"/>
          <w:szCs w:val="20"/>
        </w:rPr>
        <w:t>in</w:t>
      </w:r>
      <w:r w:rsidRPr="001C5B6D">
        <w:rPr>
          <w:rFonts w:asciiTheme="majorBidi" w:hAnsiTheme="majorBidi" w:cstheme="majorBidi"/>
          <w:spacing w:val="-6"/>
          <w:w w:val="105"/>
          <w:sz w:val="20"/>
          <w:szCs w:val="20"/>
        </w:rPr>
        <w:t xml:space="preserve"> </w:t>
      </w:r>
      <w:r w:rsidRPr="001C5B6D">
        <w:rPr>
          <w:rFonts w:asciiTheme="majorBidi" w:hAnsiTheme="majorBidi" w:cstheme="majorBidi"/>
          <w:w w:val="105"/>
          <w:sz w:val="20"/>
          <w:szCs w:val="20"/>
        </w:rPr>
        <w:t>awareness</w:t>
      </w:r>
      <w:r w:rsidRPr="001C5B6D">
        <w:rPr>
          <w:rFonts w:asciiTheme="majorBidi" w:hAnsiTheme="majorBidi" w:cstheme="majorBidi"/>
          <w:spacing w:val="-7"/>
          <w:w w:val="105"/>
          <w:sz w:val="20"/>
          <w:szCs w:val="20"/>
        </w:rPr>
        <w:t xml:space="preserve"> </w:t>
      </w:r>
      <w:r w:rsidRPr="001C5B6D">
        <w:rPr>
          <w:rFonts w:asciiTheme="majorBidi" w:hAnsiTheme="majorBidi" w:cstheme="majorBidi"/>
          <w:w w:val="105"/>
          <w:sz w:val="20"/>
          <w:szCs w:val="20"/>
        </w:rPr>
        <w:t>attitude</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acr</w:t>
      </w:r>
      <w:r w:rsidR="00F73056" w:rsidRPr="001C5B6D">
        <w:rPr>
          <w:rFonts w:asciiTheme="majorBidi" w:hAnsiTheme="majorBidi" w:cstheme="majorBidi"/>
          <w:w w:val="105"/>
          <w:sz w:val="20"/>
          <w:szCs w:val="20"/>
        </w:rPr>
        <w:t xml:space="preserve">oss </w:t>
      </w:r>
      <w:r w:rsidR="002C14CD" w:rsidRPr="001C5B6D">
        <w:rPr>
          <w:rFonts w:asciiTheme="majorBidi" w:hAnsiTheme="majorBidi" w:cstheme="majorBidi"/>
          <w:w w:val="105"/>
          <w:sz w:val="20"/>
          <w:szCs w:val="20"/>
        </w:rPr>
        <w:t xml:space="preserve">Age </w:t>
      </w:r>
      <w:proofErr w:type="spellStart"/>
      <w:r w:rsidR="002C14CD" w:rsidRPr="001C5B6D">
        <w:rPr>
          <w:rFonts w:asciiTheme="majorBidi" w:hAnsiTheme="majorBidi" w:cstheme="majorBidi"/>
          <w:w w:val="105"/>
          <w:sz w:val="20"/>
          <w:szCs w:val="20"/>
        </w:rPr>
        <w:t>between</w:t>
      </w:r>
      <w:r w:rsidR="00F73056" w:rsidRPr="001C5B6D">
        <w:rPr>
          <w:rFonts w:asciiTheme="majorBidi" w:hAnsiTheme="majorBidi" w:cstheme="majorBidi"/>
          <w:w w:val="105"/>
          <w:sz w:val="20"/>
          <w:szCs w:val="20"/>
        </w:rPr>
        <w:t>s</w:t>
      </w:r>
      <w:proofErr w:type="spellEnd"/>
      <w:r w:rsidR="00F73056" w:rsidRPr="001C5B6D">
        <w:rPr>
          <w:rFonts w:asciiTheme="majorBidi" w:hAnsiTheme="majorBidi" w:cstheme="majorBidi"/>
          <w:w w:val="105"/>
          <w:sz w:val="20"/>
          <w:szCs w:val="20"/>
        </w:rPr>
        <w:t xml:space="preserve"> based on </w:t>
      </w:r>
      <w:proofErr w:type="spellStart"/>
      <w:r w:rsidR="00F73056" w:rsidRPr="001C5B6D">
        <w:rPr>
          <w:rFonts w:asciiTheme="majorBidi" w:hAnsiTheme="majorBidi" w:cstheme="majorBidi"/>
          <w:w w:val="105"/>
          <w:sz w:val="20"/>
          <w:szCs w:val="20"/>
        </w:rPr>
        <w:t>gender.</w:t>
      </w:r>
      <w:r w:rsidRPr="001C5B6D">
        <w:rPr>
          <w:rFonts w:asciiTheme="majorBidi" w:hAnsiTheme="majorBidi" w:cstheme="majorBidi"/>
          <w:w w:val="105"/>
          <w:sz w:val="20"/>
          <w:szCs w:val="20"/>
        </w:rPr>
        <w:t>The</w:t>
      </w:r>
      <w:proofErr w:type="spellEnd"/>
      <w:r w:rsidRPr="001C5B6D">
        <w:rPr>
          <w:rFonts w:asciiTheme="majorBidi" w:hAnsiTheme="majorBidi" w:cstheme="majorBidi"/>
          <w:w w:val="105"/>
          <w:sz w:val="20"/>
          <w:szCs w:val="20"/>
        </w:rPr>
        <w:t xml:space="preserve"> sug</w:t>
      </w:r>
      <w:r w:rsidR="006B4128" w:rsidRPr="001C5B6D">
        <w:rPr>
          <w:rFonts w:asciiTheme="majorBidi" w:hAnsiTheme="majorBidi" w:cstheme="majorBidi"/>
          <w:w w:val="105"/>
          <w:sz w:val="20"/>
          <w:szCs w:val="20"/>
        </w:rPr>
        <w:t xml:space="preserve">gested </w:t>
      </w:r>
    </w:p>
    <w:p w14:paraId="40B3E4AD" w14:textId="77777777" w:rsidR="00C4127B" w:rsidRPr="001C5B6D" w:rsidRDefault="006B4128" w:rsidP="00C4127B">
      <w:pPr>
        <w:spacing w:after="0"/>
        <w:rPr>
          <w:rFonts w:asciiTheme="majorBidi" w:hAnsiTheme="majorBidi" w:cstheme="majorBidi"/>
          <w:w w:val="105"/>
          <w:sz w:val="20"/>
          <w:szCs w:val="20"/>
        </w:rPr>
      </w:pPr>
      <w:proofErr w:type="gramStart"/>
      <w:r w:rsidRPr="001C5B6D">
        <w:rPr>
          <w:rFonts w:asciiTheme="majorBidi" w:hAnsiTheme="majorBidi" w:cstheme="majorBidi"/>
          <w:w w:val="105"/>
          <w:sz w:val="20"/>
          <w:szCs w:val="20"/>
        </w:rPr>
        <w:t>methodology</w:t>
      </w:r>
      <w:proofErr w:type="gramEnd"/>
      <w:r w:rsidRPr="001C5B6D">
        <w:rPr>
          <w:rFonts w:asciiTheme="majorBidi" w:hAnsiTheme="majorBidi" w:cstheme="majorBidi"/>
          <w:w w:val="105"/>
          <w:sz w:val="20"/>
          <w:szCs w:val="20"/>
        </w:rPr>
        <w:t xml:space="preserve"> can also pre</w:t>
      </w:r>
      <w:r w:rsidR="00DD3780" w:rsidRPr="001C5B6D">
        <w:rPr>
          <w:rFonts w:asciiTheme="majorBidi" w:hAnsiTheme="majorBidi" w:cstheme="majorBidi"/>
          <w:w w:val="105"/>
          <w:sz w:val="20"/>
          <w:szCs w:val="20"/>
        </w:rPr>
        <w:t>dict the likelihood of illness susceptibility in specific conditions.</w:t>
      </w:r>
      <w:r w:rsidR="00BF5F84" w:rsidRPr="001C5B6D">
        <w:rPr>
          <w:rFonts w:asciiTheme="majorBidi" w:hAnsiTheme="majorBidi" w:cstheme="majorBidi"/>
          <w:w w:val="105"/>
          <w:sz w:val="20"/>
          <w:szCs w:val="20"/>
        </w:rPr>
        <w:t xml:space="preserve"> In contrast to conventional</w:t>
      </w:r>
      <w:r w:rsidR="00BF5F84" w:rsidRPr="001C5B6D">
        <w:rPr>
          <w:rFonts w:asciiTheme="majorBidi" w:hAnsiTheme="majorBidi" w:cstheme="majorBidi"/>
          <w:spacing w:val="1"/>
          <w:w w:val="105"/>
          <w:sz w:val="20"/>
          <w:szCs w:val="20"/>
        </w:rPr>
        <w:t xml:space="preserve"> </w:t>
      </w:r>
      <w:r w:rsidR="00BF5F84" w:rsidRPr="001C5B6D">
        <w:rPr>
          <w:rFonts w:asciiTheme="majorBidi" w:hAnsiTheme="majorBidi" w:cstheme="majorBidi"/>
          <w:w w:val="105"/>
          <w:sz w:val="20"/>
          <w:szCs w:val="20"/>
        </w:rPr>
        <w:t xml:space="preserve">statistical methods that </w:t>
      </w:r>
      <w:r w:rsidR="00C4127B" w:rsidRPr="001C5B6D">
        <w:rPr>
          <w:rFonts w:asciiTheme="majorBidi" w:hAnsiTheme="majorBidi" w:cstheme="majorBidi"/>
          <w:w w:val="105"/>
          <w:sz w:val="20"/>
          <w:szCs w:val="20"/>
        </w:rPr>
        <w:t>predict disease chances in rigid quantitative values, the</w:t>
      </w:r>
      <w:r w:rsidR="00C4127B" w:rsidRPr="001C5B6D">
        <w:rPr>
          <w:rFonts w:asciiTheme="majorBidi" w:hAnsiTheme="majorBidi" w:cstheme="majorBidi"/>
          <w:spacing w:val="1"/>
          <w:w w:val="105"/>
          <w:sz w:val="20"/>
          <w:szCs w:val="20"/>
        </w:rPr>
        <w:t xml:space="preserve"> </w:t>
      </w:r>
      <w:r w:rsidR="00C4127B" w:rsidRPr="001C5B6D">
        <w:rPr>
          <w:rFonts w:asciiTheme="majorBidi" w:hAnsiTheme="majorBidi" w:cstheme="majorBidi"/>
          <w:w w:val="105"/>
          <w:sz w:val="20"/>
          <w:szCs w:val="20"/>
        </w:rPr>
        <w:t>novelty of the proposed approach relies on consideration of the uncertainty of</w:t>
      </w:r>
      <w:r w:rsidR="00C4127B" w:rsidRPr="001C5B6D">
        <w:rPr>
          <w:rFonts w:asciiTheme="majorBidi" w:hAnsiTheme="majorBidi" w:cstheme="majorBidi"/>
          <w:spacing w:val="1"/>
          <w:w w:val="105"/>
          <w:sz w:val="20"/>
          <w:szCs w:val="20"/>
        </w:rPr>
        <w:t xml:space="preserve"> </w:t>
      </w:r>
      <w:r w:rsidR="00C4127B" w:rsidRPr="001C5B6D">
        <w:rPr>
          <w:rFonts w:asciiTheme="majorBidi" w:hAnsiTheme="majorBidi" w:cstheme="majorBidi"/>
          <w:w w:val="105"/>
          <w:sz w:val="20"/>
          <w:szCs w:val="20"/>
        </w:rPr>
        <w:t>circumstances involved in disease incidence and incorporation of physician’s intuition in real-life situations. The population of a particular</w:t>
      </w:r>
      <w:r w:rsidR="00C4127B">
        <w:rPr>
          <w:rFonts w:asciiTheme="majorBidi" w:hAnsiTheme="majorBidi" w:cstheme="majorBidi"/>
          <w:w w:val="105"/>
          <w:sz w:val="20"/>
          <w:szCs w:val="20"/>
        </w:rPr>
        <w:t xml:space="preserve"> </w:t>
      </w:r>
      <w:r w:rsidR="00C4127B" w:rsidRPr="001C5B6D">
        <w:rPr>
          <w:rFonts w:asciiTheme="majorBidi" w:hAnsiTheme="majorBidi" w:cstheme="majorBidi"/>
          <w:w w:val="105"/>
          <w:sz w:val="20"/>
          <w:szCs w:val="20"/>
        </w:rPr>
        <w:t>demographic was</w:t>
      </w:r>
      <w:r w:rsidR="00C4127B" w:rsidRPr="001C5B6D">
        <w:rPr>
          <w:rFonts w:asciiTheme="majorBidi" w:hAnsiTheme="majorBidi" w:cstheme="majorBidi"/>
          <w:spacing w:val="1"/>
          <w:w w:val="105"/>
          <w:sz w:val="20"/>
          <w:szCs w:val="20"/>
        </w:rPr>
        <w:t xml:space="preserve"> </w:t>
      </w:r>
      <w:r w:rsidR="00C4127B" w:rsidRPr="001C5B6D">
        <w:rPr>
          <w:rFonts w:asciiTheme="majorBidi" w:hAnsiTheme="majorBidi" w:cstheme="majorBidi"/>
          <w:w w:val="105"/>
          <w:sz w:val="20"/>
          <w:szCs w:val="20"/>
        </w:rPr>
        <w:t>involved</w:t>
      </w:r>
      <w:r w:rsidR="00C4127B" w:rsidRPr="001C5B6D">
        <w:rPr>
          <w:rFonts w:asciiTheme="majorBidi" w:hAnsiTheme="majorBidi" w:cstheme="majorBidi"/>
          <w:spacing w:val="-6"/>
          <w:w w:val="105"/>
          <w:sz w:val="20"/>
          <w:szCs w:val="20"/>
        </w:rPr>
        <w:t xml:space="preserve"> </w:t>
      </w:r>
      <w:r w:rsidR="00C4127B" w:rsidRPr="001C5B6D">
        <w:rPr>
          <w:rFonts w:asciiTheme="majorBidi" w:hAnsiTheme="majorBidi" w:cstheme="majorBidi"/>
          <w:w w:val="105"/>
          <w:sz w:val="20"/>
          <w:szCs w:val="20"/>
        </w:rPr>
        <w:t>in</w:t>
      </w:r>
      <w:r w:rsidR="00C4127B" w:rsidRPr="001C5B6D">
        <w:rPr>
          <w:rFonts w:asciiTheme="majorBidi" w:hAnsiTheme="majorBidi" w:cstheme="majorBidi"/>
          <w:spacing w:val="-6"/>
          <w:w w:val="105"/>
          <w:sz w:val="20"/>
          <w:szCs w:val="20"/>
        </w:rPr>
        <w:t xml:space="preserve"> </w:t>
      </w:r>
      <w:r w:rsidR="00C4127B" w:rsidRPr="001C5B6D">
        <w:rPr>
          <w:rFonts w:asciiTheme="majorBidi" w:hAnsiTheme="majorBidi" w:cstheme="majorBidi"/>
          <w:w w:val="105"/>
          <w:sz w:val="20"/>
          <w:szCs w:val="20"/>
        </w:rPr>
        <w:t>the</w:t>
      </w:r>
      <w:r w:rsidR="00C4127B" w:rsidRPr="001C5B6D">
        <w:rPr>
          <w:rFonts w:asciiTheme="majorBidi" w:hAnsiTheme="majorBidi" w:cstheme="majorBidi"/>
          <w:spacing w:val="-10"/>
          <w:w w:val="105"/>
          <w:sz w:val="20"/>
          <w:szCs w:val="20"/>
        </w:rPr>
        <w:t xml:space="preserve"> </w:t>
      </w:r>
      <w:r w:rsidR="00C4127B" w:rsidRPr="001C5B6D">
        <w:rPr>
          <w:rFonts w:asciiTheme="majorBidi" w:hAnsiTheme="majorBidi" w:cstheme="majorBidi"/>
          <w:w w:val="105"/>
          <w:sz w:val="20"/>
          <w:szCs w:val="20"/>
        </w:rPr>
        <w:t>new</w:t>
      </w:r>
      <w:r w:rsidR="00C4127B" w:rsidRPr="001C5B6D">
        <w:rPr>
          <w:rFonts w:asciiTheme="majorBidi" w:hAnsiTheme="majorBidi" w:cstheme="majorBidi"/>
          <w:spacing w:val="-3"/>
          <w:w w:val="105"/>
          <w:sz w:val="20"/>
          <w:szCs w:val="20"/>
        </w:rPr>
        <w:t xml:space="preserve"> </w:t>
      </w:r>
      <w:r w:rsidR="00C4127B" w:rsidRPr="001C5B6D">
        <w:rPr>
          <w:rFonts w:asciiTheme="majorBidi" w:hAnsiTheme="majorBidi" w:cstheme="majorBidi"/>
          <w:w w:val="105"/>
          <w:sz w:val="20"/>
          <w:szCs w:val="20"/>
        </w:rPr>
        <w:t>dimension</w:t>
      </w:r>
      <w:r w:rsidR="00C4127B">
        <w:rPr>
          <w:rFonts w:asciiTheme="majorBidi" w:hAnsiTheme="majorBidi" w:cstheme="majorBidi"/>
          <w:w w:val="105"/>
          <w:sz w:val="20"/>
          <w:szCs w:val="20"/>
        </w:rPr>
        <w:t xml:space="preserve"> </w:t>
      </w:r>
      <w:r w:rsidR="00C4127B" w:rsidRPr="001C5B6D">
        <w:rPr>
          <w:rFonts w:asciiTheme="majorBidi" w:hAnsiTheme="majorBidi" w:cstheme="majorBidi"/>
          <w:w w:val="105"/>
          <w:sz w:val="20"/>
          <w:szCs w:val="20"/>
        </w:rPr>
        <w:t>of</w:t>
      </w:r>
      <w:r w:rsidR="00C4127B" w:rsidRPr="001C5B6D">
        <w:rPr>
          <w:rFonts w:asciiTheme="majorBidi" w:hAnsiTheme="majorBidi" w:cstheme="majorBidi"/>
          <w:spacing w:val="-7"/>
          <w:w w:val="105"/>
          <w:sz w:val="20"/>
          <w:szCs w:val="20"/>
        </w:rPr>
        <w:t xml:space="preserve"> </w:t>
      </w:r>
      <w:r w:rsidR="00C4127B" w:rsidRPr="001C5B6D">
        <w:rPr>
          <w:rFonts w:asciiTheme="majorBidi" w:hAnsiTheme="majorBidi" w:cstheme="majorBidi"/>
          <w:w w:val="105"/>
          <w:sz w:val="20"/>
          <w:szCs w:val="20"/>
        </w:rPr>
        <w:t>questionnaire</w:t>
      </w:r>
      <w:r w:rsidR="00C4127B" w:rsidRPr="001C5B6D">
        <w:rPr>
          <w:rFonts w:asciiTheme="majorBidi" w:hAnsiTheme="majorBidi" w:cstheme="majorBidi"/>
          <w:spacing w:val="-5"/>
          <w:w w:val="105"/>
          <w:sz w:val="20"/>
          <w:szCs w:val="20"/>
        </w:rPr>
        <w:t xml:space="preserve"> </w:t>
      </w:r>
      <w:r w:rsidR="00C4127B" w:rsidRPr="001C5B6D">
        <w:rPr>
          <w:rFonts w:asciiTheme="majorBidi" w:hAnsiTheme="majorBidi" w:cstheme="majorBidi"/>
          <w:w w:val="105"/>
          <w:sz w:val="20"/>
          <w:szCs w:val="20"/>
        </w:rPr>
        <w:t>data</w:t>
      </w:r>
      <w:r w:rsidR="00C4127B" w:rsidRPr="001C5B6D">
        <w:rPr>
          <w:rFonts w:asciiTheme="majorBidi" w:hAnsiTheme="majorBidi" w:cstheme="majorBidi"/>
          <w:spacing w:val="-5"/>
          <w:w w:val="105"/>
          <w:sz w:val="20"/>
          <w:szCs w:val="20"/>
        </w:rPr>
        <w:t xml:space="preserve"> </w:t>
      </w:r>
      <w:r w:rsidR="00C4127B" w:rsidRPr="001C5B6D">
        <w:rPr>
          <w:rFonts w:asciiTheme="majorBidi" w:hAnsiTheme="majorBidi" w:cstheme="majorBidi"/>
          <w:w w:val="105"/>
          <w:sz w:val="20"/>
          <w:szCs w:val="20"/>
        </w:rPr>
        <w:t>management,</w:t>
      </w:r>
      <w:r w:rsidR="00C4127B" w:rsidRPr="001C5B6D">
        <w:rPr>
          <w:rFonts w:asciiTheme="majorBidi" w:hAnsiTheme="majorBidi" w:cstheme="majorBidi"/>
          <w:spacing w:val="-4"/>
          <w:w w:val="105"/>
          <w:sz w:val="20"/>
          <w:szCs w:val="20"/>
        </w:rPr>
        <w:t xml:space="preserve"> </w:t>
      </w:r>
      <w:r w:rsidR="00C4127B" w:rsidRPr="001C5B6D">
        <w:rPr>
          <w:rFonts w:asciiTheme="majorBidi" w:hAnsiTheme="majorBidi" w:cstheme="majorBidi"/>
          <w:w w:val="105"/>
          <w:sz w:val="20"/>
          <w:szCs w:val="20"/>
        </w:rPr>
        <w:t>and</w:t>
      </w:r>
      <w:r w:rsidR="00C4127B" w:rsidRPr="001C5B6D">
        <w:rPr>
          <w:rFonts w:asciiTheme="majorBidi" w:hAnsiTheme="majorBidi" w:cstheme="majorBidi"/>
          <w:spacing w:val="-12"/>
          <w:w w:val="105"/>
          <w:sz w:val="20"/>
          <w:szCs w:val="20"/>
        </w:rPr>
        <w:t xml:space="preserve"> </w:t>
      </w:r>
      <w:r w:rsidR="00C4127B" w:rsidRPr="001C5B6D">
        <w:rPr>
          <w:rFonts w:asciiTheme="majorBidi" w:hAnsiTheme="majorBidi" w:cstheme="majorBidi"/>
          <w:w w:val="105"/>
          <w:sz w:val="20"/>
          <w:szCs w:val="20"/>
        </w:rPr>
        <w:t>the</w:t>
      </w:r>
      <w:r w:rsidR="00C4127B" w:rsidRPr="001C5B6D">
        <w:rPr>
          <w:rFonts w:asciiTheme="majorBidi" w:hAnsiTheme="majorBidi" w:cstheme="majorBidi"/>
          <w:spacing w:val="-5"/>
          <w:w w:val="105"/>
          <w:sz w:val="20"/>
          <w:szCs w:val="20"/>
        </w:rPr>
        <w:t xml:space="preserve"> </w:t>
      </w:r>
      <w:r w:rsidR="00C4127B" w:rsidRPr="001C5B6D">
        <w:rPr>
          <w:rFonts w:asciiTheme="majorBidi" w:hAnsiTheme="majorBidi" w:cstheme="majorBidi"/>
          <w:w w:val="105"/>
          <w:sz w:val="20"/>
          <w:szCs w:val="20"/>
        </w:rPr>
        <w:t>same methodology can be used for other demographic circumstances as well. Additionally,</w:t>
      </w:r>
      <w:r w:rsidR="00C4127B" w:rsidRPr="001C5B6D">
        <w:rPr>
          <w:rFonts w:asciiTheme="majorBidi" w:hAnsiTheme="majorBidi" w:cstheme="majorBidi"/>
          <w:spacing w:val="19"/>
          <w:w w:val="105"/>
          <w:sz w:val="20"/>
          <w:szCs w:val="20"/>
        </w:rPr>
        <w:t xml:space="preserve"> </w:t>
      </w:r>
      <w:r w:rsidR="00C4127B" w:rsidRPr="001C5B6D">
        <w:rPr>
          <w:rFonts w:asciiTheme="majorBidi" w:hAnsiTheme="majorBidi" w:cstheme="majorBidi"/>
          <w:w w:val="105"/>
          <w:sz w:val="20"/>
          <w:szCs w:val="20"/>
        </w:rPr>
        <w:t>it</w:t>
      </w:r>
      <w:r w:rsidR="00C4127B" w:rsidRPr="001C5B6D">
        <w:rPr>
          <w:rFonts w:asciiTheme="majorBidi" w:hAnsiTheme="majorBidi" w:cstheme="majorBidi"/>
          <w:spacing w:val="21"/>
          <w:w w:val="105"/>
          <w:sz w:val="20"/>
          <w:szCs w:val="20"/>
        </w:rPr>
        <w:t xml:space="preserve"> </w:t>
      </w:r>
      <w:r w:rsidR="00C4127B" w:rsidRPr="001C5B6D">
        <w:rPr>
          <w:rFonts w:asciiTheme="majorBidi" w:hAnsiTheme="majorBidi" w:cstheme="majorBidi"/>
          <w:w w:val="105"/>
          <w:sz w:val="20"/>
          <w:szCs w:val="20"/>
        </w:rPr>
        <w:t>is</w:t>
      </w:r>
      <w:r w:rsidR="00C4127B" w:rsidRPr="001C5B6D">
        <w:rPr>
          <w:rFonts w:asciiTheme="majorBidi" w:hAnsiTheme="majorBidi" w:cstheme="majorBidi"/>
          <w:spacing w:val="23"/>
          <w:w w:val="105"/>
          <w:sz w:val="20"/>
          <w:szCs w:val="20"/>
        </w:rPr>
        <w:t xml:space="preserve"> </w:t>
      </w:r>
      <w:r w:rsidR="00C4127B" w:rsidRPr="001C5B6D">
        <w:rPr>
          <w:rFonts w:asciiTheme="majorBidi" w:hAnsiTheme="majorBidi" w:cstheme="majorBidi"/>
          <w:w w:val="105"/>
          <w:sz w:val="20"/>
          <w:szCs w:val="20"/>
        </w:rPr>
        <w:t>the</w:t>
      </w:r>
      <w:r w:rsidR="00C4127B" w:rsidRPr="001C5B6D">
        <w:rPr>
          <w:rFonts w:asciiTheme="majorBidi" w:hAnsiTheme="majorBidi" w:cstheme="majorBidi"/>
          <w:spacing w:val="20"/>
          <w:w w:val="105"/>
          <w:sz w:val="20"/>
          <w:szCs w:val="20"/>
        </w:rPr>
        <w:t xml:space="preserve"> </w:t>
      </w:r>
      <w:r w:rsidR="00C4127B" w:rsidRPr="001C5B6D">
        <w:rPr>
          <w:rFonts w:asciiTheme="majorBidi" w:hAnsiTheme="majorBidi" w:cstheme="majorBidi"/>
          <w:w w:val="105"/>
          <w:sz w:val="20"/>
          <w:szCs w:val="20"/>
        </w:rPr>
        <w:t>first</w:t>
      </w:r>
      <w:r w:rsidR="00C4127B" w:rsidRPr="001C5B6D">
        <w:rPr>
          <w:rFonts w:asciiTheme="majorBidi" w:hAnsiTheme="majorBidi" w:cstheme="majorBidi"/>
          <w:spacing w:val="26"/>
          <w:w w:val="105"/>
          <w:sz w:val="20"/>
          <w:szCs w:val="20"/>
        </w:rPr>
        <w:t xml:space="preserve"> </w:t>
      </w:r>
      <w:r w:rsidR="00C4127B" w:rsidRPr="001C5B6D">
        <w:rPr>
          <w:rFonts w:asciiTheme="majorBidi" w:hAnsiTheme="majorBidi" w:cstheme="majorBidi"/>
          <w:w w:val="105"/>
          <w:sz w:val="20"/>
          <w:szCs w:val="20"/>
        </w:rPr>
        <w:t>of</w:t>
      </w:r>
      <w:r w:rsidR="00C4127B" w:rsidRPr="001C5B6D">
        <w:rPr>
          <w:rFonts w:asciiTheme="majorBidi" w:hAnsiTheme="majorBidi" w:cstheme="majorBidi"/>
          <w:spacing w:val="22"/>
          <w:w w:val="105"/>
          <w:sz w:val="20"/>
          <w:szCs w:val="20"/>
        </w:rPr>
        <w:t xml:space="preserve"> </w:t>
      </w:r>
      <w:r w:rsidR="00C4127B" w:rsidRPr="001C5B6D">
        <w:rPr>
          <w:rFonts w:asciiTheme="majorBidi" w:hAnsiTheme="majorBidi" w:cstheme="majorBidi"/>
          <w:w w:val="105"/>
          <w:sz w:val="20"/>
          <w:szCs w:val="20"/>
        </w:rPr>
        <w:t>its</w:t>
      </w:r>
      <w:r w:rsidR="00C4127B" w:rsidRPr="001C5B6D">
        <w:rPr>
          <w:rFonts w:asciiTheme="majorBidi" w:hAnsiTheme="majorBidi" w:cstheme="majorBidi"/>
          <w:spacing w:val="19"/>
          <w:w w:val="105"/>
          <w:sz w:val="20"/>
          <w:szCs w:val="20"/>
        </w:rPr>
        <w:t xml:space="preserve"> </w:t>
      </w:r>
      <w:r w:rsidR="00C4127B" w:rsidRPr="001C5B6D">
        <w:rPr>
          <w:rFonts w:asciiTheme="majorBidi" w:hAnsiTheme="majorBidi" w:cstheme="majorBidi"/>
          <w:w w:val="105"/>
          <w:sz w:val="20"/>
          <w:szCs w:val="20"/>
        </w:rPr>
        <w:t>kind</w:t>
      </w:r>
      <w:r w:rsidR="00C4127B" w:rsidRPr="001C5B6D">
        <w:rPr>
          <w:rFonts w:asciiTheme="majorBidi" w:hAnsiTheme="majorBidi" w:cstheme="majorBidi"/>
          <w:spacing w:val="19"/>
          <w:w w:val="105"/>
          <w:sz w:val="20"/>
          <w:szCs w:val="20"/>
        </w:rPr>
        <w:t xml:space="preserve"> </w:t>
      </w:r>
      <w:r w:rsidR="00C4127B" w:rsidRPr="001C5B6D">
        <w:rPr>
          <w:rFonts w:asciiTheme="majorBidi" w:hAnsiTheme="majorBidi" w:cstheme="majorBidi"/>
          <w:w w:val="105"/>
          <w:sz w:val="20"/>
          <w:szCs w:val="20"/>
        </w:rPr>
        <w:t>and</w:t>
      </w:r>
      <w:r w:rsidR="00C4127B" w:rsidRPr="001C5B6D">
        <w:rPr>
          <w:rFonts w:asciiTheme="majorBidi" w:hAnsiTheme="majorBidi" w:cstheme="majorBidi"/>
          <w:spacing w:val="24"/>
          <w:w w:val="105"/>
          <w:sz w:val="20"/>
          <w:szCs w:val="20"/>
        </w:rPr>
        <w:t xml:space="preserve"> </w:t>
      </w:r>
      <w:r w:rsidR="00C4127B" w:rsidRPr="001C5B6D">
        <w:rPr>
          <w:rFonts w:asciiTheme="majorBidi" w:hAnsiTheme="majorBidi" w:cstheme="majorBidi"/>
          <w:w w:val="105"/>
          <w:sz w:val="20"/>
          <w:szCs w:val="20"/>
        </w:rPr>
        <w:t>can</w:t>
      </w:r>
      <w:r w:rsidR="00C4127B" w:rsidRPr="001C5B6D">
        <w:rPr>
          <w:rFonts w:asciiTheme="majorBidi" w:hAnsiTheme="majorBidi" w:cstheme="majorBidi"/>
          <w:spacing w:val="18"/>
          <w:w w:val="105"/>
          <w:sz w:val="20"/>
          <w:szCs w:val="20"/>
        </w:rPr>
        <w:t xml:space="preserve"> </w:t>
      </w:r>
      <w:r w:rsidR="00C4127B" w:rsidRPr="001C5B6D">
        <w:rPr>
          <w:rFonts w:asciiTheme="majorBidi" w:hAnsiTheme="majorBidi" w:cstheme="majorBidi"/>
          <w:w w:val="105"/>
          <w:sz w:val="20"/>
          <w:szCs w:val="20"/>
        </w:rPr>
        <w:t>assist</w:t>
      </w:r>
      <w:r w:rsidR="00C4127B" w:rsidRPr="001C5B6D">
        <w:rPr>
          <w:rFonts w:asciiTheme="majorBidi" w:hAnsiTheme="majorBidi" w:cstheme="majorBidi"/>
          <w:spacing w:val="21"/>
          <w:w w:val="105"/>
          <w:sz w:val="20"/>
          <w:szCs w:val="20"/>
        </w:rPr>
        <w:t xml:space="preserve"> </w:t>
      </w:r>
      <w:r w:rsidR="00C4127B" w:rsidRPr="001C5B6D">
        <w:rPr>
          <w:rFonts w:asciiTheme="majorBidi" w:hAnsiTheme="majorBidi" w:cstheme="majorBidi"/>
          <w:w w:val="105"/>
          <w:sz w:val="20"/>
          <w:szCs w:val="20"/>
        </w:rPr>
        <w:t>physicians</w:t>
      </w:r>
      <w:r w:rsidR="00C4127B" w:rsidRPr="001C5B6D">
        <w:rPr>
          <w:rFonts w:asciiTheme="majorBidi" w:hAnsiTheme="majorBidi" w:cstheme="majorBidi"/>
          <w:spacing w:val="24"/>
          <w:w w:val="105"/>
          <w:sz w:val="20"/>
          <w:szCs w:val="20"/>
        </w:rPr>
        <w:t xml:space="preserve"> </w:t>
      </w:r>
      <w:r w:rsidR="00C4127B" w:rsidRPr="001C5B6D">
        <w:rPr>
          <w:rFonts w:asciiTheme="majorBidi" w:hAnsiTheme="majorBidi" w:cstheme="majorBidi"/>
          <w:w w:val="105"/>
          <w:sz w:val="20"/>
          <w:szCs w:val="20"/>
        </w:rPr>
        <w:t>and</w:t>
      </w:r>
      <w:r w:rsidR="00C4127B" w:rsidRPr="001C5B6D">
        <w:rPr>
          <w:rFonts w:asciiTheme="majorBidi" w:hAnsiTheme="majorBidi" w:cstheme="majorBidi"/>
          <w:spacing w:val="19"/>
          <w:w w:val="105"/>
          <w:sz w:val="20"/>
          <w:szCs w:val="20"/>
        </w:rPr>
        <w:t xml:space="preserve"> </w:t>
      </w:r>
      <w:r w:rsidR="00C4127B" w:rsidRPr="001C5B6D">
        <w:rPr>
          <w:rFonts w:asciiTheme="majorBidi" w:hAnsiTheme="majorBidi" w:cstheme="majorBidi"/>
          <w:w w:val="105"/>
          <w:sz w:val="20"/>
          <w:szCs w:val="20"/>
        </w:rPr>
        <w:t>decision-</w:t>
      </w:r>
      <w:proofErr w:type="gramStart"/>
      <w:r w:rsidR="00C4127B" w:rsidRPr="001C5B6D">
        <w:rPr>
          <w:rFonts w:asciiTheme="majorBidi" w:hAnsiTheme="majorBidi" w:cstheme="majorBidi"/>
          <w:w w:val="105"/>
          <w:sz w:val="20"/>
          <w:szCs w:val="20"/>
        </w:rPr>
        <w:t xml:space="preserve">makers </w:t>
      </w:r>
      <w:r w:rsidR="00C4127B" w:rsidRPr="001C5B6D">
        <w:rPr>
          <w:rFonts w:asciiTheme="majorBidi" w:hAnsiTheme="majorBidi" w:cstheme="majorBidi"/>
          <w:spacing w:val="-45"/>
          <w:w w:val="105"/>
          <w:sz w:val="20"/>
          <w:szCs w:val="20"/>
        </w:rPr>
        <w:t xml:space="preserve"> </w:t>
      </w:r>
      <w:r w:rsidR="00C4127B" w:rsidRPr="001C5B6D">
        <w:rPr>
          <w:rFonts w:asciiTheme="majorBidi" w:hAnsiTheme="majorBidi" w:cstheme="majorBidi"/>
          <w:w w:val="105"/>
          <w:sz w:val="20"/>
          <w:szCs w:val="20"/>
        </w:rPr>
        <w:t>in</w:t>
      </w:r>
      <w:proofErr w:type="gramEnd"/>
      <w:r w:rsidR="00C4127B" w:rsidRPr="001C5B6D">
        <w:rPr>
          <w:rFonts w:asciiTheme="majorBidi" w:hAnsiTheme="majorBidi" w:cstheme="majorBidi"/>
          <w:spacing w:val="17"/>
          <w:w w:val="105"/>
          <w:sz w:val="20"/>
          <w:szCs w:val="20"/>
        </w:rPr>
        <w:t xml:space="preserve"> </w:t>
      </w:r>
      <w:r w:rsidR="00C4127B" w:rsidRPr="001C5B6D">
        <w:rPr>
          <w:rFonts w:asciiTheme="majorBidi" w:hAnsiTheme="majorBidi" w:cstheme="majorBidi"/>
          <w:w w:val="105"/>
          <w:sz w:val="20"/>
          <w:szCs w:val="20"/>
        </w:rPr>
        <w:t>implementing</w:t>
      </w:r>
      <w:r w:rsidR="00C4127B" w:rsidRPr="001C5B6D">
        <w:rPr>
          <w:rFonts w:asciiTheme="majorBidi" w:hAnsiTheme="majorBidi" w:cstheme="majorBidi"/>
          <w:spacing w:val="16"/>
          <w:w w:val="105"/>
          <w:sz w:val="20"/>
          <w:szCs w:val="20"/>
        </w:rPr>
        <w:t xml:space="preserve"> </w:t>
      </w:r>
      <w:r w:rsidR="00C4127B" w:rsidRPr="001C5B6D">
        <w:rPr>
          <w:rFonts w:asciiTheme="majorBidi" w:hAnsiTheme="majorBidi" w:cstheme="majorBidi"/>
          <w:w w:val="105"/>
          <w:sz w:val="20"/>
          <w:szCs w:val="20"/>
        </w:rPr>
        <w:t>therapies</w:t>
      </w:r>
      <w:r w:rsidR="00C4127B" w:rsidRPr="001C5B6D">
        <w:rPr>
          <w:rFonts w:asciiTheme="majorBidi" w:hAnsiTheme="majorBidi" w:cstheme="majorBidi"/>
          <w:spacing w:val="14"/>
          <w:w w:val="105"/>
          <w:sz w:val="20"/>
          <w:szCs w:val="20"/>
        </w:rPr>
        <w:t xml:space="preserve"> </w:t>
      </w:r>
      <w:r w:rsidR="00C4127B" w:rsidRPr="001C5B6D">
        <w:rPr>
          <w:rFonts w:asciiTheme="majorBidi" w:hAnsiTheme="majorBidi" w:cstheme="majorBidi"/>
          <w:w w:val="105"/>
          <w:sz w:val="20"/>
          <w:szCs w:val="20"/>
        </w:rPr>
        <w:t>and</w:t>
      </w:r>
      <w:r w:rsidR="00C4127B" w:rsidRPr="001C5B6D">
        <w:rPr>
          <w:rFonts w:asciiTheme="majorBidi" w:hAnsiTheme="majorBidi" w:cstheme="majorBidi"/>
          <w:spacing w:val="18"/>
          <w:w w:val="105"/>
          <w:sz w:val="20"/>
          <w:szCs w:val="20"/>
        </w:rPr>
        <w:t xml:space="preserve"> </w:t>
      </w:r>
      <w:r w:rsidR="00C4127B" w:rsidRPr="001C5B6D">
        <w:rPr>
          <w:rFonts w:asciiTheme="majorBidi" w:hAnsiTheme="majorBidi" w:cstheme="majorBidi"/>
          <w:w w:val="105"/>
          <w:sz w:val="20"/>
          <w:szCs w:val="20"/>
        </w:rPr>
        <w:t>habit-preventing</w:t>
      </w:r>
      <w:r w:rsidR="00C4127B" w:rsidRPr="001C5B6D">
        <w:rPr>
          <w:rFonts w:asciiTheme="majorBidi" w:hAnsiTheme="majorBidi" w:cstheme="majorBidi"/>
          <w:spacing w:val="16"/>
          <w:w w:val="105"/>
          <w:sz w:val="20"/>
          <w:szCs w:val="20"/>
        </w:rPr>
        <w:t xml:space="preserve"> </w:t>
      </w:r>
      <w:r w:rsidR="00C4127B" w:rsidRPr="001C5B6D">
        <w:rPr>
          <w:rFonts w:asciiTheme="majorBidi" w:hAnsiTheme="majorBidi" w:cstheme="majorBidi"/>
          <w:w w:val="105"/>
          <w:sz w:val="20"/>
          <w:szCs w:val="20"/>
        </w:rPr>
        <w:t>techniques.</w:t>
      </w:r>
    </w:p>
    <w:p w14:paraId="4AC7505B" w14:textId="2D701A76" w:rsidR="0065537D" w:rsidRPr="001C5B6D" w:rsidRDefault="0065537D" w:rsidP="001C5B6D">
      <w:pPr>
        <w:spacing w:after="0"/>
        <w:rPr>
          <w:rFonts w:asciiTheme="majorBidi" w:hAnsiTheme="majorBidi" w:cstheme="majorBidi"/>
          <w:w w:val="105"/>
          <w:sz w:val="20"/>
          <w:szCs w:val="20"/>
        </w:rPr>
      </w:pPr>
    </w:p>
    <w:tbl>
      <w:tblPr>
        <w:tblpPr w:leftFromText="180" w:rightFromText="180" w:vertAnchor="text" w:horzAnchor="margin" w:tblpY="-644"/>
        <w:tblW w:w="8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765"/>
        <w:gridCol w:w="782"/>
        <w:gridCol w:w="1003"/>
        <w:gridCol w:w="996"/>
        <w:gridCol w:w="860"/>
        <w:gridCol w:w="985"/>
        <w:gridCol w:w="961"/>
        <w:gridCol w:w="971"/>
        <w:gridCol w:w="846"/>
      </w:tblGrid>
      <w:tr w:rsidR="00C4127B" w:rsidRPr="001C5B6D" w14:paraId="66562AD1" w14:textId="77777777" w:rsidTr="00C4127B">
        <w:trPr>
          <w:trHeight w:val="1670"/>
        </w:trPr>
        <w:tc>
          <w:tcPr>
            <w:tcW w:w="805" w:type="dxa"/>
            <w:tcBorders>
              <w:top w:val="single" w:sz="4" w:space="0" w:color="000000"/>
              <w:left w:val="single" w:sz="4" w:space="0" w:color="000000"/>
              <w:bottom w:val="single" w:sz="4" w:space="0" w:color="000000"/>
              <w:right w:val="single" w:sz="4" w:space="0" w:color="000000"/>
            </w:tcBorders>
            <w:hideMark/>
          </w:tcPr>
          <w:p w14:paraId="7BF97E6B" w14:textId="77777777" w:rsidR="00C4127B" w:rsidRPr="001C5B6D" w:rsidRDefault="00C4127B" w:rsidP="00C4127B">
            <w:pPr>
              <w:pStyle w:val="TableParagraph"/>
              <w:spacing w:line="228" w:lineRule="auto"/>
              <w:ind w:left="125" w:right="33"/>
              <w:rPr>
                <w:rFonts w:asciiTheme="majorBidi" w:hAnsiTheme="majorBidi" w:cstheme="majorBidi"/>
                <w:sz w:val="20"/>
                <w:szCs w:val="20"/>
              </w:rPr>
            </w:pPr>
            <w:r w:rsidRPr="001C5B6D">
              <w:rPr>
                <w:rFonts w:asciiTheme="majorBidi" w:hAnsiTheme="majorBidi" w:cstheme="majorBidi"/>
                <w:w w:val="110"/>
                <w:sz w:val="20"/>
                <w:szCs w:val="20"/>
              </w:rPr>
              <w:lastRenderedPageBreak/>
              <w:t>Age between</w:t>
            </w:r>
          </w:p>
        </w:tc>
        <w:tc>
          <w:tcPr>
            <w:tcW w:w="765" w:type="dxa"/>
            <w:tcBorders>
              <w:top w:val="single" w:sz="4" w:space="0" w:color="000000"/>
              <w:left w:val="single" w:sz="4" w:space="0" w:color="000000"/>
              <w:bottom w:val="single" w:sz="4" w:space="0" w:color="000000"/>
              <w:right w:val="single" w:sz="4" w:space="0" w:color="000000"/>
            </w:tcBorders>
            <w:hideMark/>
          </w:tcPr>
          <w:p w14:paraId="2D73B6B9" w14:textId="77777777" w:rsidR="00C4127B" w:rsidRPr="001C5B6D" w:rsidRDefault="00C4127B" w:rsidP="00C4127B">
            <w:pPr>
              <w:pStyle w:val="TableParagraph"/>
              <w:spacing w:line="228" w:lineRule="auto"/>
              <w:ind w:left="124" w:right="130"/>
              <w:rPr>
                <w:rFonts w:asciiTheme="majorBidi" w:hAnsiTheme="majorBidi" w:cstheme="majorBidi"/>
                <w:sz w:val="20"/>
                <w:szCs w:val="20"/>
              </w:rPr>
            </w:pPr>
            <w:r w:rsidRPr="001C5B6D">
              <w:rPr>
                <w:rFonts w:asciiTheme="majorBidi" w:hAnsiTheme="majorBidi" w:cstheme="majorBidi"/>
                <w:w w:val="105"/>
                <w:sz w:val="20"/>
                <w:szCs w:val="20"/>
              </w:rPr>
              <w:t>Oral</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health</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literacy</w:t>
            </w:r>
          </w:p>
        </w:tc>
        <w:tc>
          <w:tcPr>
            <w:tcW w:w="782" w:type="dxa"/>
            <w:tcBorders>
              <w:top w:val="single" w:sz="4" w:space="0" w:color="000000"/>
              <w:left w:val="single" w:sz="4" w:space="0" w:color="000000"/>
              <w:bottom w:val="single" w:sz="4" w:space="0" w:color="000000"/>
              <w:right w:val="single" w:sz="4" w:space="0" w:color="000000"/>
            </w:tcBorders>
            <w:hideMark/>
          </w:tcPr>
          <w:p w14:paraId="4B35A7C1" w14:textId="77777777" w:rsidR="00C4127B" w:rsidRPr="001C5B6D" w:rsidRDefault="00C4127B" w:rsidP="00C4127B">
            <w:pPr>
              <w:pStyle w:val="TableParagraph"/>
              <w:spacing w:line="228" w:lineRule="auto"/>
              <w:ind w:left="123" w:right="249"/>
              <w:rPr>
                <w:rFonts w:asciiTheme="majorBidi" w:hAnsiTheme="majorBidi" w:cstheme="majorBidi"/>
                <w:sz w:val="20"/>
                <w:szCs w:val="20"/>
              </w:rPr>
            </w:pPr>
            <w:r w:rsidRPr="001C5B6D">
              <w:rPr>
                <w:rFonts w:asciiTheme="majorBidi" w:hAnsiTheme="majorBidi" w:cstheme="majorBidi"/>
                <w:w w:val="105"/>
                <w:sz w:val="20"/>
                <w:szCs w:val="20"/>
              </w:rPr>
              <w:t>Oral</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hy</w:t>
            </w:r>
            <w:proofErr w:type="spellEnd"/>
            <w:r w:rsidRPr="001C5B6D">
              <w:rPr>
                <w:rFonts w:asciiTheme="majorBidi" w:hAnsiTheme="majorBidi" w:cstheme="majorBidi"/>
                <w:w w:val="105"/>
                <w:sz w:val="20"/>
                <w:szCs w:val="20"/>
              </w:rPr>
              <w:t>-</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90"/>
                <w:sz w:val="20"/>
                <w:szCs w:val="20"/>
              </w:rPr>
              <w:t>giene</w:t>
            </w:r>
            <w:proofErr w:type="spellEnd"/>
          </w:p>
        </w:tc>
        <w:tc>
          <w:tcPr>
            <w:tcW w:w="1003" w:type="dxa"/>
            <w:tcBorders>
              <w:top w:val="single" w:sz="4" w:space="0" w:color="000000"/>
              <w:left w:val="single" w:sz="4" w:space="0" w:color="000000"/>
              <w:bottom w:val="single" w:sz="4" w:space="0" w:color="000000"/>
              <w:right w:val="single" w:sz="4" w:space="0" w:color="000000"/>
            </w:tcBorders>
            <w:hideMark/>
          </w:tcPr>
          <w:p w14:paraId="64717B11" w14:textId="77777777" w:rsidR="00C4127B" w:rsidRPr="001C5B6D" w:rsidRDefault="00C4127B" w:rsidP="00C4127B">
            <w:pPr>
              <w:pStyle w:val="TableParagraph"/>
              <w:spacing w:line="219" w:lineRule="exact"/>
              <w:ind w:left="123"/>
              <w:rPr>
                <w:rFonts w:asciiTheme="majorBidi" w:hAnsiTheme="majorBidi" w:cstheme="majorBidi"/>
                <w:sz w:val="20"/>
                <w:szCs w:val="20"/>
              </w:rPr>
            </w:pPr>
            <w:r w:rsidRPr="001C5B6D">
              <w:rPr>
                <w:rFonts w:asciiTheme="majorBidi" w:hAnsiTheme="majorBidi" w:cstheme="majorBidi"/>
                <w:w w:val="135"/>
                <w:sz w:val="20"/>
                <w:szCs w:val="20"/>
              </w:rPr>
              <w:t>SLT</w:t>
            </w:r>
          </w:p>
          <w:p w14:paraId="708B20DA" w14:textId="77777777" w:rsidR="00C4127B" w:rsidRPr="001C5B6D" w:rsidRDefault="00C4127B" w:rsidP="00C4127B">
            <w:pPr>
              <w:pStyle w:val="TableParagraph"/>
              <w:spacing w:line="232" w:lineRule="auto"/>
              <w:ind w:left="123" w:right="360"/>
              <w:rPr>
                <w:rFonts w:asciiTheme="majorBidi" w:hAnsiTheme="majorBidi" w:cstheme="majorBidi"/>
                <w:sz w:val="20"/>
                <w:szCs w:val="20"/>
              </w:rPr>
            </w:pPr>
            <w:r w:rsidRPr="001C5B6D">
              <w:rPr>
                <w:rFonts w:asciiTheme="majorBidi" w:hAnsiTheme="majorBidi" w:cstheme="majorBidi"/>
                <w:w w:val="105"/>
                <w:sz w:val="20"/>
                <w:szCs w:val="20"/>
              </w:rPr>
              <w:t>types</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con-</w:t>
            </w:r>
            <w:r w:rsidRPr="001C5B6D">
              <w:rPr>
                <w:rFonts w:asciiTheme="majorBidi" w:hAnsiTheme="majorBidi" w:cstheme="majorBidi"/>
                <w:spacing w:val="1"/>
                <w:w w:val="105"/>
                <w:sz w:val="20"/>
                <w:szCs w:val="20"/>
              </w:rPr>
              <w:t xml:space="preserve"> </w:t>
            </w:r>
            <w:r w:rsidRPr="001C5B6D">
              <w:rPr>
                <w:rFonts w:asciiTheme="majorBidi" w:hAnsiTheme="majorBidi" w:cstheme="majorBidi"/>
                <w:sz w:val="20"/>
                <w:szCs w:val="20"/>
              </w:rPr>
              <w:t>sump-</w:t>
            </w:r>
            <w:r w:rsidRPr="001C5B6D">
              <w:rPr>
                <w:rFonts w:asciiTheme="majorBidi" w:hAnsiTheme="majorBidi" w:cstheme="majorBidi"/>
                <w:spacing w:val="-43"/>
                <w:sz w:val="20"/>
                <w:szCs w:val="20"/>
              </w:rPr>
              <w:t xml:space="preserve"> </w:t>
            </w:r>
            <w:proofErr w:type="spellStart"/>
            <w:r w:rsidRPr="001C5B6D">
              <w:rPr>
                <w:rFonts w:asciiTheme="majorBidi" w:hAnsiTheme="majorBidi" w:cstheme="majorBidi"/>
                <w:w w:val="105"/>
                <w:sz w:val="20"/>
                <w:szCs w:val="20"/>
              </w:rPr>
              <w:t>tion</w:t>
            </w:r>
            <w:proofErr w:type="spellEnd"/>
          </w:p>
        </w:tc>
        <w:tc>
          <w:tcPr>
            <w:tcW w:w="996" w:type="dxa"/>
            <w:tcBorders>
              <w:top w:val="single" w:sz="4" w:space="0" w:color="000000"/>
              <w:left w:val="single" w:sz="4" w:space="0" w:color="000000"/>
              <w:bottom w:val="single" w:sz="4" w:space="0" w:color="000000"/>
              <w:right w:val="single" w:sz="4" w:space="0" w:color="000000"/>
            </w:tcBorders>
            <w:hideMark/>
          </w:tcPr>
          <w:p w14:paraId="247837B2" w14:textId="77777777" w:rsidR="00C4127B" w:rsidRPr="001C5B6D" w:rsidRDefault="00C4127B" w:rsidP="00C4127B">
            <w:pPr>
              <w:pStyle w:val="TableParagraph"/>
              <w:spacing w:line="219" w:lineRule="exact"/>
              <w:ind w:left="122"/>
              <w:rPr>
                <w:rFonts w:asciiTheme="majorBidi" w:hAnsiTheme="majorBidi" w:cstheme="majorBidi"/>
                <w:sz w:val="20"/>
                <w:szCs w:val="20"/>
              </w:rPr>
            </w:pPr>
            <w:r w:rsidRPr="001C5B6D">
              <w:rPr>
                <w:rFonts w:asciiTheme="majorBidi" w:hAnsiTheme="majorBidi" w:cstheme="majorBidi"/>
                <w:w w:val="135"/>
                <w:sz w:val="20"/>
                <w:szCs w:val="20"/>
              </w:rPr>
              <w:t>SLT</w:t>
            </w:r>
          </w:p>
          <w:p w14:paraId="32FD5BBE" w14:textId="77777777" w:rsidR="00C4127B" w:rsidRPr="001C5B6D" w:rsidRDefault="00C4127B" w:rsidP="00C4127B">
            <w:pPr>
              <w:pStyle w:val="TableParagraph"/>
              <w:spacing w:line="232" w:lineRule="auto"/>
              <w:ind w:left="122" w:right="274"/>
              <w:rPr>
                <w:rFonts w:asciiTheme="majorBidi" w:hAnsiTheme="majorBidi" w:cstheme="majorBidi"/>
                <w:sz w:val="20"/>
                <w:szCs w:val="20"/>
              </w:rPr>
            </w:pPr>
            <w:r w:rsidRPr="001C5B6D">
              <w:rPr>
                <w:rFonts w:asciiTheme="majorBidi" w:hAnsiTheme="majorBidi" w:cstheme="majorBidi"/>
                <w:w w:val="105"/>
                <w:sz w:val="20"/>
                <w:szCs w:val="20"/>
              </w:rPr>
              <w:t>con-</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sump-</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tion</w:t>
            </w:r>
            <w:proofErr w:type="spellEnd"/>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fre</w:t>
            </w:r>
            <w:proofErr w:type="spellEnd"/>
            <w:r w:rsidRPr="001C5B6D">
              <w:rPr>
                <w:rFonts w:asciiTheme="majorBidi" w:hAnsiTheme="majorBidi" w:cstheme="majorBidi"/>
                <w:w w:val="105"/>
                <w:sz w:val="20"/>
                <w:szCs w:val="20"/>
              </w:rPr>
              <w:t>-</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sz w:val="20"/>
                <w:szCs w:val="20"/>
              </w:rPr>
              <w:t>quency</w:t>
            </w:r>
            <w:proofErr w:type="spellEnd"/>
          </w:p>
        </w:tc>
        <w:tc>
          <w:tcPr>
            <w:tcW w:w="860" w:type="dxa"/>
            <w:tcBorders>
              <w:top w:val="single" w:sz="4" w:space="0" w:color="000000"/>
              <w:left w:val="single" w:sz="4" w:space="0" w:color="000000"/>
              <w:bottom w:val="single" w:sz="4" w:space="0" w:color="000000"/>
              <w:right w:val="single" w:sz="4" w:space="0" w:color="000000"/>
            </w:tcBorders>
            <w:hideMark/>
          </w:tcPr>
          <w:p w14:paraId="3CB544B7" w14:textId="77777777" w:rsidR="00C4127B" w:rsidRPr="001C5B6D" w:rsidRDefault="00C4127B" w:rsidP="00C4127B">
            <w:pPr>
              <w:pStyle w:val="TableParagraph"/>
              <w:spacing w:line="228" w:lineRule="auto"/>
              <w:ind w:left="122"/>
              <w:rPr>
                <w:rFonts w:asciiTheme="majorBidi" w:hAnsiTheme="majorBidi" w:cstheme="majorBidi"/>
                <w:sz w:val="20"/>
                <w:szCs w:val="20"/>
              </w:rPr>
            </w:pPr>
            <w:r w:rsidRPr="001C5B6D">
              <w:rPr>
                <w:rFonts w:asciiTheme="majorBidi" w:hAnsiTheme="majorBidi" w:cstheme="majorBidi"/>
                <w:w w:val="105"/>
                <w:sz w:val="20"/>
                <w:szCs w:val="20"/>
              </w:rPr>
              <w:t>Smoking</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tobacco</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type</w:t>
            </w:r>
          </w:p>
        </w:tc>
        <w:tc>
          <w:tcPr>
            <w:tcW w:w="985" w:type="dxa"/>
            <w:tcBorders>
              <w:top w:val="single" w:sz="4" w:space="0" w:color="000000"/>
              <w:left w:val="single" w:sz="4" w:space="0" w:color="000000"/>
              <w:bottom w:val="single" w:sz="4" w:space="0" w:color="000000"/>
              <w:right w:val="single" w:sz="4" w:space="0" w:color="000000"/>
            </w:tcBorders>
            <w:hideMark/>
          </w:tcPr>
          <w:p w14:paraId="1119FF45" w14:textId="77777777" w:rsidR="00C4127B" w:rsidRPr="001C5B6D" w:rsidRDefault="00C4127B" w:rsidP="00C4127B">
            <w:pPr>
              <w:pStyle w:val="TableParagraph"/>
              <w:spacing w:line="230" w:lineRule="auto"/>
              <w:ind w:left="121" w:right="106"/>
              <w:rPr>
                <w:rFonts w:asciiTheme="majorBidi" w:hAnsiTheme="majorBidi" w:cstheme="majorBidi"/>
                <w:sz w:val="20"/>
                <w:szCs w:val="20"/>
              </w:rPr>
            </w:pPr>
            <w:r w:rsidRPr="001C5B6D">
              <w:rPr>
                <w:rFonts w:asciiTheme="majorBidi" w:hAnsiTheme="majorBidi" w:cstheme="majorBidi"/>
                <w:w w:val="105"/>
                <w:sz w:val="20"/>
                <w:szCs w:val="20"/>
              </w:rPr>
              <w:t>Smoking</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tobacco</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con-</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sump-</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tion</w:t>
            </w:r>
            <w:proofErr w:type="spellEnd"/>
          </w:p>
          <w:p w14:paraId="2D62A4ED" w14:textId="77777777" w:rsidR="00C4127B" w:rsidRPr="001C5B6D" w:rsidRDefault="00C4127B" w:rsidP="00C4127B">
            <w:pPr>
              <w:pStyle w:val="TableParagraph"/>
              <w:spacing w:line="236" w:lineRule="exact"/>
              <w:ind w:left="121" w:right="234"/>
              <w:rPr>
                <w:rFonts w:asciiTheme="majorBidi" w:hAnsiTheme="majorBidi" w:cstheme="majorBidi"/>
                <w:sz w:val="20"/>
                <w:szCs w:val="20"/>
              </w:rPr>
            </w:pPr>
            <w:proofErr w:type="spellStart"/>
            <w:r w:rsidRPr="001C5B6D">
              <w:rPr>
                <w:rFonts w:asciiTheme="majorBidi" w:hAnsiTheme="majorBidi" w:cstheme="majorBidi"/>
                <w:w w:val="105"/>
                <w:sz w:val="20"/>
                <w:szCs w:val="20"/>
              </w:rPr>
              <w:t>fre</w:t>
            </w:r>
            <w:proofErr w:type="spellEnd"/>
            <w:r w:rsidRPr="001C5B6D">
              <w:rPr>
                <w:rFonts w:asciiTheme="majorBidi" w:hAnsiTheme="majorBidi" w:cstheme="majorBidi"/>
                <w:w w:val="105"/>
                <w:sz w:val="20"/>
                <w:szCs w:val="20"/>
              </w:rPr>
              <w:t>-</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quency</w:t>
            </w:r>
            <w:proofErr w:type="spellEnd"/>
          </w:p>
        </w:tc>
        <w:tc>
          <w:tcPr>
            <w:tcW w:w="961" w:type="dxa"/>
            <w:tcBorders>
              <w:top w:val="single" w:sz="4" w:space="0" w:color="000000"/>
              <w:left w:val="single" w:sz="4" w:space="0" w:color="000000"/>
              <w:bottom w:val="single" w:sz="4" w:space="0" w:color="000000"/>
              <w:right w:val="single" w:sz="4" w:space="0" w:color="000000"/>
            </w:tcBorders>
            <w:hideMark/>
          </w:tcPr>
          <w:p w14:paraId="3C5DEE0A" w14:textId="77777777" w:rsidR="00C4127B" w:rsidRPr="001C5B6D" w:rsidRDefault="00C4127B" w:rsidP="00C4127B">
            <w:pPr>
              <w:pStyle w:val="TableParagraph"/>
              <w:spacing w:line="230" w:lineRule="auto"/>
              <w:ind w:left="120" w:right="117"/>
              <w:rPr>
                <w:rFonts w:asciiTheme="majorBidi" w:hAnsiTheme="majorBidi" w:cstheme="majorBidi"/>
                <w:sz w:val="20"/>
                <w:szCs w:val="20"/>
              </w:rPr>
            </w:pPr>
            <w:r w:rsidRPr="001C5B6D">
              <w:rPr>
                <w:rFonts w:asciiTheme="majorBidi" w:hAnsiTheme="majorBidi" w:cstheme="majorBidi"/>
                <w:w w:val="105"/>
                <w:sz w:val="20"/>
                <w:szCs w:val="20"/>
              </w:rPr>
              <w:t>chewing</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material</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type</w:t>
            </w:r>
          </w:p>
        </w:tc>
        <w:tc>
          <w:tcPr>
            <w:tcW w:w="971" w:type="dxa"/>
            <w:tcBorders>
              <w:top w:val="single" w:sz="4" w:space="0" w:color="000000"/>
              <w:left w:val="single" w:sz="4" w:space="0" w:color="000000"/>
              <w:bottom w:val="single" w:sz="4" w:space="0" w:color="000000"/>
              <w:right w:val="single" w:sz="4" w:space="0" w:color="000000"/>
            </w:tcBorders>
            <w:hideMark/>
          </w:tcPr>
          <w:p w14:paraId="7A81DC95" w14:textId="77777777" w:rsidR="00C4127B" w:rsidRPr="001C5B6D" w:rsidRDefault="00C4127B" w:rsidP="00C4127B">
            <w:pPr>
              <w:pStyle w:val="TableParagraph"/>
              <w:spacing w:line="230" w:lineRule="auto"/>
              <w:ind w:left="119" w:right="128"/>
              <w:rPr>
                <w:rFonts w:asciiTheme="majorBidi" w:hAnsiTheme="majorBidi" w:cstheme="majorBidi"/>
                <w:sz w:val="20"/>
                <w:szCs w:val="20"/>
              </w:rPr>
            </w:pPr>
            <w:r w:rsidRPr="001C5B6D">
              <w:rPr>
                <w:rFonts w:asciiTheme="majorBidi" w:hAnsiTheme="majorBidi" w:cstheme="majorBidi"/>
                <w:w w:val="105"/>
                <w:sz w:val="20"/>
                <w:szCs w:val="20"/>
              </w:rPr>
              <w:t>chewing</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material</w:t>
            </w:r>
            <w:r w:rsidRPr="001C5B6D">
              <w:rPr>
                <w:rFonts w:asciiTheme="majorBidi" w:hAnsiTheme="majorBidi" w:cstheme="majorBidi"/>
                <w:spacing w:val="-45"/>
                <w:w w:val="105"/>
                <w:sz w:val="20"/>
                <w:szCs w:val="20"/>
              </w:rPr>
              <w:t xml:space="preserve"> </w:t>
            </w:r>
            <w:proofErr w:type="spellStart"/>
            <w:r w:rsidRPr="001C5B6D">
              <w:rPr>
                <w:rFonts w:asciiTheme="majorBidi" w:hAnsiTheme="majorBidi" w:cstheme="majorBidi"/>
                <w:w w:val="105"/>
                <w:sz w:val="20"/>
                <w:szCs w:val="20"/>
              </w:rPr>
              <w:t>fre</w:t>
            </w:r>
            <w:proofErr w:type="spellEnd"/>
            <w:r w:rsidRPr="001C5B6D">
              <w:rPr>
                <w:rFonts w:asciiTheme="majorBidi" w:hAnsiTheme="majorBidi" w:cstheme="majorBidi"/>
                <w:w w:val="105"/>
                <w:sz w:val="20"/>
                <w:szCs w:val="20"/>
              </w:rPr>
              <w:t>-</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quency</w:t>
            </w:r>
            <w:proofErr w:type="spellEnd"/>
          </w:p>
        </w:tc>
        <w:tc>
          <w:tcPr>
            <w:tcW w:w="846" w:type="dxa"/>
            <w:tcBorders>
              <w:top w:val="single" w:sz="4" w:space="0" w:color="000000"/>
              <w:left w:val="single" w:sz="4" w:space="0" w:color="000000"/>
              <w:bottom w:val="single" w:sz="4" w:space="0" w:color="000000"/>
              <w:right w:val="single" w:sz="4" w:space="0" w:color="000000"/>
            </w:tcBorders>
            <w:hideMark/>
          </w:tcPr>
          <w:p w14:paraId="62F82FFF" w14:textId="77777777" w:rsidR="00C4127B" w:rsidRPr="001C5B6D" w:rsidRDefault="00C4127B" w:rsidP="00C4127B">
            <w:pPr>
              <w:pStyle w:val="TableParagraph"/>
              <w:spacing w:line="228" w:lineRule="auto"/>
              <w:ind w:left="118" w:right="9"/>
              <w:rPr>
                <w:rFonts w:asciiTheme="majorBidi" w:hAnsiTheme="majorBidi" w:cstheme="majorBidi"/>
                <w:sz w:val="20"/>
                <w:szCs w:val="20"/>
              </w:rPr>
            </w:pPr>
            <w:r w:rsidRPr="001C5B6D">
              <w:rPr>
                <w:rFonts w:asciiTheme="majorBidi" w:hAnsiTheme="majorBidi" w:cstheme="majorBidi"/>
                <w:w w:val="105"/>
                <w:sz w:val="20"/>
                <w:szCs w:val="20"/>
              </w:rPr>
              <w:t>Disease</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Chances</w:t>
            </w:r>
          </w:p>
        </w:tc>
      </w:tr>
      <w:tr w:rsidR="00C4127B" w:rsidRPr="001C5B6D" w14:paraId="474D7E16" w14:textId="77777777" w:rsidTr="00C4127B">
        <w:trPr>
          <w:trHeight w:val="479"/>
        </w:trPr>
        <w:tc>
          <w:tcPr>
            <w:tcW w:w="805" w:type="dxa"/>
            <w:tcBorders>
              <w:top w:val="single" w:sz="4" w:space="0" w:color="000000"/>
              <w:left w:val="single" w:sz="4" w:space="0" w:color="000000"/>
              <w:bottom w:val="nil"/>
              <w:right w:val="single" w:sz="4" w:space="0" w:color="000000"/>
            </w:tcBorders>
          </w:tcPr>
          <w:p w14:paraId="12B58452" w14:textId="77777777" w:rsidR="00C4127B" w:rsidRPr="001C5B6D" w:rsidRDefault="00C4127B" w:rsidP="00C4127B">
            <w:pPr>
              <w:pStyle w:val="TableParagraph"/>
              <w:spacing w:before="9"/>
              <w:rPr>
                <w:rFonts w:asciiTheme="majorBidi" w:hAnsiTheme="majorBidi" w:cstheme="majorBidi"/>
                <w:b/>
                <w:sz w:val="20"/>
                <w:szCs w:val="20"/>
              </w:rPr>
            </w:pPr>
          </w:p>
          <w:p w14:paraId="58A202F2" w14:textId="77777777" w:rsidR="00C4127B" w:rsidRPr="001C5B6D" w:rsidRDefault="00C4127B" w:rsidP="00C4127B">
            <w:pPr>
              <w:pStyle w:val="TableParagraph"/>
              <w:spacing w:before="1" w:line="242" w:lineRule="exact"/>
              <w:ind w:left="125"/>
              <w:rPr>
                <w:rFonts w:asciiTheme="majorBidi" w:hAnsiTheme="majorBidi" w:cstheme="majorBidi"/>
                <w:sz w:val="20"/>
                <w:szCs w:val="20"/>
              </w:rPr>
            </w:pPr>
            <w:r w:rsidRPr="001C5B6D">
              <w:rPr>
                <w:rFonts w:asciiTheme="majorBidi" w:hAnsiTheme="majorBidi" w:cstheme="majorBidi"/>
                <w:sz w:val="20"/>
                <w:szCs w:val="20"/>
              </w:rPr>
              <w:t>18–23</w:t>
            </w:r>
          </w:p>
        </w:tc>
        <w:tc>
          <w:tcPr>
            <w:tcW w:w="765" w:type="dxa"/>
            <w:tcBorders>
              <w:top w:val="single" w:sz="4" w:space="0" w:color="000000"/>
              <w:left w:val="single" w:sz="4" w:space="0" w:color="000000"/>
              <w:bottom w:val="nil"/>
              <w:right w:val="single" w:sz="4" w:space="0" w:color="000000"/>
            </w:tcBorders>
          </w:tcPr>
          <w:p w14:paraId="5A57F0DA" w14:textId="77777777" w:rsidR="00C4127B" w:rsidRPr="001C5B6D" w:rsidRDefault="00C4127B" w:rsidP="00C4127B">
            <w:pPr>
              <w:pStyle w:val="TableParagraph"/>
              <w:spacing w:before="9"/>
              <w:rPr>
                <w:rFonts w:asciiTheme="majorBidi" w:hAnsiTheme="majorBidi" w:cstheme="majorBidi"/>
                <w:b/>
                <w:sz w:val="20"/>
                <w:szCs w:val="20"/>
              </w:rPr>
            </w:pPr>
          </w:p>
          <w:p w14:paraId="7ABFCD75" w14:textId="77777777" w:rsidR="00C4127B" w:rsidRPr="001C5B6D" w:rsidRDefault="00C4127B" w:rsidP="00C4127B">
            <w:pPr>
              <w:pStyle w:val="TableParagraph"/>
              <w:spacing w:before="1" w:line="242" w:lineRule="exact"/>
              <w:ind w:left="124"/>
              <w:rPr>
                <w:rFonts w:asciiTheme="majorBidi" w:hAnsiTheme="majorBidi" w:cstheme="majorBidi"/>
                <w:sz w:val="20"/>
                <w:szCs w:val="20"/>
              </w:rPr>
            </w:pPr>
            <w:proofErr w:type="spellStart"/>
            <w:r w:rsidRPr="001C5B6D">
              <w:rPr>
                <w:rFonts w:asciiTheme="majorBidi" w:hAnsiTheme="majorBidi" w:cstheme="majorBidi"/>
                <w:w w:val="110"/>
                <w:sz w:val="20"/>
                <w:szCs w:val="20"/>
              </w:rPr>
              <w:t>Satis</w:t>
            </w:r>
            <w:proofErr w:type="spellEnd"/>
            <w:r w:rsidRPr="001C5B6D">
              <w:rPr>
                <w:rFonts w:asciiTheme="majorBidi" w:hAnsiTheme="majorBidi" w:cstheme="majorBidi"/>
                <w:w w:val="110"/>
                <w:sz w:val="20"/>
                <w:szCs w:val="20"/>
              </w:rPr>
              <w:t>-</w:t>
            </w:r>
          </w:p>
        </w:tc>
        <w:tc>
          <w:tcPr>
            <w:tcW w:w="782" w:type="dxa"/>
            <w:tcBorders>
              <w:top w:val="single" w:sz="4" w:space="0" w:color="000000"/>
              <w:left w:val="single" w:sz="4" w:space="0" w:color="000000"/>
              <w:bottom w:val="nil"/>
              <w:right w:val="single" w:sz="4" w:space="0" w:color="000000"/>
            </w:tcBorders>
          </w:tcPr>
          <w:p w14:paraId="2B3A01C8" w14:textId="77777777" w:rsidR="00C4127B" w:rsidRPr="001C5B6D" w:rsidRDefault="00C4127B" w:rsidP="00C4127B">
            <w:pPr>
              <w:pStyle w:val="TableParagraph"/>
              <w:spacing w:before="9"/>
              <w:rPr>
                <w:rFonts w:asciiTheme="majorBidi" w:hAnsiTheme="majorBidi" w:cstheme="majorBidi"/>
                <w:b/>
                <w:sz w:val="20"/>
                <w:szCs w:val="20"/>
              </w:rPr>
            </w:pPr>
          </w:p>
          <w:p w14:paraId="6B632E4B" w14:textId="77777777" w:rsidR="00C4127B" w:rsidRPr="001C5B6D" w:rsidRDefault="00C4127B" w:rsidP="00C4127B">
            <w:pPr>
              <w:pStyle w:val="TableParagraph"/>
              <w:spacing w:before="1" w:line="242" w:lineRule="exact"/>
              <w:ind w:left="123"/>
              <w:rPr>
                <w:rFonts w:asciiTheme="majorBidi" w:hAnsiTheme="majorBidi" w:cstheme="majorBidi"/>
                <w:sz w:val="20"/>
                <w:szCs w:val="20"/>
              </w:rPr>
            </w:pPr>
            <w:r w:rsidRPr="001C5B6D">
              <w:rPr>
                <w:rFonts w:asciiTheme="majorBidi" w:hAnsiTheme="majorBidi" w:cstheme="majorBidi"/>
                <w:w w:val="105"/>
                <w:sz w:val="20"/>
                <w:szCs w:val="20"/>
              </w:rPr>
              <w:t>Good</w:t>
            </w:r>
          </w:p>
        </w:tc>
        <w:tc>
          <w:tcPr>
            <w:tcW w:w="1003" w:type="dxa"/>
            <w:tcBorders>
              <w:top w:val="single" w:sz="4" w:space="0" w:color="000000"/>
              <w:left w:val="single" w:sz="4" w:space="0" w:color="000000"/>
              <w:bottom w:val="nil"/>
              <w:right w:val="single" w:sz="4" w:space="0" w:color="000000"/>
            </w:tcBorders>
          </w:tcPr>
          <w:p w14:paraId="56F3EEE0" w14:textId="77777777" w:rsidR="00C4127B" w:rsidRPr="001C5B6D" w:rsidRDefault="00C4127B" w:rsidP="00C4127B">
            <w:pPr>
              <w:pStyle w:val="TableParagraph"/>
              <w:spacing w:before="9"/>
              <w:rPr>
                <w:rFonts w:asciiTheme="majorBidi" w:hAnsiTheme="majorBidi" w:cstheme="majorBidi"/>
                <w:b/>
                <w:sz w:val="20"/>
                <w:szCs w:val="20"/>
              </w:rPr>
            </w:pPr>
          </w:p>
          <w:p w14:paraId="671FFC7C" w14:textId="77777777" w:rsidR="00C4127B" w:rsidRPr="001C5B6D" w:rsidRDefault="00C4127B" w:rsidP="00C4127B">
            <w:pPr>
              <w:pStyle w:val="TableParagraph"/>
              <w:spacing w:before="1" w:line="242"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996" w:type="dxa"/>
            <w:tcBorders>
              <w:top w:val="single" w:sz="4" w:space="0" w:color="000000"/>
              <w:left w:val="single" w:sz="4" w:space="0" w:color="000000"/>
              <w:bottom w:val="nil"/>
              <w:right w:val="single" w:sz="4" w:space="0" w:color="000000"/>
            </w:tcBorders>
          </w:tcPr>
          <w:p w14:paraId="51261D94" w14:textId="77777777" w:rsidR="00C4127B" w:rsidRPr="001C5B6D" w:rsidRDefault="00C4127B" w:rsidP="00C4127B">
            <w:pPr>
              <w:pStyle w:val="TableParagraph"/>
              <w:spacing w:before="9"/>
              <w:rPr>
                <w:rFonts w:asciiTheme="majorBidi" w:hAnsiTheme="majorBidi" w:cstheme="majorBidi"/>
                <w:b/>
                <w:sz w:val="20"/>
                <w:szCs w:val="20"/>
              </w:rPr>
            </w:pPr>
          </w:p>
          <w:p w14:paraId="3E498C42" w14:textId="77777777" w:rsidR="00C4127B" w:rsidRPr="001C5B6D" w:rsidRDefault="00C4127B" w:rsidP="00C4127B">
            <w:pPr>
              <w:pStyle w:val="TableParagraph"/>
              <w:spacing w:before="1" w:line="242"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single" w:sz="4" w:space="0" w:color="000000"/>
              <w:left w:val="single" w:sz="4" w:space="0" w:color="000000"/>
              <w:bottom w:val="nil"/>
              <w:right w:val="single" w:sz="4" w:space="0" w:color="000000"/>
            </w:tcBorders>
          </w:tcPr>
          <w:p w14:paraId="2696A37C" w14:textId="77777777" w:rsidR="00C4127B" w:rsidRPr="001C5B6D" w:rsidRDefault="00C4127B" w:rsidP="00C4127B">
            <w:pPr>
              <w:pStyle w:val="TableParagraph"/>
              <w:spacing w:before="9"/>
              <w:rPr>
                <w:rFonts w:asciiTheme="majorBidi" w:hAnsiTheme="majorBidi" w:cstheme="majorBidi"/>
                <w:b/>
                <w:sz w:val="20"/>
                <w:szCs w:val="20"/>
              </w:rPr>
            </w:pPr>
          </w:p>
          <w:p w14:paraId="7C0A87E9" w14:textId="77777777" w:rsidR="00C4127B" w:rsidRPr="001C5B6D" w:rsidRDefault="00C4127B" w:rsidP="00C4127B">
            <w:pPr>
              <w:pStyle w:val="TableParagraph"/>
              <w:spacing w:before="1" w:line="242"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985" w:type="dxa"/>
            <w:tcBorders>
              <w:top w:val="single" w:sz="4" w:space="0" w:color="000000"/>
              <w:left w:val="single" w:sz="4" w:space="0" w:color="000000"/>
              <w:bottom w:val="nil"/>
              <w:right w:val="single" w:sz="4" w:space="0" w:color="000000"/>
            </w:tcBorders>
          </w:tcPr>
          <w:p w14:paraId="3B0CFADE" w14:textId="77777777" w:rsidR="00C4127B" w:rsidRPr="001C5B6D" w:rsidRDefault="00C4127B" w:rsidP="00C4127B">
            <w:pPr>
              <w:pStyle w:val="TableParagraph"/>
              <w:spacing w:before="9"/>
              <w:rPr>
                <w:rFonts w:asciiTheme="majorBidi" w:hAnsiTheme="majorBidi" w:cstheme="majorBidi"/>
                <w:b/>
                <w:sz w:val="20"/>
                <w:szCs w:val="20"/>
              </w:rPr>
            </w:pPr>
          </w:p>
          <w:p w14:paraId="7C00EEFC" w14:textId="77777777" w:rsidR="00C4127B" w:rsidRPr="001C5B6D" w:rsidRDefault="00C4127B" w:rsidP="00C4127B">
            <w:pPr>
              <w:pStyle w:val="TableParagraph"/>
              <w:spacing w:before="1" w:line="242" w:lineRule="exact"/>
              <w:ind w:left="121"/>
              <w:rPr>
                <w:rFonts w:asciiTheme="majorBidi" w:hAnsiTheme="majorBidi" w:cstheme="majorBidi"/>
                <w:sz w:val="20"/>
                <w:szCs w:val="20"/>
              </w:rPr>
            </w:pPr>
            <w:r w:rsidRPr="001C5B6D">
              <w:rPr>
                <w:rFonts w:asciiTheme="majorBidi" w:hAnsiTheme="majorBidi" w:cstheme="majorBidi"/>
                <w:w w:val="110"/>
                <w:sz w:val="20"/>
                <w:szCs w:val="20"/>
              </w:rPr>
              <w:t>Low</w:t>
            </w:r>
          </w:p>
        </w:tc>
        <w:tc>
          <w:tcPr>
            <w:tcW w:w="961" w:type="dxa"/>
            <w:tcBorders>
              <w:top w:val="single" w:sz="4" w:space="0" w:color="000000"/>
              <w:left w:val="single" w:sz="4" w:space="0" w:color="000000"/>
              <w:bottom w:val="nil"/>
              <w:right w:val="single" w:sz="4" w:space="0" w:color="000000"/>
            </w:tcBorders>
          </w:tcPr>
          <w:p w14:paraId="4ADD3FAB" w14:textId="77777777" w:rsidR="00C4127B" w:rsidRPr="001C5B6D" w:rsidRDefault="00C4127B" w:rsidP="00C4127B">
            <w:pPr>
              <w:pStyle w:val="TableParagraph"/>
              <w:spacing w:before="9"/>
              <w:rPr>
                <w:rFonts w:asciiTheme="majorBidi" w:hAnsiTheme="majorBidi" w:cstheme="majorBidi"/>
                <w:b/>
                <w:sz w:val="20"/>
                <w:szCs w:val="20"/>
              </w:rPr>
            </w:pPr>
          </w:p>
          <w:p w14:paraId="24E0625B" w14:textId="77777777" w:rsidR="00C4127B" w:rsidRPr="001C5B6D" w:rsidRDefault="00C4127B" w:rsidP="00C4127B">
            <w:pPr>
              <w:pStyle w:val="TableParagraph"/>
              <w:spacing w:before="1" w:line="242" w:lineRule="exact"/>
              <w:ind w:left="120"/>
              <w:rPr>
                <w:rFonts w:asciiTheme="majorBidi" w:hAnsiTheme="majorBidi" w:cstheme="majorBidi"/>
                <w:sz w:val="20"/>
                <w:szCs w:val="20"/>
              </w:rPr>
            </w:pPr>
            <w:r w:rsidRPr="001C5B6D">
              <w:rPr>
                <w:rFonts w:asciiTheme="majorBidi" w:hAnsiTheme="majorBidi" w:cstheme="majorBidi"/>
                <w:w w:val="110"/>
                <w:sz w:val="20"/>
                <w:szCs w:val="20"/>
              </w:rPr>
              <w:t>Low</w:t>
            </w:r>
          </w:p>
        </w:tc>
        <w:tc>
          <w:tcPr>
            <w:tcW w:w="971" w:type="dxa"/>
            <w:tcBorders>
              <w:top w:val="single" w:sz="4" w:space="0" w:color="000000"/>
              <w:left w:val="single" w:sz="4" w:space="0" w:color="000000"/>
              <w:bottom w:val="nil"/>
              <w:right w:val="single" w:sz="4" w:space="0" w:color="000000"/>
            </w:tcBorders>
          </w:tcPr>
          <w:p w14:paraId="4F2A11BA" w14:textId="77777777" w:rsidR="00C4127B" w:rsidRPr="001C5B6D" w:rsidRDefault="00C4127B" w:rsidP="00C4127B">
            <w:pPr>
              <w:pStyle w:val="TableParagraph"/>
              <w:spacing w:before="9"/>
              <w:rPr>
                <w:rFonts w:asciiTheme="majorBidi" w:hAnsiTheme="majorBidi" w:cstheme="majorBidi"/>
                <w:b/>
                <w:sz w:val="20"/>
                <w:szCs w:val="20"/>
              </w:rPr>
            </w:pPr>
          </w:p>
          <w:p w14:paraId="1BF6F027" w14:textId="77777777" w:rsidR="00C4127B" w:rsidRPr="001C5B6D" w:rsidRDefault="00C4127B" w:rsidP="00C4127B">
            <w:pPr>
              <w:pStyle w:val="TableParagraph"/>
              <w:spacing w:before="1" w:line="242" w:lineRule="exact"/>
              <w:ind w:left="119"/>
              <w:rPr>
                <w:rFonts w:asciiTheme="majorBidi" w:hAnsiTheme="majorBidi" w:cstheme="majorBidi"/>
                <w:sz w:val="20"/>
                <w:szCs w:val="20"/>
              </w:rPr>
            </w:pPr>
            <w:r w:rsidRPr="001C5B6D">
              <w:rPr>
                <w:rFonts w:asciiTheme="majorBidi" w:hAnsiTheme="majorBidi" w:cstheme="majorBidi"/>
                <w:w w:val="110"/>
                <w:sz w:val="20"/>
                <w:szCs w:val="20"/>
              </w:rPr>
              <w:t>Low</w:t>
            </w:r>
          </w:p>
        </w:tc>
        <w:tc>
          <w:tcPr>
            <w:tcW w:w="846" w:type="dxa"/>
            <w:tcBorders>
              <w:top w:val="single" w:sz="4" w:space="0" w:color="000000"/>
              <w:left w:val="single" w:sz="4" w:space="0" w:color="000000"/>
              <w:bottom w:val="nil"/>
              <w:right w:val="single" w:sz="4" w:space="0" w:color="000000"/>
            </w:tcBorders>
          </w:tcPr>
          <w:p w14:paraId="6B67CB00" w14:textId="77777777" w:rsidR="00C4127B" w:rsidRPr="001C5B6D" w:rsidRDefault="00C4127B" w:rsidP="00C4127B">
            <w:pPr>
              <w:pStyle w:val="TableParagraph"/>
              <w:spacing w:before="9"/>
              <w:rPr>
                <w:rFonts w:asciiTheme="majorBidi" w:hAnsiTheme="majorBidi" w:cstheme="majorBidi"/>
                <w:b/>
                <w:sz w:val="20"/>
                <w:szCs w:val="20"/>
              </w:rPr>
            </w:pPr>
          </w:p>
          <w:p w14:paraId="07E3C01B" w14:textId="77777777" w:rsidR="00C4127B" w:rsidRPr="001C5B6D" w:rsidRDefault="00C4127B" w:rsidP="00C4127B">
            <w:pPr>
              <w:pStyle w:val="TableParagraph"/>
              <w:spacing w:before="1" w:line="242" w:lineRule="exact"/>
              <w:ind w:left="118"/>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13F92765" w14:textId="77777777" w:rsidTr="00C4127B">
        <w:trPr>
          <w:trHeight w:val="240"/>
        </w:trPr>
        <w:tc>
          <w:tcPr>
            <w:tcW w:w="805" w:type="dxa"/>
            <w:tcBorders>
              <w:top w:val="nil"/>
              <w:left w:val="single" w:sz="4" w:space="0" w:color="000000"/>
              <w:bottom w:val="nil"/>
              <w:right w:val="single" w:sz="4" w:space="0" w:color="000000"/>
            </w:tcBorders>
          </w:tcPr>
          <w:p w14:paraId="02EAE744" w14:textId="77777777" w:rsidR="00C4127B" w:rsidRPr="001C5B6D" w:rsidRDefault="00C4127B" w:rsidP="00C4127B">
            <w:pPr>
              <w:pStyle w:val="TableParagraph"/>
              <w:rPr>
                <w:rFonts w:asciiTheme="majorBidi" w:hAnsiTheme="majorBidi" w:cstheme="majorBidi"/>
                <w:sz w:val="20"/>
                <w:szCs w:val="20"/>
              </w:rPr>
            </w:pPr>
          </w:p>
        </w:tc>
        <w:tc>
          <w:tcPr>
            <w:tcW w:w="765" w:type="dxa"/>
            <w:tcBorders>
              <w:top w:val="nil"/>
              <w:left w:val="single" w:sz="4" w:space="0" w:color="000000"/>
              <w:bottom w:val="nil"/>
              <w:right w:val="single" w:sz="4" w:space="0" w:color="000000"/>
            </w:tcBorders>
            <w:hideMark/>
          </w:tcPr>
          <w:p w14:paraId="08B6C3F1"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05"/>
                <w:sz w:val="20"/>
                <w:szCs w:val="20"/>
              </w:rPr>
              <w:t>factory</w:t>
            </w:r>
          </w:p>
        </w:tc>
        <w:tc>
          <w:tcPr>
            <w:tcW w:w="782" w:type="dxa"/>
            <w:tcBorders>
              <w:top w:val="nil"/>
              <w:left w:val="single" w:sz="4" w:space="0" w:color="000000"/>
              <w:bottom w:val="nil"/>
              <w:right w:val="single" w:sz="4" w:space="0" w:color="000000"/>
            </w:tcBorders>
            <w:hideMark/>
          </w:tcPr>
          <w:p w14:paraId="6687BCC8" w14:textId="77777777" w:rsidR="00C4127B" w:rsidRPr="001C5B6D" w:rsidRDefault="00C4127B" w:rsidP="00C4127B">
            <w:pPr>
              <w:pStyle w:val="TableParagraph"/>
              <w:spacing w:line="220" w:lineRule="exact"/>
              <w:ind w:left="123"/>
              <w:rPr>
                <w:rFonts w:asciiTheme="majorBidi" w:hAnsiTheme="majorBidi" w:cstheme="majorBidi"/>
                <w:sz w:val="20"/>
                <w:szCs w:val="20"/>
              </w:rPr>
            </w:pPr>
          </w:p>
        </w:tc>
        <w:tc>
          <w:tcPr>
            <w:tcW w:w="1003" w:type="dxa"/>
            <w:tcBorders>
              <w:top w:val="nil"/>
              <w:left w:val="single" w:sz="4" w:space="0" w:color="000000"/>
              <w:bottom w:val="nil"/>
              <w:right w:val="single" w:sz="4" w:space="0" w:color="000000"/>
            </w:tcBorders>
            <w:hideMark/>
          </w:tcPr>
          <w:p w14:paraId="00623964" w14:textId="77777777" w:rsidR="00C4127B" w:rsidRPr="001C5B6D" w:rsidRDefault="00C4127B" w:rsidP="00C4127B">
            <w:pPr>
              <w:pStyle w:val="TableParagraph"/>
              <w:spacing w:line="220" w:lineRule="exact"/>
              <w:rPr>
                <w:rFonts w:asciiTheme="majorBidi" w:hAnsiTheme="majorBidi" w:cstheme="majorBidi"/>
                <w:sz w:val="20"/>
                <w:szCs w:val="20"/>
              </w:rPr>
            </w:pPr>
          </w:p>
        </w:tc>
        <w:tc>
          <w:tcPr>
            <w:tcW w:w="996" w:type="dxa"/>
            <w:tcBorders>
              <w:top w:val="nil"/>
              <w:left w:val="single" w:sz="4" w:space="0" w:color="000000"/>
              <w:bottom w:val="nil"/>
              <w:right w:val="single" w:sz="4" w:space="0" w:color="000000"/>
            </w:tcBorders>
            <w:hideMark/>
          </w:tcPr>
          <w:p w14:paraId="5340555E" w14:textId="77777777" w:rsidR="00C4127B" w:rsidRPr="001C5B6D" w:rsidRDefault="00C4127B" w:rsidP="00C4127B">
            <w:pPr>
              <w:pStyle w:val="TableParagraph"/>
              <w:spacing w:line="220" w:lineRule="exact"/>
              <w:ind w:left="122"/>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6617DF26" w14:textId="77777777" w:rsidR="00C4127B" w:rsidRPr="001C5B6D" w:rsidRDefault="00C4127B" w:rsidP="00C4127B">
            <w:pPr>
              <w:pStyle w:val="TableParagraph"/>
              <w:rPr>
                <w:rFonts w:asciiTheme="majorBidi" w:hAnsiTheme="majorBidi" w:cstheme="majorBidi"/>
                <w:sz w:val="20"/>
                <w:szCs w:val="20"/>
              </w:rPr>
            </w:pPr>
          </w:p>
        </w:tc>
        <w:tc>
          <w:tcPr>
            <w:tcW w:w="985" w:type="dxa"/>
            <w:tcBorders>
              <w:top w:val="nil"/>
              <w:left w:val="single" w:sz="4" w:space="0" w:color="000000"/>
              <w:bottom w:val="nil"/>
              <w:right w:val="single" w:sz="4" w:space="0" w:color="000000"/>
            </w:tcBorders>
            <w:hideMark/>
          </w:tcPr>
          <w:p w14:paraId="3CD8A187" w14:textId="77777777" w:rsidR="00C4127B" w:rsidRPr="001C5B6D" w:rsidRDefault="00C4127B" w:rsidP="00C4127B">
            <w:pPr>
              <w:pStyle w:val="TableParagraph"/>
              <w:spacing w:line="220" w:lineRule="exact"/>
              <w:ind w:left="121"/>
              <w:rPr>
                <w:rFonts w:asciiTheme="majorBidi" w:hAnsiTheme="majorBidi" w:cstheme="majorBidi"/>
                <w:sz w:val="20"/>
                <w:szCs w:val="20"/>
              </w:rPr>
            </w:pPr>
          </w:p>
        </w:tc>
        <w:tc>
          <w:tcPr>
            <w:tcW w:w="961" w:type="dxa"/>
            <w:tcBorders>
              <w:top w:val="nil"/>
              <w:left w:val="single" w:sz="4" w:space="0" w:color="000000"/>
              <w:bottom w:val="nil"/>
              <w:right w:val="single" w:sz="4" w:space="0" w:color="000000"/>
            </w:tcBorders>
          </w:tcPr>
          <w:p w14:paraId="5DB98106" w14:textId="77777777" w:rsidR="00C4127B" w:rsidRPr="001C5B6D" w:rsidRDefault="00C4127B" w:rsidP="00C4127B">
            <w:pPr>
              <w:pStyle w:val="TableParagraph"/>
              <w:rPr>
                <w:rFonts w:asciiTheme="majorBidi" w:hAnsiTheme="majorBidi" w:cstheme="majorBidi"/>
                <w:sz w:val="20"/>
                <w:szCs w:val="20"/>
              </w:rPr>
            </w:pPr>
          </w:p>
        </w:tc>
        <w:tc>
          <w:tcPr>
            <w:tcW w:w="971" w:type="dxa"/>
            <w:tcBorders>
              <w:top w:val="nil"/>
              <w:left w:val="single" w:sz="4" w:space="0" w:color="000000"/>
              <w:bottom w:val="nil"/>
              <w:right w:val="single" w:sz="4" w:space="0" w:color="000000"/>
            </w:tcBorders>
            <w:hideMark/>
          </w:tcPr>
          <w:p w14:paraId="309799DF" w14:textId="77777777" w:rsidR="00C4127B" w:rsidRPr="001C5B6D" w:rsidRDefault="00C4127B" w:rsidP="00C4127B">
            <w:pPr>
              <w:pStyle w:val="TableParagraph"/>
              <w:spacing w:line="220" w:lineRule="exact"/>
              <w:ind w:left="119"/>
              <w:rPr>
                <w:rFonts w:asciiTheme="majorBidi" w:hAnsiTheme="majorBidi" w:cstheme="majorBidi"/>
                <w:sz w:val="20"/>
                <w:szCs w:val="20"/>
              </w:rPr>
            </w:pPr>
          </w:p>
        </w:tc>
        <w:tc>
          <w:tcPr>
            <w:tcW w:w="846" w:type="dxa"/>
            <w:tcBorders>
              <w:top w:val="nil"/>
              <w:left w:val="single" w:sz="4" w:space="0" w:color="000000"/>
              <w:bottom w:val="nil"/>
              <w:right w:val="single" w:sz="4" w:space="0" w:color="000000"/>
            </w:tcBorders>
          </w:tcPr>
          <w:p w14:paraId="42F6DFEC"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4DA13830" w14:textId="77777777" w:rsidTr="00C4127B">
        <w:trPr>
          <w:trHeight w:val="298"/>
        </w:trPr>
        <w:tc>
          <w:tcPr>
            <w:tcW w:w="805" w:type="dxa"/>
            <w:tcBorders>
              <w:top w:val="nil"/>
              <w:left w:val="single" w:sz="4" w:space="0" w:color="000000"/>
              <w:bottom w:val="nil"/>
              <w:right w:val="single" w:sz="4" w:space="0" w:color="000000"/>
            </w:tcBorders>
            <w:hideMark/>
          </w:tcPr>
          <w:p w14:paraId="58690C2E"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sz w:val="20"/>
                <w:szCs w:val="20"/>
              </w:rPr>
              <w:t>24–29</w:t>
            </w:r>
          </w:p>
        </w:tc>
        <w:tc>
          <w:tcPr>
            <w:tcW w:w="765" w:type="dxa"/>
            <w:tcBorders>
              <w:top w:val="nil"/>
              <w:left w:val="single" w:sz="4" w:space="0" w:color="000000"/>
              <w:bottom w:val="nil"/>
              <w:right w:val="single" w:sz="4" w:space="0" w:color="000000"/>
            </w:tcBorders>
            <w:hideMark/>
          </w:tcPr>
          <w:p w14:paraId="51052D48" w14:textId="77777777" w:rsidR="00C4127B" w:rsidRPr="001C5B6D" w:rsidRDefault="00C4127B" w:rsidP="00C4127B">
            <w:pPr>
              <w:pStyle w:val="TableParagraph"/>
              <w:spacing w:line="218" w:lineRule="exact"/>
              <w:ind w:left="124"/>
              <w:rPr>
                <w:rFonts w:asciiTheme="majorBidi" w:hAnsiTheme="majorBidi" w:cstheme="majorBidi"/>
                <w:sz w:val="20"/>
                <w:szCs w:val="20"/>
              </w:rPr>
            </w:pPr>
            <w:proofErr w:type="spellStart"/>
            <w:r w:rsidRPr="001C5B6D">
              <w:rPr>
                <w:rFonts w:asciiTheme="majorBidi" w:hAnsiTheme="majorBidi" w:cstheme="majorBidi"/>
                <w:w w:val="110"/>
                <w:sz w:val="20"/>
                <w:szCs w:val="20"/>
              </w:rPr>
              <w:t>Satis</w:t>
            </w:r>
            <w:proofErr w:type="spellEnd"/>
            <w:r w:rsidRPr="001C5B6D">
              <w:rPr>
                <w:rFonts w:asciiTheme="majorBidi" w:hAnsiTheme="majorBidi" w:cstheme="majorBidi"/>
                <w:w w:val="110"/>
                <w:sz w:val="20"/>
                <w:szCs w:val="20"/>
              </w:rPr>
              <w:t>-</w:t>
            </w:r>
          </w:p>
        </w:tc>
        <w:tc>
          <w:tcPr>
            <w:tcW w:w="782" w:type="dxa"/>
            <w:tcBorders>
              <w:top w:val="nil"/>
              <w:left w:val="single" w:sz="4" w:space="0" w:color="000000"/>
              <w:bottom w:val="nil"/>
              <w:right w:val="single" w:sz="4" w:space="0" w:color="000000"/>
            </w:tcBorders>
            <w:hideMark/>
          </w:tcPr>
          <w:p w14:paraId="4EA70490"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05"/>
                <w:sz w:val="20"/>
                <w:szCs w:val="20"/>
              </w:rPr>
              <w:t>Good</w:t>
            </w:r>
          </w:p>
        </w:tc>
        <w:tc>
          <w:tcPr>
            <w:tcW w:w="1003" w:type="dxa"/>
            <w:tcBorders>
              <w:top w:val="nil"/>
              <w:left w:val="single" w:sz="4" w:space="0" w:color="000000"/>
              <w:bottom w:val="nil"/>
              <w:right w:val="single" w:sz="4" w:space="0" w:color="000000"/>
            </w:tcBorders>
            <w:hideMark/>
          </w:tcPr>
          <w:p w14:paraId="7866E73E"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996" w:type="dxa"/>
            <w:tcBorders>
              <w:top w:val="nil"/>
              <w:left w:val="single" w:sz="4" w:space="0" w:color="000000"/>
              <w:bottom w:val="nil"/>
              <w:right w:val="single" w:sz="4" w:space="0" w:color="000000"/>
            </w:tcBorders>
            <w:hideMark/>
          </w:tcPr>
          <w:p w14:paraId="1EC23B0C"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1C600936"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985" w:type="dxa"/>
            <w:tcBorders>
              <w:top w:val="nil"/>
              <w:left w:val="single" w:sz="4" w:space="0" w:color="000000"/>
              <w:bottom w:val="nil"/>
              <w:right w:val="single" w:sz="4" w:space="0" w:color="000000"/>
            </w:tcBorders>
            <w:hideMark/>
          </w:tcPr>
          <w:p w14:paraId="2B4E2BE5" w14:textId="77777777" w:rsidR="00C4127B" w:rsidRPr="001C5B6D" w:rsidRDefault="00C4127B" w:rsidP="00C4127B">
            <w:pPr>
              <w:pStyle w:val="TableParagraph"/>
              <w:spacing w:line="218" w:lineRule="exact"/>
              <w:ind w:left="121"/>
              <w:rPr>
                <w:rFonts w:asciiTheme="majorBidi" w:hAnsiTheme="majorBidi" w:cstheme="majorBidi"/>
                <w:sz w:val="20"/>
                <w:szCs w:val="20"/>
              </w:rPr>
            </w:pPr>
            <w:r w:rsidRPr="001C5B6D">
              <w:rPr>
                <w:rFonts w:asciiTheme="majorBidi" w:hAnsiTheme="majorBidi" w:cstheme="majorBidi"/>
                <w:w w:val="110"/>
                <w:sz w:val="20"/>
                <w:szCs w:val="20"/>
              </w:rPr>
              <w:t>Low</w:t>
            </w:r>
          </w:p>
        </w:tc>
        <w:tc>
          <w:tcPr>
            <w:tcW w:w="961" w:type="dxa"/>
            <w:tcBorders>
              <w:top w:val="nil"/>
              <w:left w:val="single" w:sz="4" w:space="0" w:color="000000"/>
              <w:bottom w:val="nil"/>
              <w:right w:val="single" w:sz="4" w:space="0" w:color="000000"/>
            </w:tcBorders>
            <w:hideMark/>
          </w:tcPr>
          <w:p w14:paraId="70F6AA68" w14:textId="77777777" w:rsidR="00C4127B" w:rsidRPr="001C5B6D" w:rsidRDefault="00C4127B" w:rsidP="00C4127B">
            <w:pPr>
              <w:pStyle w:val="TableParagraph"/>
              <w:spacing w:line="218" w:lineRule="exact"/>
              <w:ind w:left="120"/>
              <w:rPr>
                <w:rFonts w:asciiTheme="majorBidi" w:hAnsiTheme="majorBidi" w:cstheme="majorBidi"/>
                <w:sz w:val="20"/>
                <w:szCs w:val="20"/>
              </w:rPr>
            </w:pPr>
            <w:r w:rsidRPr="001C5B6D">
              <w:rPr>
                <w:rFonts w:asciiTheme="majorBidi" w:hAnsiTheme="majorBidi" w:cstheme="majorBidi"/>
                <w:w w:val="110"/>
                <w:sz w:val="20"/>
                <w:szCs w:val="20"/>
              </w:rPr>
              <w:t>Low</w:t>
            </w:r>
          </w:p>
        </w:tc>
        <w:tc>
          <w:tcPr>
            <w:tcW w:w="971" w:type="dxa"/>
            <w:tcBorders>
              <w:top w:val="nil"/>
              <w:left w:val="single" w:sz="4" w:space="0" w:color="000000"/>
              <w:bottom w:val="nil"/>
              <w:right w:val="single" w:sz="4" w:space="0" w:color="000000"/>
            </w:tcBorders>
            <w:hideMark/>
          </w:tcPr>
          <w:p w14:paraId="41F45D27" w14:textId="77777777" w:rsidR="00C4127B" w:rsidRPr="001C5B6D" w:rsidRDefault="00C4127B" w:rsidP="00C4127B">
            <w:pPr>
              <w:pStyle w:val="TableParagraph"/>
              <w:spacing w:line="218" w:lineRule="exact"/>
              <w:ind w:left="119"/>
              <w:rPr>
                <w:rFonts w:asciiTheme="majorBidi" w:hAnsiTheme="majorBidi" w:cstheme="majorBidi"/>
                <w:sz w:val="20"/>
                <w:szCs w:val="20"/>
              </w:rPr>
            </w:pPr>
            <w:r w:rsidRPr="001C5B6D">
              <w:rPr>
                <w:rFonts w:asciiTheme="majorBidi" w:hAnsiTheme="majorBidi" w:cstheme="majorBidi"/>
                <w:w w:val="110"/>
                <w:sz w:val="20"/>
                <w:szCs w:val="20"/>
              </w:rPr>
              <w:t>Low</w:t>
            </w:r>
          </w:p>
        </w:tc>
        <w:tc>
          <w:tcPr>
            <w:tcW w:w="846" w:type="dxa"/>
            <w:tcBorders>
              <w:top w:val="nil"/>
              <w:left w:val="single" w:sz="4" w:space="0" w:color="000000"/>
              <w:bottom w:val="nil"/>
              <w:right w:val="single" w:sz="4" w:space="0" w:color="000000"/>
            </w:tcBorders>
            <w:hideMark/>
          </w:tcPr>
          <w:p w14:paraId="56A6874B" w14:textId="77777777" w:rsidR="00C4127B" w:rsidRPr="001C5B6D" w:rsidRDefault="00C4127B" w:rsidP="00C4127B">
            <w:pPr>
              <w:pStyle w:val="TableParagraph"/>
              <w:spacing w:line="218" w:lineRule="exact"/>
              <w:ind w:left="118"/>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193BEF6D" w14:textId="77777777" w:rsidTr="00C4127B">
        <w:trPr>
          <w:trHeight w:val="240"/>
        </w:trPr>
        <w:tc>
          <w:tcPr>
            <w:tcW w:w="805" w:type="dxa"/>
            <w:tcBorders>
              <w:top w:val="nil"/>
              <w:left w:val="single" w:sz="4" w:space="0" w:color="000000"/>
              <w:bottom w:val="nil"/>
              <w:right w:val="single" w:sz="4" w:space="0" w:color="000000"/>
            </w:tcBorders>
          </w:tcPr>
          <w:p w14:paraId="3CF57183" w14:textId="77777777" w:rsidR="00C4127B" w:rsidRPr="001C5B6D" w:rsidRDefault="00C4127B" w:rsidP="00C4127B">
            <w:pPr>
              <w:pStyle w:val="TableParagraph"/>
              <w:rPr>
                <w:rFonts w:asciiTheme="majorBidi" w:hAnsiTheme="majorBidi" w:cstheme="majorBidi"/>
                <w:sz w:val="20"/>
                <w:szCs w:val="20"/>
              </w:rPr>
            </w:pPr>
          </w:p>
        </w:tc>
        <w:tc>
          <w:tcPr>
            <w:tcW w:w="765" w:type="dxa"/>
            <w:tcBorders>
              <w:top w:val="nil"/>
              <w:left w:val="single" w:sz="4" w:space="0" w:color="000000"/>
              <w:bottom w:val="nil"/>
              <w:right w:val="single" w:sz="4" w:space="0" w:color="000000"/>
            </w:tcBorders>
            <w:hideMark/>
          </w:tcPr>
          <w:p w14:paraId="2F1093E5"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05"/>
                <w:sz w:val="20"/>
                <w:szCs w:val="20"/>
              </w:rPr>
              <w:t>factory</w:t>
            </w:r>
          </w:p>
        </w:tc>
        <w:tc>
          <w:tcPr>
            <w:tcW w:w="782" w:type="dxa"/>
            <w:tcBorders>
              <w:top w:val="nil"/>
              <w:left w:val="single" w:sz="4" w:space="0" w:color="000000"/>
              <w:bottom w:val="nil"/>
              <w:right w:val="single" w:sz="4" w:space="0" w:color="000000"/>
            </w:tcBorders>
          </w:tcPr>
          <w:p w14:paraId="2A0681D9" w14:textId="77777777" w:rsidR="00C4127B" w:rsidRPr="001C5B6D" w:rsidRDefault="00C4127B" w:rsidP="00C4127B">
            <w:pPr>
              <w:pStyle w:val="TableParagraph"/>
              <w:rPr>
                <w:rFonts w:asciiTheme="majorBidi" w:hAnsiTheme="majorBidi" w:cstheme="majorBidi"/>
                <w:sz w:val="20"/>
                <w:szCs w:val="20"/>
              </w:rPr>
            </w:pPr>
          </w:p>
        </w:tc>
        <w:tc>
          <w:tcPr>
            <w:tcW w:w="1003" w:type="dxa"/>
            <w:tcBorders>
              <w:top w:val="nil"/>
              <w:left w:val="single" w:sz="4" w:space="0" w:color="000000"/>
              <w:bottom w:val="nil"/>
              <w:right w:val="single" w:sz="4" w:space="0" w:color="000000"/>
            </w:tcBorders>
            <w:hideMark/>
          </w:tcPr>
          <w:p w14:paraId="56B02A83" w14:textId="77777777" w:rsidR="00C4127B" w:rsidRPr="001C5B6D" w:rsidRDefault="00C4127B" w:rsidP="00C4127B">
            <w:pPr>
              <w:pStyle w:val="TableParagraph"/>
              <w:spacing w:line="220" w:lineRule="exact"/>
              <w:ind w:left="123"/>
              <w:rPr>
                <w:rFonts w:asciiTheme="majorBidi" w:hAnsiTheme="majorBidi" w:cstheme="majorBidi"/>
                <w:sz w:val="20"/>
                <w:szCs w:val="20"/>
              </w:rPr>
            </w:pPr>
          </w:p>
        </w:tc>
        <w:tc>
          <w:tcPr>
            <w:tcW w:w="996" w:type="dxa"/>
            <w:tcBorders>
              <w:top w:val="nil"/>
              <w:left w:val="single" w:sz="4" w:space="0" w:color="000000"/>
              <w:bottom w:val="nil"/>
              <w:right w:val="single" w:sz="4" w:space="0" w:color="000000"/>
            </w:tcBorders>
            <w:hideMark/>
          </w:tcPr>
          <w:p w14:paraId="3F5BC4C6" w14:textId="77777777" w:rsidR="00C4127B" w:rsidRPr="001C5B6D" w:rsidRDefault="00C4127B" w:rsidP="00C4127B">
            <w:pPr>
              <w:pStyle w:val="TableParagraph"/>
              <w:spacing w:line="220" w:lineRule="exact"/>
              <w:ind w:left="122"/>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3E98A9F6" w14:textId="77777777" w:rsidR="00C4127B" w:rsidRPr="001C5B6D" w:rsidRDefault="00C4127B" w:rsidP="00C4127B">
            <w:pPr>
              <w:pStyle w:val="TableParagraph"/>
              <w:rPr>
                <w:rFonts w:asciiTheme="majorBidi" w:hAnsiTheme="majorBidi" w:cstheme="majorBidi"/>
                <w:sz w:val="20"/>
                <w:szCs w:val="20"/>
              </w:rPr>
            </w:pPr>
          </w:p>
        </w:tc>
        <w:tc>
          <w:tcPr>
            <w:tcW w:w="985" w:type="dxa"/>
            <w:tcBorders>
              <w:top w:val="nil"/>
              <w:left w:val="single" w:sz="4" w:space="0" w:color="000000"/>
              <w:bottom w:val="nil"/>
              <w:right w:val="single" w:sz="4" w:space="0" w:color="000000"/>
            </w:tcBorders>
            <w:hideMark/>
          </w:tcPr>
          <w:p w14:paraId="01BD0788" w14:textId="77777777" w:rsidR="00C4127B" w:rsidRPr="001C5B6D" w:rsidRDefault="00C4127B" w:rsidP="00C4127B">
            <w:pPr>
              <w:pStyle w:val="TableParagraph"/>
              <w:spacing w:line="220" w:lineRule="exact"/>
              <w:ind w:left="121"/>
              <w:rPr>
                <w:rFonts w:asciiTheme="majorBidi" w:hAnsiTheme="majorBidi" w:cstheme="majorBidi"/>
                <w:sz w:val="20"/>
                <w:szCs w:val="20"/>
              </w:rPr>
            </w:pPr>
          </w:p>
        </w:tc>
        <w:tc>
          <w:tcPr>
            <w:tcW w:w="961" w:type="dxa"/>
            <w:tcBorders>
              <w:top w:val="nil"/>
              <w:left w:val="single" w:sz="4" w:space="0" w:color="000000"/>
              <w:bottom w:val="nil"/>
              <w:right w:val="single" w:sz="4" w:space="0" w:color="000000"/>
            </w:tcBorders>
          </w:tcPr>
          <w:p w14:paraId="4BD6929F" w14:textId="77777777" w:rsidR="00C4127B" w:rsidRPr="001C5B6D" w:rsidRDefault="00C4127B" w:rsidP="00C4127B">
            <w:pPr>
              <w:pStyle w:val="TableParagraph"/>
              <w:rPr>
                <w:rFonts w:asciiTheme="majorBidi" w:hAnsiTheme="majorBidi" w:cstheme="majorBidi"/>
                <w:sz w:val="20"/>
                <w:szCs w:val="20"/>
              </w:rPr>
            </w:pPr>
          </w:p>
        </w:tc>
        <w:tc>
          <w:tcPr>
            <w:tcW w:w="971" w:type="dxa"/>
            <w:tcBorders>
              <w:top w:val="nil"/>
              <w:left w:val="single" w:sz="4" w:space="0" w:color="000000"/>
              <w:bottom w:val="nil"/>
              <w:right w:val="single" w:sz="4" w:space="0" w:color="000000"/>
            </w:tcBorders>
            <w:hideMark/>
          </w:tcPr>
          <w:p w14:paraId="01C3A9AC" w14:textId="77777777" w:rsidR="00C4127B" w:rsidRPr="001C5B6D" w:rsidRDefault="00C4127B" w:rsidP="00C4127B">
            <w:pPr>
              <w:pStyle w:val="TableParagraph"/>
              <w:spacing w:line="220" w:lineRule="exact"/>
              <w:ind w:left="119"/>
              <w:rPr>
                <w:rFonts w:asciiTheme="majorBidi" w:hAnsiTheme="majorBidi" w:cstheme="majorBidi"/>
                <w:sz w:val="20"/>
                <w:szCs w:val="20"/>
              </w:rPr>
            </w:pPr>
          </w:p>
        </w:tc>
        <w:tc>
          <w:tcPr>
            <w:tcW w:w="846" w:type="dxa"/>
            <w:tcBorders>
              <w:top w:val="nil"/>
              <w:left w:val="single" w:sz="4" w:space="0" w:color="000000"/>
              <w:bottom w:val="nil"/>
              <w:right w:val="single" w:sz="4" w:space="0" w:color="000000"/>
            </w:tcBorders>
          </w:tcPr>
          <w:p w14:paraId="4A50CFAD"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6573F235" w14:textId="77777777" w:rsidTr="00C4127B">
        <w:trPr>
          <w:trHeight w:val="240"/>
        </w:trPr>
        <w:tc>
          <w:tcPr>
            <w:tcW w:w="805" w:type="dxa"/>
            <w:tcBorders>
              <w:top w:val="nil"/>
              <w:left w:val="single" w:sz="4" w:space="0" w:color="000000"/>
              <w:bottom w:val="nil"/>
              <w:right w:val="single" w:sz="4" w:space="0" w:color="000000"/>
            </w:tcBorders>
            <w:hideMark/>
          </w:tcPr>
          <w:p w14:paraId="2B5CEF55"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30–35</w:t>
            </w:r>
          </w:p>
        </w:tc>
        <w:tc>
          <w:tcPr>
            <w:tcW w:w="765" w:type="dxa"/>
            <w:tcBorders>
              <w:top w:val="nil"/>
              <w:left w:val="single" w:sz="4" w:space="0" w:color="000000"/>
              <w:bottom w:val="nil"/>
              <w:right w:val="single" w:sz="4" w:space="0" w:color="000000"/>
            </w:tcBorders>
            <w:hideMark/>
          </w:tcPr>
          <w:p w14:paraId="27565557"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05"/>
                <w:sz w:val="20"/>
                <w:szCs w:val="20"/>
              </w:rPr>
              <w:t>Poor</w:t>
            </w:r>
          </w:p>
        </w:tc>
        <w:tc>
          <w:tcPr>
            <w:tcW w:w="782" w:type="dxa"/>
            <w:tcBorders>
              <w:top w:val="nil"/>
              <w:left w:val="single" w:sz="4" w:space="0" w:color="000000"/>
              <w:bottom w:val="nil"/>
              <w:right w:val="single" w:sz="4" w:space="0" w:color="000000"/>
            </w:tcBorders>
            <w:hideMark/>
          </w:tcPr>
          <w:p w14:paraId="3614ACB1"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05"/>
                <w:sz w:val="20"/>
                <w:szCs w:val="20"/>
              </w:rPr>
              <w:t>Good</w:t>
            </w:r>
          </w:p>
        </w:tc>
        <w:tc>
          <w:tcPr>
            <w:tcW w:w="1003" w:type="dxa"/>
            <w:tcBorders>
              <w:top w:val="nil"/>
              <w:left w:val="single" w:sz="4" w:space="0" w:color="000000"/>
              <w:bottom w:val="nil"/>
              <w:right w:val="single" w:sz="4" w:space="0" w:color="000000"/>
            </w:tcBorders>
            <w:hideMark/>
          </w:tcPr>
          <w:p w14:paraId="5231E415"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996" w:type="dxa"/>
            <w:tcBorders>
              <w:top w:val="nil"/>
              <w:left w:val="single" w:sz="4" w:space="0" w:color="000000"/>
              <w:bottom w:val="nil"/>
              <w:right w:val="single" w:sz="4" w:space="0" w:color="000000"/>
            </w:tcBorders>
            <w:hideMark/>
          </w:tcPr>
          <w:p w14:paraId="5F07D50A"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4A84D18D"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985" w:type="dxa"/>
            <w:tcBorders>
              <w:top w:val="nil"/>
              <w:left w:val="single" w:sz="4" w:space="0" w:color="000000"/>
              <w:bottom w:val="nil"/>
              <w:right w:val="single" w:sz="4" w:space="0" w:color="000000"/>
            </w:tcBorders>
            <w:hideMark/>
          </w:tcPr>
          <w:p w14:paraId="6467DDCB" w14:textId="77777777" w:rsidR="00C4127B" w:rsidRPr="001C5B6D" w:rsidRDefault="00C4127B" w:rsidP="00C4127B">
            <w:pPr>
              <w:pStyle w:val="TableParagraph"/>
              <w:spacing w:line="220" w:lineRule="exact"/>
              <w:ind w:left="121"/>
              <w:rPr>
                <w:rFonts w:asciiTheme="majorBidi" w:hAnsiTheme="majorBidi" w:cstheme="majorBidi"/>
                <w:sz w:val="20"/>
                <w:szCs w:val="20"/>
              </w:rPr>
            </w:pPr>
            <w:r w:rsidRPr="001C5B6D">
              <w:rPr>
                <w:rFonts w:asciiTheme="majorBidi" w:hAnsiTheme="majorBidi" w:cstheme="majorBidi"/>
                <w:w w:val="110"/>
                <w:sz w:val="20"/>
                <w:szCs w:val="20"/>
              </w:rPr>
              <w:t>Low</w:t>
            </w:r>
          </w:p>
        </w:tc>
        <w:tc>
          <w:tcPr>
            <w:tcW w:w="961" w:type="dxa"/>
            <w:tcBorders>
              <w:top w:val="nil"/>
              <w:left w:val="single" w:sz="4" w:space="0" w:color="000000"/>
              <w:bottom w:val="nil"/>
              <w:right w:val="single" w:sz="4" w:space="0" w:color="000000"/>
            </w:tcBorders>
            <w:hideMark/>
          </w:tcPr>
          <w:p w14:paraId="7FB4B133" w14:textId="77777777" w:rsidR="00C4127B" w:rsidRPr="001C5B6D" w:rsidRDefault="00C4127B" w:rsidP="00C4127B">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110"/>
                <w:sz w:val="20"/>
                <w:szCs w:val="20"/>
              </w:rPr>
              <w:t>Low</w:t>
            </w:r>
          </w:p>
        </w:tc>
        <w:tc>
          <w:tcPr>
            <w:tcW w:w="971" w:type="dxa"/>
            <w:tcBorders>
              <w:top w:val="nil"/>
              <w:left w:val="single" w:sz="4" w:space="0" w:color="000000"/>
              <w:bottom w:val="nil"/>
              <w:right w:val="single" w:sz="4" w:space="0" w:color="000000"/>
            </w:tcBorders>
            <w:hideMark/>
          </w:tcPr>
          <w:p w14:paraId="51FEE66A" w14:textId="77777777" w:rsidR="00C4127B" w:rsidRPr="001C5B6D" w:rsidRDefault="00C4127B" w:rsidP="00C4127B">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w w:val="110"/>
                <w:sz w:val="20"/>
                <w:szCs w:val="20"/>
              </w:rPr>
              <w:t>Low</w:t>
            </w:r>
          </w:p>
        </w:tc>
        <w:tc>
          <w:tcPr>
            <w:tcW w:w="846" w:type="dxa"/>
            <w:tcBorders>
              <w:top w:val="nil"/>
              <w:left w:val="single" w:sz="4" w:space="0" w:color="000000"/>
              <w:bottom w:val="nil"/>
              <w:right w:val="single" w:sz="4" w:space="0" w:color="000000"/>
            </w:tcBorders>
            <w:hideMark/>
          </w:tcPr>
          <w:p w14:paraId="3ADA5822" w14:textId="77777777" w:rsidR="00C4127B" w:rsidRPr="001C5B6D" w:rsidRDefault="00C4127B" w:rsidP="00C4127B">
            <w:pPr>
              <w:pStyle w:val="TableParagraph"/>
              <w:spacing w:line="220" w:lineRule="exact"/>
              <w:ind w:left="118"/>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34F44C96" w14:textId="77777777" w:rsidTr="00C4127B">
        <w:trPr>
          <w:trHeight w:val="240"/>
        </w:trPr>
        <w:tc>
          <w:tcPr>
            <w:tcW w:w="805" w:type="dxa"/>
            <w:tcBorders>
              <w:top w:val="nil"/>
              <w:left w:val="single" w:sz="4" w:space="0" w:color="000000"/>
              <w:bottom w:val="nil"/>
              <w:right w:val="single" w:sz="4" w:space="0" w:color="000000"/>
            </w:tcBorders>
          </w:tcPr>
          <w:p w14:paraId="2C1FBDA3" w14:textId="77777777" w:rsidR="00C4127B" w:rsidRPr="001C5B6D" w:rsidRDefault="00C4127B" w:rsidP="00C4127B">
            <w:pPr>
              <w:pStyle w:val="TableParagraph"/>
              <w:rPr>
                <w:rFonts w:asciiTheme="majorBidi" w:hAnsiTheme="majorBidi" w:cstheme="majorBidi"/>
                <w:sz w:val="20"/>
                <w:szCs w:val="20"/>
              </w:rPr>
            </w:pPr>
          </w:p>
        </w:tc>
        <w:tc>
          <w:tcPr>
            <w:tcW w:w="765" w:type="dxa"/>
            <w:tcBorders>
              <w:top w:val="nil"/>
              <w:left w:val="single" w:sz="4" w:space="0" w:color="000000"/>
              <w:bottom w:val="nil"/>
              <w:right w:val="single" w:sz="4" w:space="0" w:color="000000"/>
            </w:tcBorders>
          </w:tcPr>
          <w:p w14:paraId="58BADCA5" w14:textId="77777777" w:rsidR="00C4127B" w:rsidRPr="001C5B6D" w:rsidRDefault="00C4127B" w:rsidP="00C4127B">
            <w:pPr>
              <w:pStyle w:val="TableParagraph"/>
              <w:rPr>
                <w:rFonts w:asciiTheme="majorBidi" w:hAnsiTheme="majorBidi" w:cstheme="majorBidi"/>
                <w:sz w:val="20"/>
                <w:szCs w:val="20"/>
              </w:rPr>
            </w:pPr>
          </w:p>
        </w:tc>
        <w:tc>
          <w:tcPr>
            <w:tcW w:w="782" w:type="dxa"/>
            <w:tcBorders>
              <w:top w:val="nil"/>
              <w:left w:val="single" w:sz="4" w:space="0" w:color="000000"/>
              <w:bottom w:val="nil"/>
              <w:right w:val="single" w:sz="4" w:space="0" w:color="000000"/>
            </w:tcBorders>
          </w:tcPr>
          <w:p w14:paraId="13AF9C42" w14:textId="77777777" w:rsidR="00C4127B" w:rsidRPr="001C5B6D" w:rsidRDefault="00C4127B" w:rsidP="00C4127B">
            <w:pPr>
              <w:pStyle w:val="TableParagraph"/>
              <w:rPr>
                <w:rFonts w:asciiTheme="majorBidi" w:hAnsiTheme="majorBidi" w:cstheme="majorBidi"/>
                <w:sz w:val="20"/>
                <w:szCs w:val="20"/>
              </w:rPr>
            </w:pPr>
          </w:p>
        </w:tc>
        <w:tc>
          <w:tcPr>
            <w:tcW w:w="1003" w:type="dxa"/>
            <w:tcBorders>
              <w:top w:val="nil"/>
              <w:left w:val="single" w:sz="4" w:space="0" w:color="000000"/>
              <w:bottom w:val="nil"/>
              <w:right w:val="single" w:sz="4" w:space="0" w:color="000000"/>
            </w:tcBorders>
          </w:tcPr>
          <w:p w14:paraId="530A3C2F" w14:textId="77777777" w:rsidR="00C4127B" w:rsidRPr="001C5B6D" w:rsidRDefault="00C4127B" w:rsidP="00C4127B">
            <w:pPr>
              <w:pStyle w:val="TableParagraph"/>
              <w:rPr>
                <w:rFonts w:asciiTheme="majorBidi" w:hAnsiTheme="majorBidi" w:cstheme="majorBidi"/>
                <w:sz w:val="20"/>
                <w:szCs w:val="20"/>
              </w:rPr>
            </w:pPr>
          </w:p>
        </w:tc>
        <w:tc>
          <w:tcPr>
            <w:tcW w:w="996" w:type="dxa"/>
            <w:tcBorders>
              <w:top w:val="nil"/>
              <w:left w:val="single" w:sz="4" w:space="0" w:color="000000"/>
              <w:bottom w:val="nil"/>
              <w:right w:val="single" w:sz="4" w:space="0" w:color="000000"/>
            </w:tcBorders>
            <w:hideMark/>
          </w:tcPr>
          <w:p w14:paraId="4AB3B75B" w14:textId="77777777" w:rsidR="00C4127B" w:rsidRPr="001C5B6D" w:rsidRDefault="00C4127B" w:rsidP="00C4127B">
            <w:pPr>
              <w:pStyle w:val="TableParagraph"/>
              <w:spacing w:line="220" w:lineRule="exact"/>
              <w:ind w:left="122"/>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6B8E078E" w14:textId="77777777" w:rsidR="00C4127B" w:rsidRPr="001C5B6D" w:rsidRDefault="00C4127B" w:rsidP="00C4127B">
            <w:pPr>
              <w:pStyle w:val="TableParagraph"/>
              <w:rPr>
                <w:rFonts w:asciiTheme="majorBidi" w:hAnsiTheme="majorBidi" w:cstheme="majorBidi"/>
                <w:sz w:val="20"/>
                <w:szCs w:val="20"/>
              </w:rPr>
            </w:pPr>
          </w:p>
        </w:tc>
        <w:tc>
          <w:tcPr>
            <w:tcW w:w="985" w:type="dxa"/>
            <w:tcBorders>
              <w:top w:val="nil"/>
              <w:left w:val="single" w:sz="4" w:space="0" w:color="000000"/>
              <w:bottom w:val="nil"/>
              <w:right w:val="single" w:sz="4" w:space="0" w:color="000000"/>
            </w:tcBorders>
          </w:tcPr>
          <w:p w14:paraId="42C4C933" w14:textId="77777777" w:rsidR="00C4127B" w:rsidRPr="001C5B6D" w:rsidRDefault="00C4127B" w:rsidP="00C4127B">
            <w:pPr>
              <w:pStyle w:val="TableParagraph"/>
              <w:spacing w:line="220" w:lineRule="exact"/>
              <w:ind w:left="121"/>
              <w:rPr>
                <w:rFonts w:asciiTheme="majorBidi" w:hAnsiTheme="majorBidi" w:cstheme="majorBidi"/>
                <w:sz w:val="20"/>
                <w:szCs w:val="20"/>
              </w:rPr>
            </w:pPr>
          </w:p>
        </w:tc>
        <w:tc>
          <w:tcPr>
            <w:tcW w:w="961" w:type="dxa"/>
            <w:tcBorders>
              <w:top w:val="nil"/>
              <w:left w:val="single" w:sz="4" w:space="0" w:color="000000"/>
              <w:bottom w:val="nil"/>
              <w:right w:val="single" w:sz="4" w:space="0" w:color="000000"/>
            </w:tcBorders>
          </w:tcPr>
          <w:p w14:paraId="126771B0" w14:textId="77777777" w:rsidR="00C4127B" w:rsidRPr="001C5B6D" w:rsidRDefault="00C4127B" w:rsidP="00C4127B">
            <w:pPr>
              <w:pStyle w:val="TableParagraph"/>
              <w:rPr>
                <w:rFonts w:asciiTheme="majorBidi" w:hAnsiTheme="majorBidi" w:cstheme="majorBidi"/>
                <w:sz w:val="20"/>
                <w:szCs w:val="20"/>
              </w:rPr>
            </w:pPr>
          </w:p>
        </w:tc>
        <w:tc>
          <w:tcPr>
            <w:tcW w:w="971" w:type="dxa"/>
            <w:tcBorders>
              <w:top w:val="nil"/>
              <w:left w:val="single" w:sz="4" w:space="0" w:color="000000"/>
              <w:bottom w:val="nil"/>
              <w:right w:val="single" w:sz="4" w:space="0" w:color="000000"/>
            </w:tcBorders>
            <w:hideMark/>
          </w:tcPr>
          <w:p w14:paraId="25811D58" w14:textId="77777777" w:rsidR="00C4127B" w:rsidRPr="001C5B6D" w:rsidRDefault="00C4127B" w:rsidP="00C4127B">
            <w:pPr>
              <w:pStyle w:val="TableParagraph"/>
              <w:spacing w:line="220" w:lineRule="exact"/>
              <w:ind w:left="119"/>
              <w:rPr>
                <w:rFonts w:asciiTheme="majorBidi" w:hAnsiTheme="majorBidi" w:cstheme="majorBidi"/>
                <w:sz w:val="20"/>
                <w:szCs w:val="20"/>
              </w:rPr>
            </w:pPr>
          </w:p>
        </w:tc>
        <w:tc>
          <w:tcPr>
            <w:tcW w:w="846" w:type="dxa"/>
            <w:tcBorders>
              <w:top w:val="nil"/>
              <w:left w:val="single" w:sz="4" w:space="0" w:color="000000"/>
              <w:bottom w:val="nil"/>
              <w:right w:val="single" w:sz="4" w:space="0" w:color="000000"/>
            </w:tcBorders>
          </w:tcPr>
          <w:p w14:paraId="654F797B"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25E5113B" w14:textId="77777777" w:rsidTr="00C4127B">
        <w:trPr>
          <w:trHeight w:val="237"/>
        </w:trPr>
        <w:tc>
          <w:tcPr>
            <w:tcW w:w="805" w:type="dxa"/>
            <w:tcBorders>
              <w:top w:val="nil"/>
              <w:left w:val="single" w:sz="4" w:space="0" w:color="000000"/>
              <w:bottom w:val="nil"/>
              <w:right w:val="single" w:sz="4" w:space="0" w:color="000000"/>
            </w:tcBorders>
            <w:hideMark/>
          </w:tcPr>
          <w:p w14:paraId="1B2AD55C"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sz w:val="20"/>
                <w:szCs w:val="20"/>
              </w:rPr>
              <w:t>36–41</w:t>
            </w:r>
          </w:p>
        </w:tc>
        <w:tc>
          <w:tcPr>
            <w:tcW w:w="765" w:type="dxa"/>
            <w:tcBorders>
              <w:top w:val="nil"/>
              <w:left w:val="single" w:sz="4" w:space="0" w:color="000000"/>
              <w:bottom w:val="nil"/>
              <w:right w:val="single" w:sz="4" w:space="0" w:color="000000"/>
            </w:tcBorders>
            <w:hideMark/>
          </w:tcPr>
          <w:p w14:paraId="5547ED1B"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05"/>
                <w:sz w:val="20"/>
                <w:szCs w:val="20"/>
              </w:rPr>
              <w:t>Poor</w:t>
            </w:r>
          </w:p>
        </w:tc>
        <w:tc>
          <w:tcPr>
            <w:tcW w:w="782" w:type="dxa"/>
            <w:tcBorders>
              <w:top w:val="nil"/>
              <w:left w:val="single" w:sz="4" w:space="0" w:color="000000"/>
              <w:bottom w:val="nil"/>
              <w:right w:val="single" w:sz="4" w:space="0" w:color="000000"/>
            </w:tcBorders>
            <w:hideMark/>
          </w:tcPr>
          <w:p w14:paraId="436017F9"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05"/>
                <w:sz w:val="20"/>
                <w:szCs w:val="20"/>
              </w:rPr>
              <w:t>Good</w:t>
            </w:r>
          </w:p>
        </w:tc>
        <w:tc>
          <w:tcPr>
            <w:tcW w:w="1003" w:type="dxa"/>
            <w:tcBorders>
              <w:top w:val="nil"/>
              <w:left w:val="single" w:sz="4" w:space="0" w:color="000000"/>
              <w:bottom w:val="nil"/>
              <w:right w:val="single" w:sz="4" w:space="0" w:color="000000"/>
            </w:tcBorders>
            <w:hideMark/>
          </w:tcPr>
          <w:p w14:paraId="58848C43"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996" w:type="dxa"/>
            <w:tcBorders>
              <w:top w:val="nil"/>
              <w:left w:val="single" w:sz="4" w:space="0" w:color="000000"/>
              <w:bottom w:val="nil"/>
              <w:right w:val="single" w:sz="4" w:space="0" w:color="000000"/>
            </w:tcBorders>
            <w:hideMark/>
          </w:tcPr>
          <w:p w14:paraId="7005DA40"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2B92C961"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05"/>
                <w:sz w:val="20"/>
                <w:szCs w:val="20"/>
              </w:rPr>
              <w:t>Medium</w:t>
            </w:r>
          </w:p>
        </w:tc>
        <w:tc>
          <w:tcPr>
            <w:tcW w:w="985" w:type="dxa"/>
            <w:tcBorders>
              <w:top w:val="nil"/>
              <w:left w:val="single" w:sz="4" w:space="0" w:color="000000"/>
              <w:bottom w:val="nil"/>
              <w:right w:val="single" w:sz="4" w:space="0" w:color="000000"/>
            </w:tcBorders>
          </w:tcPr>
          <w:p w14:paraId="39445918" w14:textId="77777777" w:rsidR="00C4127B" w:rsidRPr="001C5B6D" w:rsidRDefault="00C4127B" w:rsidP="00C4127B">
            <w:pPr>
              <w:pStyle w:val="TableParagraph"/>
              <w:spacing w:line="218" w:lineRule="exact"/>
              <w:ind w:left="121"/>
              <w:rPr>
                <w:rFonts w:asciiTheme="majorBidi" w:hAnsiTheme="majorBidi" w:cstheme="majorBidi"/>
                <w:sz w:val="20"/>
                <w:szCs w:val="20"/>
              </w:rPr>
            </w:pPr>
            <w:r w:rsidRPr="001C5B6D">
              <w:rPr>
                <w:rFonts w:asciiTheme="majorBidi" w:hAnsiTheme="majorBidi" w:cstheme="majorBidi"/>
                <w:sz w:val="20"/>
                <w:szCs w:val="20"/>
              </w:rPr>
              <w:t>Moderate</w:t>
            </w:r>
          </w:p>
        </w:tc>
        <w:tc>
          <w:tcPr>
            <w:tcW w:w="961" w:type="dxa"/>
            <w:tcBorders>
              <w:top w:val="nil"/>
              <w:left w:val="single" w:sz="4" w:space="0" w:color="000000"/>
              <w:bottom w:val="nil"/>
              <w:right w:val="single" w:sz="4" w:space="0" w:color="000000"/>
            </w:tcBorders>
            <w:hideMark/>
          </w:tcPr>
          <w:p w14:paraId="0E1AB2CE" w14:textId="77777777" w:rsidR="00C4127B" w:rsidRPr="001C5B6D" w:rsidRDefault="00C4127B" w:rsidP="00C4127B">
            <w:pPr>
              <w:pStyle w:val="TableParagraph"/>
              <w:spacing w:line="218" w:lineRule="exact"/>
              <w:ind w:left="120"/>
              <w:rPr>
                <w:rFonts w:asciiTheme="majorBidi" w:hAnsiTheme="majorBidi" w:cstheme="majorBidi"/>
                <w:sz w:val="20"/>
                <w:szCs w:val="20"/>
              </w:rPr>
            </w:pPr>
            <w:r w:rsidRPr="001C5B6D">
              <w:rPr>
                <w:rFonts w:asciiTheme="majorBidi" w:hAnsiTheme="majorBidi" w:cstheme="majorBidi"/>
                <w:w w:val="110"/>
                <w:sz w:val="20"/>
                <w:szCs w:val="20"/>
              </w:rPr>
              <w:t>Low</w:t>
            </w:r>
          </w:p>
        </w:tc>
        <w:tc>
          <w:tcPr>
            <w:tcW w:w="971" w:type="dxa"/>
            <w:tcBorders>
              <w:top w:val="nil"/>
              <w:left w:val="single" w:sz="4" w:space="0" w:color="000000"/>
              <w:bottom w:val="nil"/>
              <w:right w:val="single" w:sz="4" w:space="0" w:color="000000"/>
            </w:tcBorders>
            <w:hideMark/>
          </w:tcPr>
          <w:p w14:paraId="314A4E72" w14:textId="77777777" w:rsidR="00C4127B" w:rsidRPr="001C5B6D" w:rsidRDefault="00C4127B" w:rsidP="00C4127B">
            <w:pPr>
              <w:pStyle w:val="TableParagraph"/>
              <w:spacing w:line="218" w:lineRule="exact"/>
              <w:ind w:left="119"/>
              <w:rPr>
                <w:rFonts w:asciiTheme="majorBidi" w:hAnsiTheme="majorBidi" w:cstheme="majorBidi"/>
                <w:sz w:val="20"/>
                <w:szCs w:val="20"/>
              </w:rPr>
            </w:pPr>
            <w:r w:rsidRPr="001C5B6D">
              <w:rPr>
                <w:rFonts w:asciiTheme="majorBidi" w:hAnsiTheme="majorBidi" w:cstheme="majorBidi"/>
                <w:w w:val="110"/>
                <w:sz w:val="20"/>
                <w:szCs w:val="20"/>
              </w:rPr>
              <w:t>Low</w:t>
            </w:r>
          </w:p>
        </w:tc>
        <w:tc>
          <w:tcPr>
            <w:tcW w:w="846" w:type="dxa"/>
            <w:tcBorders>
              <w:top w:val="nil"/>
              <w:left w:val="single" w:sz="4" w:space="0" w:color="000000"/>
              <w:bottom w:val="nil"/>
              <w:right w:val="single" w:sz="4" w:space="0" w:color="000000"/>
            </w:tcBorders>
            <w:hideMark/>
          </w:tcPr>
          <w:p w14:paraId="0AB03B71" w14:textId="77777777" w:rsidR="00C4127B" w:rsidRPr="001C5B6D" w:rsidRDefault="00C4127B" w:rsidP="00C4127B">
            <w:pPr>
              <w:pStyle w:val="TableParagraph"/>
              <w:spacing w:line="218" w:lineRule="exact"/>
              <w:ind w:left="118"/>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2F32AB98" w14:textId="77777777" w:rsidTr="00C4127B">
        <w:trPr>
          <w:trHeight w:val="237"/>
        </w:trPr>
        <w:tc>
          <w:tcPr>
            <w:tcW w:w="805" w:type="dxa"/>
            <w:tcBorders>
              <w:top w:val="nil"/>
              <w:left w:val="single" w:sz="4" w:space="0" w:color="000000"/>
              <w:bottom w:val="nil"/>
              <w:right w:val="single" w:sz="4" w:space="0" w:color="000000"/>
            </w:tcBorders>
            <w:hideMark/>
          </w:tcPr>
          <w:p w14:paraId="5FD2BA3B"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sz w:val="20"/>
                <w:szCs w:val="20"/>
              </w:rPr>
              <w:t>42–47</w:t>
            </w:r>
          </w:p>
        </w:tc>
        <w:tc>
          <w:tcPr>
            <w:tcW w:w="765" w:type="dxa"/>
            <w:tcBorders>
              <w:top w:val="nil"/>
              <w:left w:val="single" w:sz="4" w:space="0" w:color="000000"/>
              <w:bottom w:val="nil"/>
              <w:right w:val="single" w:sz="4" w:space="0" w:color="000000"/>
            </w:tcBorders>
            <w:hideMark/>
          </w:tcPr>
          <w:p w14:paraId="323F534F"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782" w:type="dxa"/>
            <w:tcBorders>
              <w:top w:val="nil"/>
              <w:left w:val="single" w:sz="4" w:space="0" w:color="000000"/>
              <w:bottom w:val="nil"/>
              <w:right w:val="single" w:sz="4" w:space="0" w:color="000000"/>
            </w:tcBorders>
            <w:hideMark/>
          </w:tcPr>
          <w:p w14:paraId="426BCA6D"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05"/>
                <w:sz w:val="20"/>
                <w:szCs w:val="20"/>
              </w:rPr>
              <w:t>Good</w:t>
            </w:r>
          </w:p>
        </w:tc>
        <w:tc>
          <w:tcPr>
            <w:tcW w:w="1003" w:type="dxa"/>
            <w:tcBorders>
              <w:top w:val="nil"/>
              <w:left w:val="single" w:sz="4" w:space="0" w:color="000000"/>
              <w:bottom w:val="nil"/>
              <w:right w:val="single" w:sz="4" w:space="0" w:color="000000"/>
            </w:tcBorders>
            <w:hideMark/>
          </w:tcPr>
          <w:p w14:paraId="3C419170"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996" w:type="dxa"/>
            <w:tcBorders>
              <w:top w:val="nil"/>
              <w:left w:val="single" w:sz="4" w:space="0" w:color="000000"/>
              <w:bottom w:val="nil"/>
              <w:right w:val="single" w:sz="4" w:space="0" w:color="000000"/>
            </w:tcBorders>
            <w:hideMark/>
          </w:tcPr>
          <w:p w14:paraId="3A75475C"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sz w:val="20"/>
                <w:szCs w:val="20"/>
              </w:rPr>
              <w:t>Moderate</w:t>
            </w:r>
          </w:p>
        </w:tc>
        <w:tc>
          <w:tcPr>
            <w:tcW w:w="860" w:type="dxa"/>
            <w:tcBorders>
              <w:top w:val="nil"/>
              <w:left w:val="single" w:sz="4" w:space="0" w:color="000000"/>
              <w:bottom w:val="nil"/>
              <w:right w:val="single" w:sz="4" w:space="0" w:color="000000"/>
            </w:tcBorders>
            <w:hideMark/>
          </w:tcPr>
          <w:p w14:paraId="403F6DD0"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985" w:type="dxa"/>
            <w:tcBorders>
              <w:top w:val="nil"/>
              <w:left w:val="single" w:sz="4" w:space="0" w:color="000000"/>
              <w:bottom w:val="nil"/>
              <w:right w:val="single" w:sz="4" w:space="0" w:color="000000"/>
            </w:tcBorders>
          </w:tcPr>
          <w:p w14:paraId="5C6492C9" w14:textId="77777777" w:rsidR="00C4127B" w:rsidRPr="001C5B6D" w:rsidRDefault="00C4127B" w:rsidP="00C4127B">
            <w:pPr>
              <w:pStyle w:val="TableParagraph"/>
              <w:spacing w:line="218" w:lineRule="exact"/>
              <w:ind w:left="121"/>
              <w:rPr>
                <w:rFonts w:asciiTheme="majorBidi" w:hAnsiTheme="majorBidi" w:cstheme="majorBidi"/>
                <w:sz w:val="20"/>
                <w:szCs w:val="20"/>
              </w:rPr>
            </w:pPr>
            <w:r w:rsidRPr="001C5B6D">
              <w:rPr>
                <w:rFonts w:asciiTheme="majorBidi" w:hAnsiTheme="majorBidi" w:cstheme="majorBidi"/>
                <w:w w:val="110"/>
                <w:sz w:val="20"/>
                <w:szCs w:val="20"/>
              </w:rPr>
              <w:t>Low</w:t>
            </w:r>
          </w:p>
        </w:tc>
        <w:tc>
          <w:tcPr>
            <w:tcW w:w="961" w:type="dxa"/>
            <w:tcBorders>
              <w:top w:val="nil"/>
              <w:left w:val="single" w:sz="4" w:space="0" w:color="000000"/>
              <w:bottom w:val="nil"/>
              <w:right w:val="single" w:sz="4" w:space="0" w:color="000000"/>
            </w:tcBorders>
            <w:hideMark/>
          </w:tcPr>
          <w:p w14:paraId="19601B23" w14:textId="77777777" w:rsidR="00C4127B" w:rsidRPr="001C5B6D" w:rsidRDefault="00C4127B" w:rsidP="00C4127B">
            <w:pPr>
              <w:pStyle w:val="TableParagraph"/>
              <w:spacing w:line="218" w:lineRule="exact"/>
              <w:ind w:left="120"/>
              <w:rPr>
                <w:rFonts w:asciiTheme="majorBidi" w:hAnsiTheme="majorBidi" w:cstheme="majorBidi"/>
                <w:sz w:val="20"/>
                <w:szCs w:val="20"/>
              </w:rPr>
            </w:pPr>
            <w:r w:rsidRPr="001C5B6D">
              <w:rPr>
                <w:rFonts w:asciiTheme="majorBidi" w:hAnsiTheme="majorBidi" w:cstheme="majorBidi"/>
                <w:w w:val="105"/>
                <w:sz w:val="20"/>
                <w:szCs w:val="20"/>
              </w:rPr>
              <w:t>Medium</w:t>
            </w:r>
          </w:p>
        </w:tc>
        <w:tc>
          <w:tcPr>
            <w:tcW w:w="971" w:type="dxa"/>
            <w:tcBorders>
              <w:top w:val="nil"/>
              <w:left w:val="single" w:sz="4" w:space="0" w:color="000000"/>
              <w:bottom w:val="nil"/>
              <w:right w:val="single" w:sz="4" w:space="0" w:color="000000"/>
            </w:tcBorders>
            <w:hideMark/>
          </w:tcPr>
          <w:p w14:paraId="16FDD9B2" w14:textId="77777777" w:rsidR="00C4127B" w:rsidRPr="001C5B6D" w:rsidRDefault="00C4127B" w:rsidP="00C4127B">
            <w:pPr>
              <w:pStyle w:val="TableParagraph"/>
              <w:spacing w:line="218" w:lineRule="exact"/>
              <w:ind w:left="119"/>
              <w:rPr>
                <w:rFonts w:asciiTheme="majorBidi" w:hAnsiTheme="majorBidi" w:cstheme="majorBidi"/>
                <w:sz w:val="20"/>
                <w:szCs w:val="20"/>
              </w:rPr>
            </w:pPr>
            <w:r w:rsidRPr="001C5B6D">
              <w:rPr>
                <w:rFonts w:asciiTheme="majorBidi" w:hAnsiTheme="majorBidi" w:cstheme="majorBidi"/>
                <w:w w:val="110"/>
                <w:sz w:val="20"/>
                <w:szCs w:val="20"/>
              </w:rPr>
              <w:t>Low</w:t>
            </w:r>
          </w:p>
        </w:tc>
        <w:tc>
          <w:tcPr>
            <w:tcW w:w="846" w:type="dxa"/>
            <w:tcBorders>
              <w:top w:val="nil"/>
              <w:left w:val="single" w:sz="4" w:space="0" w:color="000000"/>
              <w:bottom w:val="nil"/>
              <w:right w:val="single" w:sz="4" w:space="0" w:color="000000"/>
            </w:tcBorders>
            <w:hideMark/>
          </w:tcPr>
          <w:p w14:paraId="23953C2F" w14:textId="77777777" w:rsidR="00C4127B" w:rsidRPr="001C5B6D" w:rsidRDefault="00C4127B" w:rsidP="00C4127B">
            <w:pPr>
              <w:pStyle w:val="TableParagraph"/>
              <w:spacing w:line="218" w:lineRule="exact"/>
              <w:ind w:left="118"/>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6724B583" w14:textId="77777777" w:rsidTr="00C4127B">
        <w:trPr>
          <w:trHeight w:val="240"/>
        </w:trPr>
        <w:tc>
          <w:tcPr>
            <w:tcW w:w="805" w:type="dxa"/>
            <w:tcBorders>
              <w:top w:val="nil"/>
              <w:left w:val="single" w:sz="4" w:space="0" w:color="000000"/>
              <w:bottom w:val="nil"/>
              <w:right w:val="single" w:sz="4" w:space="0" w:color="000000"/>
            </w:tcBorders>
            <w:hideMark/>
          </w:tcPr>
          <w:p w14:paraId="45EDBBDD"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48–53</w:t>
            </w:r>
          </w:p>
        </w:tc>
        <w:tc>
          <w:tcPr>
            <w:tcW w:w="765" w:type="dxa"/>
            <w:tcBorders>
              <w:top w:val="nil"/>
              <w:left w:val="single" w:sz="4" w:space="0" w:color="000000"/>
              <w:bottom w:val="nil"/>
              <w:right w:val="single" w:sz="4" w:space="0" w:color="000000"/>
            </w:tcBorders>
            <w:hideMark/>
          </w:tcPr>
          <w:p w14:paraId="4C4CD85D"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782" w:type="dxa"/>
            <w:tcBorders>
              <w:top w:val="nil"/>
              <w:left w:val="single" w:sz="4" w:space="0" w:color="000000"/>
              <w:bottom w:val="nil"/>
              <w:right w:val="single" w:sz="4" w:space="0" w:color="000000"/>
            </w:tcBorders>
            <w:hideMark/>
          </w:tcPr>
          <w:p w14:paraId="3B1541C6"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05"/>
                <w:sz w:val="20"/>
                <w:szCs w:val="20"/>
              </w:rPr>
              <w:t>Good</w:t>
            </w:r>
          </w:p>
        </w:tc>
        <w:tc>
          <w:tcPr>
            <w:tcW w:w="1003" w:type="dxa"/>
            <w:tcBorders>
              <w:top w:val="nil"/>
              <w:left w:val="single" w:sz="4" w:space="0" w:color="000000"/>
              <w:bottom w:val="nil"/>
              <w:right w:val="single" w:sz="4" w:space="0" w:color="000000"/>
            </w:tcBorders>
            <w:hideMark/>
          </w:tcPr>
          <w:p w14:paraId="3989288A"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sz w:val="20"/>
                <w:szCs w:val="20"/>
              </w:rPr>
              <w:t>Moderate</w:t>
            </w:r>
          </w:p>
        </w:tc>
        <w:tc>
          <w:tcPr>
            <w:tcW w:w="996" w:type="dxa"/>
            <w:tcBorders>
              <w:top w:val="nil"/>
              <w:left w:val="single" w:sz="4" w:space="0" w:color="000000"/>
              <w:bottom w:val="nil"/>
              <w:right w:val="single" w:sz="4" w:space="0" w:color="000000"/>
            </w:tcBorders>
            <w:hideMark/>
          </w:tcPr>
          <w:p w14:paraId="5DE50747"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sz w:val="20"/>
                <w:szCs w:val="20"/>
              </w:rPr>
              <w:t>Moderate</w:t>
            </w:r>
          </w:p>
        </w:tc>
        <w:tc>
          <w:tcPr>
            <w:tcW w:w="860" w:type="dxa"/>
            <w:tcBorders>
              <w:top w:val="nil"/>
              <w:left w:val="single" w:sz="4" w:space="0" w:color="000000"/>
              <w:bottom w:val="nil"/>
              <w:right w:val="single" w:sz="4" w:space="0" w:color="000000"/>
            </w:tcBorders>
            <w:hideMark/>
          </w:tcPr>
          <w:p w14:paraId="36552422"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05"/>
                <w:sz w:val="20"/>
                <w:szCs w:val="20"/>
              </w:rPr>
              <w:t>Medium</w:t>
            </w:r>
          </w:p>
        </w:tc>
        <w:tc>
          <w:tcPr>
            <w:tcW w:w="985" w:type="dxa"/>
            <w:tcBorders>
              <w:top w:val="nil"/>
              <w:left w:val="single" w:sz="4" w:space="0" w:color="000000"/>
              <w:bottom w:val="nil"/>
              <w:right w:val="single" w:sz="4" w:space="0" w:color="000000"/>
            </w:tcBorders>
          </w:tcPr>
          <w:p w14:paraId="7B57F10F" w14:textId="77777777" w:rsidR="00C4127B" w:rsidRPr="001C5B6D" w:rsidRDefault="00C4127B" w:rsidP="00C4127B">
            <w:pPr>
              <w:pStyle w:val="TableParagraph"/>
              <w:spacing w:line="220" w:lineRule="exact"/>
              <w:ind w:left="121"/>
              <w:rPr>
                <w:rFonts w:asciiTheme="majorBidi" w:hAnsiTheme="majorBidi" w:cstheme="majorBidi"/>
                <w:sz w:val="20"/>
                <w:szCs w:val="20"/>
              </w:rPr>
            </w:pPr>
            <w:r w:rsidRPr="001C5B6D">
              <w:rPr>
                <w:rFonts w:asciiTheme="majorBidi" w:hAnsiTheme="majorBidi" w:cstheme="majorBidi"/>
                <w:sz w:val="20"/>
                <w:szCs w:val="20"/>
              </w:rPr>
              <w:t>Moderate</w:t>
            </w:r>
          </w:p>
        </w:tc>
        <w:tc>
          <w:tcPr>
            <w:tcW w:w="961" w:type="dxa"/>
            <w:tcBorders>
              <w:top w:val="nil"/>
              <w:left w:val="single" w:sz="4" w:space="0" w:color="000000"/>
              <w:bottom w:val="nil"/>
              <w:right w:val="single" w:sz="4" w:space="0" w:color="000000"/>
            </w:tcBorders>
            <w:hideMark/>
          </w:tcPr>
          <w:p w14:paraId="77C7BBF0" w14:textId="77777777" w:rsidR="00C4127B" w:rsidRPr="001C5B6D" w:rsidRDefault="00C4127B" w:rsidP="00C4127B">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110"/>
                <w:sz w:val="20"/>
                <w:szCs w:val="20"/>
              </w:rPr>
              <w:t>Low</w:t>
            </w:r>
          </w:p>
        </w:tc>
        <w:tc>
          <w:tcPr>
            <w:tcW w:w="971" w:type="dxa"/>
            <w:tcBorders>
              <w:top w:val="nil"/>
              <w:left w:val="single" w:sz="4" w:space="0" w:color="000000"/>
              <w:bottom w:val="nil"/>
              <w:right w:val="single" w:sz="4" w:space="0" w:color="000000"/>
            </w:tcBorders>
            <w:hideMark/>
          </w:tcPr>
          <w:p w14:paraId="4481F12E" w14:textId="77777777" w:rsidR="00C4127B" w:rsidRPr="001C5B6D" w:rsidRDefault="00C4127B" w:rsidP="00C4127B">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w w:val="110"/>
                <w:sz w:val="20"/>
                <w:szCs w:val="20"/>
              </w:rPr>
              <w:t>Low</w:t>
            </w:r>
          </w:p>
        </w:tc>
        <w:tc>
          <w:tcPr>
            <w:tcW w:w="846" w:type="dxa"/>
            <w:tcBorders>
              <w:top w:val="nil"/>
              <w:left w:val="single" w:sz="4" w:space="0" w:color="000000"/>
              <w:bottom w:val="nil"/>
              <w:right w:val="single" w:sz="4" w:space="0" w:color="000000"/>
            </w:tcBorders>
            <w:hideMark/>
          </w:tcPr>
          <w:p w14:paraId="480E4974" w14:textId="77777777" w:rsidR="00C4127B" w:rsidRPr="001C5B6D" w:rsidRDefault="00C4127B" w:rsidP="00C4127B">
            <w:pPr>
              <w:pStyle w:val="TableParagraph"/>
              <w:spacing w:line="220" w:lineRule="exact"/>
              <w:ind w:left="118"/>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361ABEAF" w14:textId="77777777" w:rsidTr="00C4127B">
        <w:trPr>
          <w:trHeight w:val="240"/>
        </w:trPr>
        <w:tc>
          <w:tcPr>
            <w:tcW w:w="805" w:type="dxa"/>
            <w:tcBorders>
              <w:top w:val="nil"/>
              <w:left w:val="single" w:sz="4" w:space="0" w:color="000000"/>
              <w:bottom w:val="nil"/>
              <w:right w:val="single" w:sz="4" w:space="0" w:color="000000"/>
            </w:tcBorders>
            <w:hideMark/>
          </w:tcPr>
          <w:p w14:paraId="065462A5"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54–59</w:t>
            </w:r>
          </w:p>
        </w:tc>
        <w:tc>
          <w:tcPr>
            <w:tcW w:w="765" w:type="dxa"/>
            <w:tcBorders>
              <w:top w:val="nil"/>
              <w:left w:val="single" w:sz="4" w:space="0" w:color="000000"/>
              <w:bottom w:val="nil"/>
              <w:right w:val="single" w:sz="4" w:space="0" w:color="000000"/>
            </w:tcBorders>
            <w:hideMark/>
          </w:tcPr>
          <w:p w14:paraId="6E5917AD"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782" w:type="dxa"/>
            <w:tcBorders>
              <w:top w:val="nil"/>
              <w:left w:val="single" w:sz="4" w:space="0" w:color="000000"/>
              <w:bottom w:val="nil"/>
              <w:right w:val="single" w:sz="4" w:space="0" w:color="000000"/>
            </w:tcBorders>
            <w:hideMark/>
          </w:tcPr>
          <w:p w14:paraId="6AEE297A"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05"/>
                <w:sz w:val="20"/>
                <w:szCs w:val="20"/>
              </w:rPr>
              <w:t>Good</w:t>
            </w:r>
          </w:p>
        </w:tc>
        <w:tc>
          <w:tcPr>
            <w:tcW w:w="1003" w:type="dxa"/>
            <w:tcBorders>
              <w:top w:val="nil"/>
              <w:left w:val="single" w:sz="4" w:space="0" w:color="000000"/>
              <w:bottom w:val="nil"/>
              <w:right w:val="single" w:sz="4" w:space="0" w:color="000000"/>
            </w:tcBorders>
            <w:hideMark/>
          </w:tcPr>
          <w:p w14:paraId="4DBA213C"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sz w:val="20"/>
                <w:szCs w:val="20"/>
              </w:rPr>
              <w:t>Moderate</w:t>
            </w:r>
          </w:p>
        </w:tc>
        <w:tc>
          <w:tcPr>
            <w:tcW w:w="996" w:type="dxa"/>
            <w:tcBorders>
              <w:top w:val="nil"/>
              <w:left w:val="single" w:sz="4" w:space="0" w:color="000000"/>
              <w:bottom w:val="nil"/>
              <w:right w:val="single" w:sz="4" w:space="0" w:color="000000"/>
            </w:tcBorders>
            <w:hideMark/>
          </w:tcPr>
          <w:p w14:paraId="7899D4A2"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sz w:val="20"/>
                <w:szCs w:val="20"/>
              </w:rPr>
              <w:t>Moderate</w:t>
            </w:r>
          </w:p>
        </w:tc>
        <w:tc>
          <w:tcPr>
            <w:tcW w:w="860" w:type="dxa"/>
            <w:tcBorders>
              <w:top w:val="nil"/>
              <w:left w:val="single" w:sz="4" w:space="0" w:color="000000"/>
              <w:bottom w:val="nil"/>
              <w:right w:val="single" w:sz="4" w:space="0" w:color="000000"/>
            </w:tcBorders>
            <w:hideMark/>
          </w:tcPr>
          <w:p w14:paraId="407F42E3"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985" w:type="dxa"/>
            <w:tcBorders>
              <w:top w:val="nil"/>
              <w:left w:val="single" w:sz="4" w:space="0" w:color="000000"/>
              <w:bottom w:val="nil"/>
              <w:right w:val="single" w:sz="4" w:space="0" w:color="000000"/>
            </w:tcBorders>
          </w:tcPr>
          <w:p w14:paraId="6D35D800" w14:textId="77777777" w:rsidR="00C4127B" w:rsidRPr="001C5B6D" w:rsidRDefault="00C4127B" w:rsidP="00C4127B">
            <w:pPr>
              <w:pStyle w:val="TableParagraph"/>
              <w:spacing w:line="220" w:lineRule="exact"/>
              <w:ind w:left="121"/>
              <w:rPr>
                <w:rFonts w:asciiTheme="majorBidi" w:hAnsiTheme="majorBidi" w:cstheme="majorBidi"/>
                <w:sz w:val="20"/>
                <w:szCs w:val="20"/>
              </w:rPr>
            </w:pPr>
            <w:r w:rsidRPr="001C5B6D">
              <w:rPr>
                <w:rFonts w:asciiTheme="majorBidi" w:hAnsiTheme="majorBidi" w:cstheme="majorBidi"/>
                <w:w w:val="110"/>
                <w:sz w:val="20"/>
                <w:szCs w:val="20"/>
              </w:rPr>
              <w:t>Low</w:t>
            </w:r>
          </w:p>
        </w:tc>
        <w:tc>
          <w:tcPr>
            <w:tcW w:w="961" w:type="dxa"/>
            <w:tcBorders>
              <w:top w:val="nil"/>
              <w:left w:val="single" w:sz="4" w:space="0" w:color="000000"/>
              <w:bottom w:val="nil"/>
              <w:right w:val="single" w:sz="4" w:space="0" w:color="000000"/>
            </w:tcBorders>
            <w:hideMark/>
          </w:tcPr>
          <w:p w14:paraId="45AC7A86" w14:textId="77777777" w:rsidR="00C4127B" w:rsidRPr="001C5B6D" w:rsidRDefault="00C4127B" w:rsidP="00C4127B">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105"/>
                <w:sz w:val="20"/>
                <w:szCs w:val="20"/>
              </w:rPr>
              <w:t>Medium</w:t>
            </w:r>
          </w:p>
        </w:tc>
        <w:tc>
          <w:tcPr>
            <w:tcW w:w="971" w:type="dxa"/>
            <w:tcBorders>
              <w:top w:val="nil"/>
              <w:left w:val="single" w:sz="4" w:space="0" w:color="000000"/>
              <w:bottom w:val="nil"/>
              <w:right w:val="single" w:sz="4" w:space="0" w:color="000000"/>
            </w:tcBorders>
            <w:hideMark/>
          </w:tcPr>
          <w:p w14:paraId="04E550B5" w14:textId="77777777" w:rsidR="00C4127B" w:rsidRPr="001C5B6D" w:rsidRDefault="00C4127B" w:rsidP="00C4127B">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w w:val="110"/>
                <w:sz w:val="20"/>
                <w:szCs w:val="20"/>
              </w:rPr>
              <w:t>Low</w:t>
            </w:r>
          </w:p>
        </w:tc>
        <w:tc>
          <w:tcPr>
            <w:tcW w:w="846" w:type="dxa"/>
            <w:tcBorders>
              <w:top w:val="nil"/>
              <w:left w:val="single" w:sz="4" w:space="0" w:color="000000"/>
              <w:bottom w:val="nil"/>
              <w:right w:val="single" w:sz="4" w:space="0" w:color="000000"/>
            </w:tcBorders>
            <w:hideMark/>
          </w:tcPr>
          <w:p w14:paraId="6C55E40D" w14:textId="77777777" w:rsidR="00C4127B" w:rsidRPr="001C5B6D" w:rsidRDefault="00C4127B" w:rsidP="00C4127B">
            <w:pPr>
              <w:pStyle w:val="TableParagraph"/>
              <w:spacing w:line="220" w:lineRule="exact"/>
              <w:ind w:left="118"/>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207742B7" w14:textId="77777777" w:rsidTr="00C4127B">
        <w:trPr>
          <w:trHeight w:val="298"/>
        </w:trPr>
        <w:tc>
          <w:tcPr>
            <w:tcW w:w="805" w:type="dxa"/>
            <w:tcBorders>
              <w:top w:val="nil"/>
              <w:left w:val="single" w:sz="4" w:space="0" w:color="000000"/>
              <w:bottom w:val="nil"/>
              <w:right w:val="single" w:sz="4" w:space="0" w:color="000000"/>
            </w:tcBorders>
            <w:hideMark/>
          </w:tcPr>
          <w:p w14:paraId="3B121212"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60</w:t>
            </w:r>
          </w:p>
        </w:tc>
        <w:tc>
          <w:tcPr>
            <w:tcW w:w="765" w:type="dxa"/>
            <w:tcBorders>
              <w:top w:val="nil"/>
              <w:left w:val="single" w:sz="4" w:space="0" w:color="000000"/>
              <w:bottom w:val="nil"/>
              <w:right w:val="single" w:sz="4" w:space="0" w:color="000000"/>
            </w:tcBorders>
            <w:hideMark/>
          </w:tcPr>
          <w:p w14:paraId="3F4C15DB"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782" w:type="dxa"/>
            <w:tcBorders>
              <w:top w:val="nil"/>
              <w:left w:val="single" w:sz="4" w:space="0" w:color="000000"/>
              <w:bottom w:val="nil"/>
              <w:right w:val="single" w:sz="4" w:space="0" w:color="000000"/>
            </w:tcBorders>
            <w:hideMark/>
          </w:tcPr>
          <w:p w14:paraId="64EF39D0"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05"/>
                <w:sz w:val="20"/>
                <w:szCs w:val="20"/>
              </w:rPr>
              <w:t>Good</w:t>
            </w:r>
          </w:p>
        </w:tc>
        <w:tc>
          <w:tcPr>
            <w:tcW w:w="1003" w:type="dxa"/>
            <w:tcBorders>
              <w:top w:val="nil"/>
              <w:left w:val="single" w:sz="4" w:space="0" w:color="000000"/>
              <w:bottom w:val="nil"/>
              <w:right w:val="single" w:sz="4" w:space="0" w:color="000000"/>
            </w:tcBorders>
            <w:hideMark/>
          </w:tcPr>
          <w:p w14:paraId="4889D6CD"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sz w:val="20"/>
                <w:szCs w:val="20"/>
              </w:rPr>
              <w:t>Moderate</w:t>
            </w:r>
          </w:p>
        </w:tc>
        <w:tc>
          <w:tcPr>
            <w:tcW w:w="996" w:type="dxa"/>
            <w:tcBorders>
              <w:top w:val="nil"/>
              <w:left w:val="single" w:sz="4" w:space="0" w:color="000000"/>
              <w:bottom w:val="nil"/>
              <w:right w:val="single" w:sz="4" w:space="0" w:color="000000"/>
            </w:tcBorders>
            <w:hideMark/>
          </w:tcPr>
          <w:p w14:paraId="6B024213"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sz w:val="20"/>
                <w:szCs w:val="20"/>
              </w:rPr>
              <w:t>Moderate</w:t>
            </w:r>
          </w:p>
        </w:tc>
        <w:tc>
          <w:tcPr>
            <w:tcW w:w="860" w:type="dxa"/>
            <w:tcBorders>
              <w:top w:val="nil"/>
              <w:left w:val="single" w:sz="4" w:space="0" w:color="000000"/>
              <w:bottom w:val="nil"/>
              <w:right w:val="single" w:sz="4" w:space="0" w:color="000000"/>
            </w:tcBorders>
            <w:hideMark/>
          </w:tcPr>
          <w:p w14:paraId="50ADB74E"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05"/>
                <w:sz w:val="20"/>
                <w:szCs w:val="20"/>
              </w:rPr>
              <w:t>Medium</w:t>
            </w:r>
          </w:p>
        </w:tc>
        <w:tc>
          <w:tcPr>
            <w:tcW w:w="985" w:type="dxa"/>
            <w:tcBorders>
              <w:top w:val="nil"/>
              <w:left w:val="single" w:sz="4" w:space="0" w:color="000000"/>
              <w:bottom w:val="single" w:sz="4" w:space="0" w:color="FFFFFF" w:themeColor="background1"/>
              <w:right w:val="single" w:sz="4" w:space="0" w:color="000000"/>
            </w:tcBorders>
            <w:hideMark/>
          </w:tcPr>
          <w:p w14:paraId="335E1476" w14:textId="77777777" w:rsidR="00C4127B" w:rsidRPr="001C5B6D" w:rsidRDefault="00C4127B" w:rsidP="00C4127B">
            <w:pPr>
              <w:pStyle w:val="TableParagraph"/>
              <w:spacing w:line="220" w:lineRule="exact"/>
              <w:ind w:left="121"/>
              <w:rPr>
                <w:rFonts w:asciiTheme="majorBidi" w:hAnsiTheme="majorBidi" w:cstheme="majorBidi"/>
                <w:sz w:val="20"/>
                <w:szCs w:val="20"/>
              </w:rPr>
            </w:pPr>
            <w:r w:rsidRPr="001C5B6D">
              <w:rPr>
                <w:rFonts w:asciiTheme="majorBidi" w:hAnsiTheme="majorBidi" w:cstheme="majorBidi"/>
                <w:sz w:val="20"/>
                <w:szCs w:val="20"/>
              </w:rPr>
              <w:t>Moderate</w:t>
            </w:r>
          </w:p>
        </w:tc>
        <w:tc>
          <w:tcPr>
            <w:tcW w:w="961" w:type="dxa"/>
            <w:tcBorders>
              <w:top w:val="nil"/>
              <w:left w:val="single" w:sz="4" w:space="0" w:color="000000"/>
              <w:bottom w:val="nil"/>
              <w:right w:val="single" w:sz="4" w:space="0" w:color="000000"/>
            </w:tcBorders>
            <w:hideMark/>
          </w:tcPr>
          <w:p w14:paraId="3B43C6A3" w14:textId="77777777" w:rsidR="00C4127B" w:rsidRPr="001C5B6D" w:rsidRDefault="00C4127B" w:rsidP="00C4127B">
            <w:pPr>
              <w:pStyle w:val="TableParagraph"/>
              <w:spacing w:line="220" w:lineRule="exact"/>
              <w:ind w:left="120"/>
              <w:rPr>
                <w:rFonts w:asciiTheme="majorBidi" w:hAnsiTheme="majorBidi" w:cstheme="majorBidi"/>
                <w:sz w:val="20"/>
                <w:szCs w:val="20"/>
              </w:rPr>
            </w:pPr>
            <w:r w:rsidRPr="001C5B6D">
              <w:rPr>
                <w:rFonts w:asciiTheme="majorBidi" w:hAnsiTheme="majorBidi" w:cstheme="majorBidi"/>
                <w:w w:val="110"/>
                <w:sz w:val="20"/>
                <w:szCs w:val="20"/>
              </w:rPr>
              <w:t>Low</w:t>
            </w:r>
          </w:p>
        </w:tc>
        <w:tc>
          <w:tcPr>
            <w:tcW w:w="971" w:type="dxa"/>
            <w:tcBorders>
              <w:top w:val="nil"/>
              <w:left w:val="single" w:sz="4" w:space="0" w:color="000000"/>
              <w:bottom w:val="nil"/>
              <w:right w:val="single" w:sz="4" w:space="0" w:color="000000"/>
            </w:tcBorders>
            <w:hideMark/>
          </w:tcPr>
          <w:p w14:paraId="322837E7" w14:textId="77777777" w:rsidR="00C4127B" w:rsidRPr="001C5B6D" w:rsidRDefault="00C4127B" w:rsidP="00C4127B">
            <w:pPr>
              <w:pStyle w:val="TableParagraph"/>
              <w:spacing w:line="220" w:lineRule="exact"/>
              <w:ind w:left="119"/>
              <w:rPr>
                <w:rFonts w:asciiTheme="majorBidi" w:hAnsiTheme="majorBidi" w:cstheme="majorBidi"/>
                <w:sz w:val="20"/>
                <w:szCs w:val="20"/>
              </w:rPr>
            </w:pPr>
            <w:r w:rsidRPr="001C5B6D">
              <w:rPr>
                <w:rFonts w:asciiTheme="majorBidi" w:hAnsiTheme="majorBidi" w:cstheme="majorBidi"/>
                <w:w w:val="110"/>
                <w:sz w:val="20"/>
                <w:szCs w:val="20"/>
              </w:rPr>
              <w:t>Low</w:t>
            </w:r>
          </w:p>
        </w:tc>
        <w:tc>
          <w:tcPr>
            <w:tcW w:w="846" w:type="dxa"/>
            <w:tcBorders>
              <w:top w:val="nil"/>
              <w:left w:val="single" w:sz="4" w:space="0" w:color="000000"/>
              <w:bottom w:val="nil"/>
              <w:right w:val="single" w:sz="4" w:space="0" w:color="000000"/>
            </w:tcBorders>
            <w:hideMark/>
          </w:tcPr>
          <w:p w14:paraId="4BF566D8" w14:textId="77777777" w:rsidR="00C4127B" w:rsidRPr="001C5B6D" w:rsidRDefault="00C4127B" w:rsidP="00C4127B">
            <w:pPr>
              <w:pStyle w:val="TableParagraph"/>
              <w:spacing w:line="220" w:lineRule="exact"/>
              <w:ind w:left="118"/>
              <w:rPr>
                <w:rFonts w:asciiTheme="majorBidi" w:hAnsiTheme="majorBidi" w:cstheme="majorBidi"/>
                <w:sz w:val="20"/>
                <w:szCs w:val="20"/>
              </w:rPr>
            </w:pPr>
            <w:r w:rsidRPr="001C5B6D">
              <w:rPr>
                <w:rFonts w:asciiTheme="majorBidi" w:hAnsiTheme="majorBidi" w:cstheme="majorBidi"/>
                <w:w w:val="125"/>
                <w:sz w:val="20"/>
                <w:szCs w:val="20"/>
              </w:rPr>
              <w:t>OSF</w:t>
            </w:r>
          </w:p>
        </w:tc>
      </w:tr>
      <w:tr w:rsidR="00C4127B" w:rsidRPr="001C5B6D" w14:paraId="09F36A5C" w14:textId="77777777" w:rsidTr="00C4127B">
        <w:trPr>
          <w:trHeight w:val="232"/>
        </w:trPr>
        <w:tc>
          <w:tcPr>
            <w:tcW w:w="805" w:type="dxa"/>
            <w:tcBorders>
              <w:top w:val="nil"/>
              <w:left w:val="single" w:sz="4" w:space="0" w:color="000000"/>
              <w:bottom w:val="single" w:sz="4" w:space="0" w:color="auto"/>
              <w:right w:val="single" w:sz="4" w:space="0" w:color="000000"/>
            </w:tcBorders>
            <w:hideMark/>
          </w:tcPr>
          <w:p w14:paraId="1A471C95" w14:textId="77777777" w:rsidR="00C4127B" w:rsidRPr="001C5B6D" w:rsidRDefault="00C4127B" w:rsidP="00C4127B">
            <w:pPr>
              <w:pStyle w:val="TableParagraph"/>
              <w:spacing w:line="213" w:lineRule="exact"/>
              <w:ind w:left="125"/>
              <w:rPr>
                <w:rFonts w:asciiTheme="majorBidi" w:hAnsiTheme="majorBidi" w:cstheme="majorBidi"/>
                <w:sz w:val="20"/>
                <w:szCs w:val="20"/>
              </w:rPr>
            </w:pPr>
            <w:r w:rsidRPr="001C5B6D">
              <w:rPr>
                <w:rFonts w:asciiTheme="majorBidi" w:hAnsiTheme="majorBidi" w:cstheme="majorBidi"/>
                <w:w w:val="105"/>
                <w:sz w:val="20"/>
                <w:szCs w:val="20"/>
              </w:rPr>
              <w:t>Above</w:t>
            </w:r>
          </w:p>
        </w:tc>
        <w:tc>
          <w:tcPr>
            <w:tcW w:w="765" w:type="dxa"/>
            <w:tcBorders>
              <w:top w:val="nil"/>
              <w:left w:val="single" w:sz="4" w:space="0" w:color="000000"/>
              <w:bottom w:val="single" w:sz="4" w:space="0" w:color="auto"/>
              <w:right w:val="single" w:sz="4" w:space="0" w:color="000000"/>
            </w:tcBorders>
          </w:tcPr>
          <w:p w14:paraId="35203926" w14:textId="77777777" w:rsidR="00C4127B" w:rsidRPr="001C5B6D" w:rsidRDefault="00C4127B" w:rsidP="00C4127B">
            <w:pPr>
              <w:pStyle w:val="TableParagraph"/>
              <w:rPr>
                <w:rFonts w:asciiTheme="majorBidi" w:hAnsiTheme="majorBidi" w:cstheme="majorBidi"/>
                <w:sz w:val="20"/>
                <w:szCs w:val="20"/>
              </w:rPr>
            </w:pPr>
          </w:p>
        </w:tc>
        <w:tc>
          <w:tcPr>
            <w:tcW w:w="782" w:type="dxa"/>
            <w:tcBorders>
              <w:top w:val="nil"/>
              <w:left w:val="single" w:sz="4" w:space="0" w:color="000000"/>
              <w:bottom w:val="single" w:sz="4" w:space="0" w:color="auto"/>
              <w:right w:val="single" w:sz="4" w:space="0" w:color="000000"/>
            </w:tcBorders>
          </w:tcPr>
          <w:p w14:paraId="303D4969" w14:textId="77777777" w:rsidR="00C4127B" w:rsidRPr="001C5B6D" w:rsidRDefault="00C4127B" w:rsidP="00C4127B">
            <w:pPr>
              <w:pStyle w:val="TableParagraph"/>
              <w:rPr>
                <w:rFonts w:asciiTheme="majorBidi" w:hAnsiTheme="majorBidi" w:cstheme="majorBidi"/>
                <w:sz w:val="20"/>
                <w:szCs w:val="20"/>
              </w:rPr>
            </w:pPr>
          </w:p>
        </w:tc>
        <w:tc>
          <w:tcPr>
            <w:tcW w:w="1003" w:type="dxa"/>
            <w:tcBorders>
              <w:top w:val="nil"/>
              <w:left w:val="single" w:sz="4" w:space="0" w:color="000000"/>
              <w:bottom w:val="single" w:sz="4" w:space="0" w:color="auto"/>
              <w:right w:val="single" w:sz="4" w:space="0" w:color="000000"/>
            </w:tcBorders>
          </w:tcPr>
          <w:p w14:paraId="3A361C7C" w14:textId="77777777" w:rsidR="00C4127B" w:rsidRPr="001C5B6D" w:rsidRDefault="00C4127B" w:rsidP="00C4127B">
            <w:pPr>
              <w:pStyle w:val="TableParagraph"/>
              <w:rPr>
                <w:rFonts w:asciiTheme="majorBidi" w:hAnsiTheme="majorBidi" w:cstheme="majorBidi"/>
                <w:sz w:val="20"/>
                <w:szCs w:val="20"/>
              </w:rPr>
            </w:pPr>
          </w:p>
        </w:tc>
        <w:tc>
          <w:tcPr>
            <w:tcW w:w="996" w:type="dxa"/>
            <w:tcBorders>
              <w:top w:val="nil"/>
              <w:left w:val="single" w:sz="4" w:space="0" w:color="000000"/>
              <w:bottom w:val="single" w:sz="4" w:space="0" w:color="auto"/>
              <w:right w:val="single" w:sz="4" w:space="0" w:color="000000"/>
            </w:tcBorders>
          </w:tcPr>
          <w:p w14:paraId="48EF84A2"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single" w:sz="4" w:space="0" w:color="auto"/>
              <w:right w:val="single" w:sz="4" w:space="0" w:color="000000"/>
            </w:tcBorders>
          </w:tcPr>
          <w:p w14:paraId="27C00E8C" w14:textId="77777777" w:rsidR="00C4127B" w:rsidRPr="001C5B6D" w:rsidRDefault="00C4127B" w:rsidP="00C4127B">
            <w:pPr>
              <w:pStyle w:val="TableParagraph"/>
              <w:rPr>
                <w:rFonts w:asciiTheme="majorBidi" w:hAnsiTheme="majorBidi" w:cstheme="majorBidi"/>
                <w:sz w:val="20"/>
                <w:szCs w:val="20"/>
              </w:rPr>
            </w:pPr>
          </w:p>
        </w:tc>
        <w:tc>
          <w:tcPr>
            <w:tcW w:w="985" w:type="dxa"/>
            <w:tcBorders>
              <w:top w:val="single" w:sz="4" w:space="0" w:color="FFFFFF" w:themeColor="background1"/>
              <w:left w:val="single" w:sz="4" w:space="0" w:color="000000"/>
              <w:bottom w:val="single" w:sz="4" w:space="0" w:color="auto"/>
              <w:right w:val="single" w:sz="4" w:space="0" w:color="000000"/>
            </w:tcBorders>
          </w:tcPr>
          <w:p w14:paraId="0DFAE695" w14:textId="77777777" w:rsidR="00C4127B" w:rsidRPr="001C5B6D" w:rsidRDefault="00C4127B" w:rsidP="00C4127B">
            <w:pPr>
              <w:pStyle w:val="TableParagraph"/>
              <w:rPr>
                <w:rFonts w:asciiTheme="majorBidi" w:hAnsiTheme="majorBidi" w:cstheme="majorBidi"/>
                <w:sz w:val="20"/>
                <w:szCs w:val="20"/>
              </w:rPr>
            </w:pPr>
          </w:p>
        </w:tc>
        <w:tc>
          <w:tcPr>
            <w:tcW w:w="961" w:type="dxa"/>
            <w:tcBorders>
              <w:top w:val="nil"/>
              <w:left w:val="single" w:sz="4" w:space="0" w:color="000000"/>
              <w:bottom w:val="single" w:sz="4" w:space="0" w:color="auto"/>
              <w:right w:val="single" w:sz="4" w:space="0" w:color="000000"/>
            </w:tcBorders>
          </w:tcPr>
          <w:p w14:paraId="6D6C8DCF" w14:textId="77777777" w:rsidR="00C4127B" w:rsidRPr="001C5B6D" w:rsidRDefault="00C4127B" w:rsidP="00C4127B">
            <w:pPr>
              <w:pStyle w:val="TableParagraph"/>
              <w:rPr>
                <w:rFonts w:asciiTheme="majorBidi" w:hAnsiTheme="majorBidi" w:cstheme="majorBidi"/>
                <w:sz w:val="20"/>
                <w:szCs w:val="20"/>
              </w:rPr>
            </w:pPr>
          </w:p>
        </w:tc>
        <w:tc>
          <w:tcPr>
            <w:tcW w:w="971" w:type="dxa"/>
            <w:tcBorders>
              <w:top w:val="nil"/>
              <w:left w:val="single" w:sz="4" w:space="0" w:color="000000"/>
              <w:bottom w:val="single" w:sz="4" w:space="0" w:color="auto"/>
              <w:right w:val="single" w:sz="4" w:space="0" w:color="000000"/>
            </w:tcBorders>
          </w:tcPr>
          <w:p w14:paraId="78893A6D" w14:textId="77777777" w:rsidR="00C4127B" w:rsidRPr="001C5B6D" w:rsidRDefault="00C4127B" w:rsidP="00C4127B">
            <w:pPr>
              <w:pStyle w:val="TableParagraph"/>
              <w:rPr>
                <w:rFonts w:asciiTheme="majorBidi" w:hAnsiTheme="majorBidi" w:cstheme="majorBidi"/>
                <w:sz w:val="20"/>
                <w:szCs w:val="20"/>
              </w:rPr>
            </w:pPr>
          </w:p>
        </w:tc>
        <w:tc>
          <w:tcPr>
            <w:tcW w:w="846" w:type="dxa"/>
            <w:tcBorders>
              <w:top w:val="nil"/>
              <w:left w:val="single" w:sz="4" w:space="0" w:color="000000"/>
              <w:bottom w:val="single" w:sz="4" w:space="0" w:color="auto"/>
              <w:right w:val="single" w:sz="4" w:space="0" w:color="000000"/>
            </w:tcBorders>
          </w:tcPr>
          <w:p w14:paraId="43936E18"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7E6E2586" w14:textId="77777777" w:rsidTr="00C4127B">
        <w:trPr>
          <w:trHeight w:val="232"/>
        </w:trPr>
        <w:tc>
          <w:tcPr>
            <w:tcW w:w="8974" w:type="dxa"/>
            <w:gridSpan w:val="10"/>
            <w:tcBorders>
              <w:top w:val="nil"/>
              <w:left w:val="single" w:sz="4" w:space="0" w:color="FFFFFF" w:themeColor="background1"/>
              <w:bottom w:val="single" w:sz="4" w:space="0" w:color="FFFFFF" w:themeColor="background1"/>
              <w:right w:val="single" w:sz="4" w:space="0" w:color="FFFFFF" w:themeColor="background1"/>
            </w:tcBorders>
          </w:tcPr>
          <w:p w14:paraId="5A440484" w14:textId="77777777" w:rsidR="00C4127B" w:rsidRPr="001C5B6D" w:rsidRDefault="00C4127B" w:rsidP="00C4127B">
            <w:pPr>
              <w:pStyle w:val="TableParagraph"/>
              <w:rPr>
                <w:rFonts w:asciiTheme="majorBidi" w:hAnsiTheme="majorBidi" w:cstheme="majorBidi"/>
                <w:b/>
                <w:bCs/>
                <w:sz w:val="20"/>
                <w:szCs w:val="20"/>
                <w:lang w:val="en-IN"/>
              </w:rPr>
            </w:pPr>
            <w:r w:rsidRPr="001C5B6D">
              <w:rPr>
                <w:rFonts w:asciiTheme="majorBidi" w:hAnsiTheme="majorBidi" w:cstheme="majorBidi"/>
                <w:b/>
                <w:bCs/>
                <w:sz w:val="20"/>
                <w:szCs w:val="20"/>
                <w:lang w:val="en-IN"/>
              </w:rPr>
              <w:t>Table 4: Oral health and habit trend acquired through linguistic conversion of fuzzy numbers in male</w:t>
            </w:r>
          </w:p>
        </w:tc>
      </w:tr>
      <w:tr w:rsidR="00C4127B" w:rsidRPr="001C5B6D" w14:paraId="0F92654E" w14:textId="77777777" w:rsidTr="00C4127B">
        <w:trPr>
          <w:trHeight w:val="232"/>
        </w:trPr>
        <w:tc>
          <w:tcPr>
            <w:tcW w:w="897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A28342" w14:textId="77777777" w:rsidR="00C4127B" w:rsidRPr="001C5B6D" w:rsidRDefault="00C4127B" w:rsidP="00C4127B">
            <w:pPr>
              <w:pStyle w:val="TableParagraph"/>
              <w:jc w:val="center"/>
              <w:rPr>
                <w:rFonts w:asciiTheme="majorBidi" w:hAnsiTheme="majorBidi" w:cstheme="majorBidi"/>
                <w:b/>
                <w:bCs/>
                <w:sz w:val="20"/>
                <w:szCs w:val="20"/>
                <w:lang w:val="en-IN"/>
              </w:rPr>
            </w:pPr>
          </w:p>
        </w:tc>
      </w:tr>
    </w:tbl>
    <w:p w14:paraId="130BFE02" w14:textId="7F23412A" w:rsidR="00C4127B" w:rsidRPr="001C5B6D" w:rsidRDefault="00C4127B" w:rsidP="00C4127B">
      <w:pPr>
        <w:spacing w:after="0"/>
        <w:rPr>
          <w:rFonts w:asciiTheme="majorBidi" w:hAnsiTheme="majorBidi" w:cstheme="majorBidi"/>
          <w:w w:val="105"/>
          <w:sz w:val="20"/>
          <w:szCs w:val="20"/>
        </w:rPr>
      </w:pPr>
      <w:r w:rsidRPr="001C5B6D">
        <w:rPr>
          <w:rFonts w:asciiTheme="majorBidi" w:hAnsiTheme="majorBidi" w:cstheme="majorBidi"/>
          <w:w w:val="105"/>
          <w:sz w:val="20"/>
          <w:szCs w:val="20"/>
        </w:rPr>
        <w:t xml:space="preserve"> </w:t>
      </w:r>
    </w:p>
    <w:tbl>
      <w:tblPr>
        <w:tblpPr w:leftFromText="180" w:rightFromText="180" w:vertAnchor="page" w:horzAnchor="margin" w:tblpY="6361"/>
        <w:tblW w:w="9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917"/>
        <w:gridCol w:w="922"/>
        <w:gridCol w:w="917"/>
        <w:gridCol w:w="807"/>
        <w:gridCol w:w="865"/>
        <w:gridCol w:w="976"/>
        <w:gridCol w:w="1038"/>
        <w:gridCol w:w="1090"/>
        <w:gridCol w:w="860"/>
      </w:tblGrid>
      <w:tr w:rsidR="00C4127B" w:rsidRPr="001C5B6D" w14:paraId="46551415" w14:textId="77777777" w:rsidTr="00C4127B">
        <w:trPr>
          <w:trHeight w:val="1670"/>
        </w:trPr>
        <w:tc>
          <w:tcPr>
            <w:tcW w:w="807" w:type="dxa"/>
            <w:tcBorders>
              <w:top w:val="single" w:sz="4" w:space="0" w:color="000000"/>
              <w:left w:val="single" w:sz="4" w:space="0" w:color="000000"/>
              <w:bottom w:val="single" w:sz="4" w:space="0" w:color="000000"/>
              <w:right w:val="single" w:sz="4" w:space="0" w:color="000000"/>
            </w:tcBorders>
            <w:hideMark/>
          </w:tcPr>
          <w:p w14:paraId="4E1C4A9F" w14:textId="77777777" w:rsidR="00C4127B" w:rsidRPr="001C5B6D" w:rsidRDefault="00C4127B" w:rsidP="00C4127B">
            <w:pPr>
              <w:pStyle w:val="TableParagraph"/>
              <w:spacing w:line="242" w:lineRule="exact"/>
              <w:ind w:left="125"/>
              <w:rPr>
                <w:rFonts w:asciiTheme="majorBidi" w:hAnsiTheme="majorBidi" w:cstheme="majorBidi"/>
                <w:w w:val="110"/>
                <w:sz w:val="20"/>
                <w:szCs w:val="20"/>
              </w:rPr>
            </w:pPr>
          </w:p>
          <w:p w14:paraId="2E67A2EF" w14:textId="77777777" w:rsidR="00C4127B" w:rsidRPr="001C5B6D" w:rsidRDefault="00C4127B" w:rsidP="00C4127B">
            <w:pPr>
              <w:pStyle w:val="TableParagraph"/>
              <w:spacing w:line="242" w:lineRule="exact"/>
              <w:ind w:left="125"/>
              <w:rPr>
                <w:rFonts w:asciiTheme="majorBidi" w:hAnsiTheme="majorBidi" w:cstheme="majorBidi"/>
                <w:w w:val="110"/>
                <w:sz w:val="20"/>
                <w:szCs w:val="20"/>
              </w:rPr>
            </w:pPr>
          </w:p>
          <w:p w14:paraId="58E27740" w14:textId="77777777" w:rsidR="00C4127B" w:rsidRPr="001C5B6D" w:rsidRDefault="00C4127B" w:rsidP="00C4127B">
            <w:pPr>
              <w:pStyle w:val="TableParagraph"/>
              <w:spacing w:line="242" w:lineRule="exact"/>
              <w:ind w:left="125"/>
              <w:rPr>
                <w:rFonts w:asciiTheme="majorBidi" w:hAnsiTheme="majorBidi" w:cstheme="majorBidi"/>
                <w:w w:val="110"/>
                <w:sz w:val="20"/>
                <w:szCs w:val="20"/>
              </w:rPr>
            </w:pPr>
          </w:p>
          <w:p w14:paraId="0305B695" w14:textId="77777777" w:rsidR="00C4127B" w:rsidRPr="001C5B6D" w:rsidRDefault="00C4127B" w:rsidP="00C4127B">
            <w:pPr>
              <w:pStyle w:val="TableParagraph"/>
              <w:spacing w:line="242" w:lineRule="exact"/>
              <w:ind w:left="125"/>
              <w:rPr>
                <w:rFonts w:asciiTheme="majorBidi" w:hAnsiTheme="majorBidi" w:cstheme="majorBidi"/>
                <w:w w:val="110"/>
                <w:sz w:val="20"/>
                <w:szCs w:val="20"/>
              </w:rPr>
            </w:pPr>
          </w:p>
          <w:p w14:paraId="0D3A2DED" w14:textId="77777777" w:rsidR="00C4127B" w:rsidRPr="001C5B6D" w:rsidRDefault="00C4127B" w:rsidP="00C4127B">
            <w:pPr>
              <w:pStyle w:val="TableParagraph"/>
              <w:spacing w:line="242" w:lineRule="exact"/>
              <w:ind w:left="125"/>
              <w:rPr>
                <w:rFonts w:asciiTheme="majorBidi" w:hAnsiTheme="majorBidi" w:cstheme="majorBidi"/>
                <w:sz w:val="20"/>
                <w:szCs w:val="20"/>
              </w:rPr>
            </w:pPr>
          </w:p>
        </w:tc>
        <w:tc>
          <w:tcPr>
            <w:tcW w:w="917" w:type="dxa"/>
            <w:tcBorders>
              <w:top w:val="single" w:sz="4" w:space="0" w:color="000000"/>
              <w:left w:val="single" w:sz="4" w:space="0" w:color="000000"/>
              <w:bottom w:val="single" w:sz="4" w:space="0" w:color="000000"/>
              <w:right w:val="single" w:sz="4" w:space="0" w:color="000000"/>
            </w:tcBorders>
            <w:hideMark/>
          </w:tcPr>
          <w:p w14:paraId="0C008EA2" w14:textId="77777777" w:rsidR="00C4127B" w:rsidRPr="001C5B6D" w:rsidRDefault="00C4127B" w:rsidP="00C4127B">
            <w:pPr>
              <w:pStyle w:val="TableParagraph"/>
              <w:spacing w:line="228" w:lineRule="auto"/>
              <w:ind w:left="124" w:right="134"/>
              <w:rPr>
                <w:rFonts w:asciiTheme="majorBidi" w:hAnsiTheme="majorBidi" w:cstheme="majorBidi"/>
                <w:sz w:val="20"/>
                <w:szCs w:val="20"/>
              </w:rPr>
            </w:pPr>
            <w:r w:rsidRPr="001C5B6D">
              <w:rPr>
                <w:rFonts w:asciiTheme="majorBidi" w:hAnsiTheme="majorBidi" w:cstheme="majorBidi"/>
                <w:w w:val="105"/>
                <w:sz w:val="20"/>
                <w:szCs w:val="20"/>
              </w:rPr>
              <w:t>Oral</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health</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literacy</w:t>
            </w:r>
          </w:p>
        </w:tc>
        <w:tc>
          <w:tcPr>
            <w:tcW w:w="922" w:type="dxa"/>
            <w:tcBorders>
              <w:top w:val="single" w:sz="4" w:space="0" w:color="000000"/>
              <w:left w:val="single" w:sz="4" w:space="0" w:color="000000"/>
              <w:bottom w:val="single" w:sz="4" w:space="0" w:color="000000"/>
              <w:right w:val="single" w:sz="4" w:space="0" w:color="000000"/>
            </w:tcBorders>
            <w:hideMark/>
          </w:tcPr>
          <w:p w14:paraId="0C6C836F" w14:textId="77777777" w:rsidR="00C4127B" w:rsidRPr="001C5B6D" w:rsidRDefault="00C4127B" w:rsidP="00C4127B">
            <w:pPr>
              <w:pStyle w:val="TableParagraph"/>
              <w:spacing w:line="225" w:lineRule="exact"/>
              <w:ind w:left="124"/>
              <w:rPr>
                <w:rFonts w:asciiTheme="majorBidi" w:hAnsiTheme="majorBidi" w:cstheme="majorBidi"/>
                <w:sz w:val="20"/>
                <w:szCs w:val="20"/>
              </w:rPr>
            </w:pPr>
            <w:r w:rsidRPr="001C5B6D">
              <w:rPr>
                <w:rFonts w:asciiTheme="majorBidi" w:hAnsiTheme="majorBidi" w:cstheme="majorBidi"/>
                <w:w w:val="115"/>
                <w:sz w:val="20"/>
                <w:szCs w:val="20"/>
              </w:rPr>
              <w:t>Oral</w:t>
            </w:r>
          </w:p>
          <w:p w14:paraId="39FAF273" w14:textId="77777777" w:rsidR="00C4127B" w:rsidRPr="001C5B6D" w:rsidRDefault="00C4127B" w:rsidP="00C4127B">
            <w:pPr>
              <w:pStyle w:val="TableParagraph"/>
              <w:spacing w:line="242" w:lineRule="exact"/>
              <w:ind w:left="124"/>
              <w:rPr>
                <w:rFonts w:asciiTheme="majorBidi" w:hAnsiTheme="majorBidi" w:cstheme="majorBidi"/>
                <w:sz w:val="20"/>
                <w:szCs w:val="20"/>
              </w:rPr>
            </w:pPr>
            <w:r w:rsidRPr="001C5B6D">
              <w:rPr>
                <w:rFonts w:asciiTheme="majorBidi" w:hAnsiTheme="majorBidi" w:cstheme="majorBidi"/>
                <w:w w:val="105"/>
                <w:sz w:val="20"/>
                <w:szCs w:val="20"/>
              </w:rPr>
              <w:t>hygiene</w:t>
            </w:r>
          </w:p>
        </w:tc>
        <w:tc>
          <w:tcPr>
            <w:tcW w:w="917" w:type="dxa"/>
            <w:tcBorders>
              <w:top w:val="single" w:sz="4" w:space="0" w:color="000000"/>
              <w:left w:val="single" w:sz="4" w:space="0" w:color="000000"/>
              <w:bottom w:val="single" w:sz="4" w:space="0" w:color="000000"/>
              <w:right w:val="single" w:sz="4" w:space="0" w:color="000000"/>
            </w:tcBorders>
            <w:hideMark/>
          </w:tcPr>
          <w:p w14:paraId="6B33F065" w14:textId="77777777" w:rsidR="00C4127B" w:rsidRPr="001C5B6D" w:rsidRDefault="00C4127B" w:rsidP="00C4127B">
            <w:pPr>
              <w:pStyle w:val="TableParagraph"/>
              <w:spacing w:line="222" w:lineRule="exact"/>
              <w:ind w:left="124"/>
              <w:rPr>
                <w:rFonts w:asciiTheme="majorBidi" w:hAnsiTheme="majorBidi" w:cstheme="majorBidi"/>
                <w:sz w:val="20"/>
                <w:szCs w:val="20"/>
              </w:rPr>
            </w:pPr>
            <w:r w:rsidRPr="001C5B6D">
              <w:rPr>
                <w:rFonts w:asciiTheme="majorBidi" w:hAnsiTheme="majorBidi" w:cstheme="majorBidi"/>
                <w:w w:val="135"/>
                <w:sz w:val="20"/>
                <w:szCs w:val="20"/>
              </w:rPr>
              <w:t>SLT</w:t>
            </w:r>
          </w:p>
          <w:p w14:paraId="429A4050" w14:textId="77777777" w:rsidR="00C4127B" w:rsidRPr="001C5B6D" w:rsidRDefault="00C4127B" w:rsidP="00C4127B">
            <w:pPr>
              <w:pStyle w:val="TableParagraph"/>
              <w:spacing w:line="232" w:lineRule="auto"/>
              <w:ind w:left="124" w:right="267"/>
              <w:rPr>
                <w:rFonts w:asciiTheme="majorBidi" w:hAnsiTheme="majorBidi" w:cstheme="majorBidi"/>
                <w:sz w:val="20"/>
                <w:szCs w:val="20"/>
              </w:rPr>
            </w:pPr>
            <w:r w:rsidRPr="001C5B6D">
              <w:rPr>
                <w:rFonts w:asciiTheme="majorBidi" w:hAnsiTheme="majorBidi" w:cstheme="majorBidi"/>
                <w:w w:val="105"/>
                <w:sz w:val="20"/>
                <w:szCs w:val="20"/>
              </w:rPr>
              <w:t>types</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con-</w:t>
            </w:r>
            <w:r w:rsidRPr="001C5B6D">
              <w:rPr>
                <w:rFonts w:asciiTheme="majorBidi" w:hAnsiTheme="majorBidi" w:cstheme="majorBidi"/>
                <w:spacing w:val="1"/>
                <w:w w:val="105"/>
                <w:sz w:val="20"/>
                <w:szCs w:val="20"/>
              </w:rPr>
              <w:t xml:space="preserve"> </w:t>
            </w:r>
            <w:r w:rsidRPr="001C5B6D">
              <w:rPr>
                <w:rFonts w:asciiTheme="majorBidi" w:hAnsiTheme="majorBidi" w:cstheme="majorBidi"/>
                <w:sz w:val="20"/>
                <w:szCs w:val="20"/>
              </w:rPr>
              <w:t>sump-</w:t>
            </w:r>
            <w:r w:rsidRPr="001C5B6D">
              <w:rPr>
                <w:rFonts w:asciiTheme="majorBidi" w:hAnsiTheme="majorBidi" w:cstheme="majorBidi"/>
                <w:spacing w:val="-43"/>
                <w:sz w:val="20"/>
                <w:szCs w:val="20"/>
              </w:rPr>
              <w:t xml:space="preserve"> </w:t>
            </w:r>
            <w:proofErr w:type="spellStart"/>
            <w:r w:rsidRPr="001C5B6D">
              <w:rPr>
                <w:rFonts w:asciiTheme="majorBidi" w:hAnsiTheme="majorBidi" w:cstheme="majorBidi"/>
                <w:w w:val="105"/>
                <w:sz w:val="20"/>
                <w:szCs w:val="20"/>
              </w:rPr>
              <w:t>tion</w:t>
            </w:r>
            <w:proofErr w:type="spellEnd"/>
          </w:p>
        </w:tc>
        <w:tc>
          <w:tcPr>
            <w:tcW w:w="807" w:type="dxa"/>
            <w:tcBorders>
              <w:top w:val="single" w:sz="4" w:space="0" w:color="000000"/>
              <w:left w:val="single" w:sz="4" w:space="0" w:color="000000"/>
              <w:bottom w:val="single" w:sz="4" w:space="0" w:color="000000"/>
              <w:right w:val="single" w:sz="4" w:space="0" w:color="000000"/>
            </w:tcBorders>
            <w:hideMark/>
          </w:tcPr>
          <w:p w14:paraId="32A20D03" w14:textId="77777777" w:rsidR="00C4127B" w:rsidRPr="001C5B6D" w:rsidRDefault="00C4127B" w:rsidP="00C4127B">
            <w:pPr>
              <w:pStyle w:val="TableParagraph"/>
              <w:spacing w:line="222" w:lineRule="exact"/>
              <w:ind w:left="125"/>
              <w:rPr>
                <w:rFonts w:asciiTheme="majorBidi" w:hAnsiTheme="majorBidi" w:cstheme="majorBidi"/>
                <w:sz w:val="20"/>
                <w:szCs w:val="20"/>
              </w:rPr>
            </w:pPr>
            <w:r w:rsidRPr="001C5B6D">
              <w:rPr>
                <w:rFonts w:asciiTheme="majorBidi" w:hAnsiTheme="majorBidi" w:cstheme="majorBidi"/>
                <w:w w:val="135"/>
                <w:sz w:val="20"/>
                <w:szCs w:val="20"/>
              </w:rPr>
              <w:t>SLT</w:t>
            </w:r>
          </w:p>
          <w:p w14:paraId="0DD9FEAA" w14:textId="77777777" w:rsidR="00C4127B" w:rsidRPr="001C5B6D" w:rsidRDefault="00C4127B" w:rsidP="00C4127B">
            <w:pPr>
              <w:pStyle w:val="TableParagraph"/>
              <w:spacing w:line="232" w:lineRule="auto"/>
              <w:ind w:left="125" w:right="75"/>
              <w:rPr>
                <w:rFonts w:asciiTheme="majorBidi" w:hAnsiTheme="majorBidi" w:cstheme="majorBidi"/>
                <w:sz w:val="20"/>
                <w:szCs w:val="20"/>
              </w:rPr>
            </w:pPr>
            <w:r w:rsidRPr="001C5B6D">
              <w:rPr>
                <w:rFonts w:asciiTheme="majorBidi" w:hAnsiTheme="majorBidi" w:cstheme="majorBidi"/>
                <w:w w:val="105"/>
                <w:sz w:val="20"/>
                <w:szCs w:val="20"/>
              </w:rPr>
              <w:t>con-</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sump-</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tion</w:t>
            </w:r>
            <w:proofErr w:type="spellEnd"/>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fre</w:t>
            </w:r>
            <w:proofErr w:type="spellEnd"/>
            <w:r w:rsidRPr="001C5B6D">
              <w:rPr>
                <w:rFonts w:asciiTheme="majorBidi" w:hAnsiTheme="majorBidi" w:cstheme="majorBidi"/>
                <w:w w:val="105"/>
                <w:sz w:val="20"/>
                <w:szCs w:val="20"/>
              </w:rPr>
              <w:t>-</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sz w:val="20"/>
                <w:szCs w:val="20"/>
              </w:rPr>
              <w:t>quency</w:t>
            </w:r>
            <w:proofErr w:type="spellEnd"/>
          </w:p>
        </w:tc>
        <w:tc>
          <w:tcPr>
            <w:tcW w:w="865" w:type="dxa"/>
            <w:tcBorders>
              <w:top w:val="single" w:sz="4" w:space="0" w:color="000000"/>
              <w:left w:val="single" w:sz="4" w:space="0" w:color="000000"/>
              <w:bottom w:val="single" w:sz="4" w:space="0" w:color="000000"/>
              <w:right w:val="single" w:sz="4" w:space="0" w:color="000000"/>
            </w:tcBorders>
            <w:hideMark/>
          </w:tcPr>
          <w:p w14:paraId="7F0B79AD" w14:textId="77777777" w:rsidR="00C4127B" w:rsidRPr="001C5B6D" w:rsidRDefault="00C4127B" w:rsidP="00C4127B">
            <w:pPr>
              <w:pStyle w:val="TableParagraph"/>
              <w:spacing w:line="230" w:lineRule="auto"/>
              <w:ind w:left="124" w:right="1"/>
              <w:rPr>
                <w:rFonts w:asciiTheme="majorBidi" w:hAnsiTheme="majorBidi" w:cstheme="majorBidi"/>
                <w:sz w:val="20"/>
                <w:szCs w:val="20"/>
              </w:rPr>
            </w:pPr>
            <w:r w:rsidRPr="001C5B6D">
              <w:rPr>
                <w:rFonts w:asciiTheme="majorBidi" w:hAnsiTheme="majorBidi" w:cstheme="majorBidi"/>
                <w:w w:val="105"/>
                <w:sz w:val="20"/>
                <w:szCs w:val="20"/>
              </w:rPr>
              <w:t>Smoking</w:t>
            </w:r>
            <w:r w:rsidRPr="001C5B6D">
              <w:rPr>
                <w:rFonts w:asciiTheme="majorBidi" w:hAnsiTheme="majorBidi" w:cstheme="majorBidi"/>
                <w:spacing w:val="-46"/>
                <w:w w:val="105"/>
                <w:sz w:val="20"/>
                <w:szCs w:val="20"/>
              </w:rPr>
              <w:t xml:space="preserve"> </w:t>
            </w:r>
            <w:r w:rsidRPr="001C5B6D">
              <w:rPr>
                <w:rFonts w:asciiTheme="majorBidi" w:hAnsiTheme="majorBidi" w:cstheme="majorBidi"/>
                <w:w w:val="105"/>
                <w:sz w:val="20"/>
                <w:szCs w:val="20"/>
              </w:rPr>
              <w:t>to-</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bacco</w:t>
            </w:r>
            <w:proofErr w:type="spellEnd"/>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type</w:t>
            </w:r>
          </w:p>
        </w:tc>
        <w:tc>
          <w:tcPr>
            <w:tcW w:w="976" w:type="dxa"/>
            <w:tcBorders>
              <w:top w:val="single" w:sz="4" w:space="0" w:color="000000"/>
              <w:left w:val="single" w:sz="4" w:space="0" w:color="000000"/>
              <w:bottom w:val="single" w:sz="4" w:space="0" w:color="000000"/>
              <w:right w:val="single" w:sz="4" w:space="0" w:color="000000"/>
            </w:tcBorders>
            <w:hideMark/>
          </w:tcPr>
          <w:p w14:paraId="7647CB58" w14:textId="77777777" w:rsidR="00C4127B" w:rsidRPr="001C5B6D" w:rsidRDefault="00C4127B" w:rsidP="00C4127B">
            <w:pPr>
              <w:pStyle w:val="TableParagraph"/>
              <w:spacing w:line="230" w:lineRule="auto"/>
              <w:ind w:left="123" w:right="74"/>
              <w:rPr>
                <w:rFonts w:asciiTheme="majorBidi" w:hAnsiTheme="majorBidi" w:cstheme="majorBidi"/>
                <w:sz w:val="20"/>
                <w:szCs w:val="20"/>
              </w:rPr>
            </w:pPr>
            <w:r w:rsidRPr="001C5B6D">
              <w:rPr>
                <w:rFonts w:asciiTheme="majorBidi" w:hAnsiTheme="majorBidi" w:cstheme="majorBidi"/>
                <w:w w:val="105"/>
                <w:sz w:val="20"/>
                <w:szCs w:val="20"/>
              </w:rPr>
              <w:t>Smoking</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tobacco</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con-</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sump-</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tion</w:t>
            </w:r>
            <w:proofErr w:type="spellEnd"/>
          </w:p>
          <w:p w14:paraId="3B50E595" w14:textId="77777777" w:rsidR="00C4127B" w:rsidRPr="001C5B6D" w:rsidRDefault="00C4127B" w:rsidP="00C4127B">
            <w:pPr>
              <w:pStyle w:val="TableParagraph"/>
              <w:spacing w:line="236" w:lineRule="exact"/>
              <w:ind w:left="123" w:right="203"/>
              <w:rPr>
                <w:rFonts w:asciiTheme="majorBidi" w:hAnsiTheme="majorBidi" w:cstheme="majorBidi"/>
                <w:sz w:val="20"/>
                <w:szCs w:val="20"/>
              </w:rPr>
            </w:pPr>
            <w:proofErr w:type="spellStart"/>
            <w:r w:rsidRPr="001C5B6D">
              <w:rPr>
                <w:rFonts w:asciiTheme="majorBidi" w:hAnsiTheme="majorBidi" w:cstheme="majorBidi"/>
                <w:w w:val="105"/>
                <w:sz w:val="20"/>
                <w:szCs w:val="20"/>
              </w:rPr>
              <w:t>fre</w:t>
            </w:r>
            <w:proofErr w:type="spellEnd"/>
            <w:r w:rsidRPr="001C5B6D">
              <w:rPr>
                <w:rFonts w:asciiTheme="majorBidi" w:hAnsiTheme="majorBidi" w:cstheme="majorBidi"/>
                <w:w w:val="105"/>
                <w:sz w:val="20"/>
                <w:szCs w:val="20"/>
              </w:rPr>
              <w:t>-</w:t>
            </w:r>
            <w:r w:rsidRPr="001C5B6D">
              <w:rPr>
                <w:rFonts w:asciiTheme="majorBidi" w:hAnsiTheme="majorBidi" w:cstheme="majorBidi"/>
                <w:spacing w:val="1"/>
                <w:w w:val="105"/>
                <w:sz w:val="20"/>
                <w:szCs w:val="20"/>
              </w:rPr>
              <w:t xml:space="preserve"> </w:t>
            </w:r>
            <w:proofErr w:type="spellStart"/>
            <w:r w:rsidRPr="001C5B6D">
              <w:rPr>
                <w:rFonts w:asciiTheme="majorBidi" w:hAnsiTheme="majorBidi" w:cstheme="majorBidi"/>
                <w:w w:val="105"/>
                <w:sz w:val="20"/>
                <w:szCs w:val="20"/>
              </w:rPr>
              <w:t>quency</w:t>
            </w:r>
            <w:proofErr w:type="spellEnd"/>
          </w:p>
        </w:tc>
        <w:tc>
          <w:tcPr>
            <w:tcW w:w="1038" w:type="dxa"/>
            <w:tcBorders>
              <w:top w:val="single" w:sz="4" w:space="0" w:color="000000"/>
              <w:left w:val="single" w:sz="4" w:space="0" w:color="000000"/>
              <w:bottom w:val="single" w:sz="4" w:space="0" w:color="000000"/>
              <w:right w:val="single" w:sz="4" w:space="0" w:color="000000"/>
            </w:tcBorders>
            <w:hideMark/>
          </w:tcPr>
          <w:p w14:paraId="29844D49" w14:textId="77777777" w:rsidR="00C4127B" w:rsidRPr="001C5B6D" w:rsidRDefault="00C4127B" w:rsidP="00C4127B">
            <w:pPr>
              <w:pStyle w:val="TableParagraph"/>
              <w:spacing w:line="230" w:lineRule="auto"/>
              <w:ind w:left="122" w:right="172"/>
              <w:rPr>
                <w:rFonts w:asciiTheme="majorBidi" w:hAnsiTheme="majorBidi" w:cstheme="majorBidi"/>
                <w:sz w:val="20"/>
                <w:szCs w:val="20"/>
              </w:rPr>
            </w:pPr>
            <w:r w:rsidRPr="001C5B6D">
              <w:rPr>
                <w:rFonts w:asciiTheme="majorBidi" w:hAnsiTheme="majorBidi" w:cstheme="majorBidi"/>
                <w:w w:val="105"/>
                <w:sz w:val="20"/>
                <w:szCs w:val="20"/>
              </w:rPr>
              <w:t>chewing</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material</w:t>
            </w:r>
            <w:r w:rsidRPr="001C5B6D">
              <w:rPr>
                <w:rFonts w:asciiTheme="majorBidi" w:hAnsiTheme="majorBidi" w:cstheme="majorBidi"/>
                <w:spacing w:val="-45"/>
                <w:w w:val="105"/>
                <w:sz w:val="20"/>
                <w:szCs w:val="20"/>
              </w:rPr>
              <w:t xml:space="preserve"> </w:t>
            </w:r>
            <w:r w:rsidRPr="001C5B6D">
              <w:rPr>
                <w:rFonts w:asciiTheme="majorBidi" w:hAnsiTheme="majorBidi" w:cstheme="majorBidi"/>
                <w:w w:val="105"/>
                <w:sz w:val="20"/>
                <w:szCs w:val="20"/>
              </w:rPr>
              <w:t>type</w:t>
            </w:r>
          </w:p>
        </w:tc>
        <w:tc>
          <w:tcPr>
            <w:tcW w:w="1090" w:type="dxa"/>
            <w:tcBorders>
              <w:top w:val="single" w:sz="4" w:space="0" w:color="000000"/>
              <w:left w:val="single" w:sz="4" w:space="0" w:color="000000"/>
              <w:bottom w:val="single" w:sz="4" w:space="0" w:color="000000"/>
              <w:right w:val="single" w:sz="4" w:space="0" w:color="000000"/>
            </w:tcBorders>
            <w:hideMark/>
          </w:tcPr>
          <w:p w14:paraId="5395C049" w14:textId="77777777" w:rsidR="00C4127B" w:rsidRPr="001C5B6D" w:rsidRDefault="00C4127B" w:rsidP="00C4127B">
            <w:pPr>
              <w:pStyle w:val="TableParagraph"/>
              <w:spacing w:line="230" w:lineRule="auto"/>
              <w:ind w:left="122" w:right="117"/>
              <w:rPr>
                <w:rFonts w:asciiTheme="majorBidi" w:hAnsiTheme="majorBidi" w:cstheme="majorBidi"/>
                <w:sz w:val="20"/>
                <w:szCs w:val="20"/>
              </w:rPr>
            </w:pPr>
            <w:r w:rsidRPr="001C5B6D">
              <w:rPr>
                <w:rFonts w:asciiTheme="majorBidi" w:hAnsiTheme="majorBidi" w:cstheme="majorBidi"/>
                <w:w w:val="105"/>
                <w:sz w:val="20"/>
                <w:szCs w:val="20"/>
              </w:rPr>
              <w:t>chewing</w:t>
            </w:r>
            <w:r w:rsidRPr="001C5B6D">
              <w:rPr>
                <w:rFonts w:asciiTheme="majorBidi" w:hAnsiTheme="majorBidi" w:cstheme="majorBidi"/>
                <w:spacing w:val="1"/>
                <w:w w:val="105"/>
                <w:sz w:val="20"/>
                <w:szCs w:val="20"/>
              </w:rPr>
              <w:t xml:space="preserve"> </w:t>
            </w:r>
            <w:r w:rsidRPr="001C5B6D">
              <w:rPr>
                <w:rFonts w:asciiTheme="majorBidi" w:hAnsiTheme="majorBidi" w:cstheme="majorBidi"/>
                <w:w w:val="105"/>
                <w:sz w:val="20"/>
                <w:szCs w:val="20"/>
              </w:rPr>
              <w:t>material</w:t>
            </w:r>
            <w:r w:rsidRPr="001C5B6D">
              <w:rPr>
                <w:rFonts w:asciiTheme="majorBidi" w:hAnsiTheme="majorBidi" w:cstheme="majorBidi"/>
                <w:spacing w:val="1"/>
                <w:w w:val="105"/>
                <w:sz w:val="20"/>
                <w:szCs w:val="20"/>
              </w:rPr>
              <w:t xml:space="preserve"> </w:t>
            </w:r>
            <w:r w:rsidRPr="001C5B6D">
              <w:rPr>
                <w:rFonts w:asciiTheme="majorBidi" w:hAnsiTheme="majorBidi" w:cstheme="majorBidi"/>
                <w:sz w:val="20"/>
                <w:szCs w:val="20"/>
              </w:rPr>
              <w:t>frequency</w:t>
            </w:r>
          </w:p>
        </w:tc>
        <w:tc>
          <w:tcPr>
            <w:tcW w:w="860" w:type="dxa"/>
            <w:tcBorders>
              <w:top w:val="single" w:sz="4" w:space="0" w:color="000000"/>
              <w:left w:val="single" w:sz="4" w:space="0" w:color="000000"/>
              <w:bottom w:val="single" w:sz="4" w:space="0" w:color="000000"/>
              <w:right w:val="single" w:sz="4" w:space="0" w:color="000000"/>
            </w:tcBorders>
            <w:hideMark/>
          </w:tcPr>
          <w:p w14:paraId="32FE9766" w14:textId="77777777" w:rsidR="00C4127B" w:rsidRPr="001C5B6D" w:rsidRDefault="00C4127B" w:rsidP="00C4127B">
            <w:pPr>
              <w:pStyle w:val="TableParagraph"/>
              <w:spacing w:line="225" w:lineRule="exact"/>
              <w:ind w:left="122"/>
              <w:rPr>
                <w:rFonts w:asciiTheme="majorBidi" w:hAnsiTheme="majorBidi" w:cstheme="majorBidi"/>
                <w:sz w:val="20"/>
                <w:szCs w:val="20"/>
              </w:rPr>
            </w:pPr>
            <w:r w:rsidRPr="001C5B6D">
              <w:rPr>
                <w:rFonts w:asciiTheme="majorBidi" w:hAnsiTheme="majorBidi" w:cstheme="majorBidi"/>
                <w:w w:val="105"/>
                <w:sz w:val="20"/>
                <w:szCs w:val="20"/>
              </w:rPr>
              <w:t>Disease</w:t>
            </w:r>
          </w:p>
          <w:p w14:paraId="6C02E697" w14:textId="77777777" w:rsidR="00C4127B" w:rsidRPr="001C5B6D" w:rsidRDefault="00C4127B" w:rsidP="00C4127B">
            <w:pPr>
              <w:pStyle w:val="TableParagraph"/>
              <w:spacing w:line="242" w:lineRule="exact"/>
              <w:ind w:left="122"/>
              <w:rPr>
                <w:rFonts w:asciiTheme="majorBidi" w:hAnsiTheme="majorBidi" w:cstheme="majorBidi"/>
                <w:sz w:val="20"/>
                <w:szCs w:val="20"/>
              </w:rPr>
            </w:pPr>
            <w:r w:rsidRPr="001C5B6D">
              <w:rPr>
                <w:rFonts w:asciiTheme="majorBidi" w:hAnsiTheme="majorBidi" w:cstheme="majorBidi"/>
                <w:w w:val="105"/>
                <w:sz w:val="20"/>
                <w:szCs w:val="20"/>
              </w:rPr>
              <w:t>Chances</w:t>
            </w:r>
          </w:p>
        </w:tc>
      </w:tr>
      <w:tr w:rsidR="00C4127B" w:rsidRPr="001C5B6D" w14:paraId="6B64CC75" w14:textId="77777777" w:rsidTr="00C4127B">
        <w:trPr>
          <w:trHeight w:val="242"/>
        </w:trPr>
        <w:tc>
          <w:tcPr>
            <w:tcW w:w="807" w:type="dxa"/>
            <w:tcBorders>
              <w:top w:val="single" w:sz="4" w:space="0" w:color="000000"/>
              <w:left w:val="single" w:sz="4" w:space="0" w:color="000000"/>
              <w:bottom w:val="nil"/>
              <w:right w:val="single" w:sz="4" w:space="0" w:color="000000"/>
            </w:tcBorders>
            <w:hideMark/>
          </w:tcPr>
          <w:p w14:paraId="48F052C1" w14:textId="77777777" w:rsidR="00C4127B" w:rsidRPr="001C5B6D" w:rsidRDefault="00C4127B" w:rsidP="00C4127B">
            <w:pPr>
              <w:pStyle w:val="TableParagraph"/>
              <w:spacing w:line="223" w:lineRule="exact"/>
              <w:ind w:left="125"/>
              <w:rPr>
                <w:rFonts w:asciiTheme="majorBidi" w:hAnsiTheme="majorBidi" w:cstheme="majorBidi"/>
                <w:sz w:val="20"/>
                <w:szCs w:val="20"/>
              </w:rPr>
            </w:pPr>
            <w:r w:rsidRPr="001C5B6D">
              <w:rPr>
                <w:rFonts w:asciiTheme="majorBidi" w:hAnsiTheme="majorBidi" w:cstheme="majorBidi"/>
                <w:sz w:val="20"/>
                <w:szCs w:val="20"/>
              </w:rPr>
              <w:t>18–23</w:t>
            </w:r>
          </w:p>
        </w:tc>
        <w:tc>
          <w:tcPr>
            <w:tcW w:w="917" w:type="dxa"/>
            <w:tcBorders>
              <w:top w:val="single" w:sz="4" w:space="0" w:color="000000"/>
              <w:left w:val="single" w:sz="4" w:space="0" w:color="000000"/>
              <w:bottom w:val="nil"/>
              <w:right w:val="single" w:sz="4" w:space="0" w:color="000000"/>
            </w:tcBorders>
            <w:hideMark/>
          </w:tcPr>
          <w:p w14:paraId="46A389E2" w14:textId="77777777" w:rsidR="00C4127B" w:rsidRPr="001C5B6D" w:rsidRDefault="00C4127B" w:rsidP="00C4127B">
            <w:pPr>
              <w:pStyle w:val="TableParagraph"/>
              <w:spacing w:line="223" w:lineRule="exact"/>
              <w:ind w:left="124"/>
              <w:rPr>
                <w:rFonts w:asciiTheme="majorBidi" w:hAnsiTheme="majorBidi" w:cstheme="majorBidi"/>
                <w:sz w:val="20"/>
                <w:szCs w:val="20"/>
              </w:rPr>
            </w:pPr>
            <w:r w:rsidRPr="001C5B6D">
              <w:rPr>
                <w:rFonts w:asciiTheme="majorBidi" w:hAnsiTheme="majorBidi" w:cstheme="majorBidi"/>
                <w:w w:val="105"/>
                <w:sz w:val="20"/>
                <w:szCs w:val="20"/>
              </w:rPr>
              <w:t>Good</w:t>
            </w:r>
          </w:p>
        </w:tc>
        <w:tc>
          <w:tcPr>
            <w:tcW w:w="922" w:type="dxa"/>
            <w:tcBorders>
              <w:top w:val="single" w:sz="4" w:space="0" w:color="000000"/>
              <w:left w:val="single" w:sz="4" w:space="0" w:color="000000"/>
              <w:bottom w:val="nil"/>
              <w:right w:val="single" w:sz="4" w:space="0" w:color="000000"/>
            </w:tcBorders>
            <w:hideMark/>
          </w:tcPr>
          <w:p w14:paraId="0AED7FCB" w14:textId="77777777" w:rsidR="00C4127B" w:rsidRPr="001C5B6D" w:rsidRDefault="00C4127B" w:rsidP="00C4127B">
            <w:pPr>
              <w:pStyle w:val="TableParagraph"/>
              <w:spacing w:line="223" w:lineRule="exact"/>
              <w:ind w:left="124"/>
              <w:rPr>
                <w:rFonts w:asciiTheme="majorBidi" w:hAnsiTheme="majorBidi" w:cstheme="majorBidi"/>
                <w:sz w:val="20"/>
                <w:szCs w:val="20"/>
              </w:rPr>
            </w:pPr>
            <w:r w:rsidRPr="001C5B6D">
              <w:rPr>
                <w:rFonts w:asciiTheme="majorBidi" w:hAnsiTheme="majorBidi" w:cstheme="majorBidi"/>
                <w:w w:val="105"/>
                <w:sz w:val="20"/>
                <w:szCs w:val="20"/>
              </w:rPr>
              <w:t>Good</w:t>
            </w:r>
          </w:p>
        </w:tc>
        <w:tc>
          <w:tcPr>
            <w:tcW w:w="917" w:type="dxa"/>
            <w:vMerge w:val="restart"/>
            <w:tcBorders>
              <w:top w:val="single" w:sz="4" w:space="0" w:color="000000"/>
              <w:left w:val="single" w:sz="4" w:space="0" w:color="000000"/>
              <w:right w:val="single" w:sz="4" w:space="0" w:color="000000"/>
            </w:tcBorders>
            <w:hideMark/>
          </w:tcPr>
          <w:p w14:paraId="544C364F"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807" w:type="dxa"/>
            <w:vMerge w:val="restart"/>
            <w:tcBorders>
              <w:top w:val="single" w:sz="4" w:space="0" w:color="000000"/>
              <w:left w:val="single" w:sz="4" w:space="0" w:color="000000"/>
              <w:right w:val="single" w:sz="4" w:space="0" w:color="000000"/>
            </w:tcBorders>
            <w:hideMark/>
          </w:tcPr>
          <w:p w14:paraId="0ACC4AF2"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w w:val="110"/>
                <w:sz w:val="20"/>
                <w:szCs w:val="20"/>
              </w:rPr>
              <w:t>Low</w:t>
            </w:r>
          </w:p>
        </w:tc>
        <w:tc>
          <w:tcPr>
            <w:tcW w:w="865" w:type="dxa"/>
            <w:vMerge w:val="restart"/>
            <w:tcBorders>
              <w:top w:val="single" w:sz="4" w:space="0" w:color="000000"/>
              <w:left w:val="single" w:sz="4" w:space="0" w:color="000000"/>
              <w:right w:val="single" w:sz="4" w:space="0" w:color="000000"/>
            </w:tcBorders>
            <w:hideMark/>
          </w:tcPr>
          <w:p w14:paraId="5A63DC03"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976" w:type="dxa"/>
            <w:vMerge w:val="restart"/>
            <w:tcBorders>
              <w:top w:val="single" w:sz="4" w:space="0" w:color="000000"/>
              <w:left w:val="single" w:sz="4" w:space="0" w:color="000000"/>
              <w:right w:val="single" w:sz="4" w:space="0" w:color="000000"/>
            </w:tcBorders>
            <w:hideMark/>
          </w:tcPr>
          <w:p w14:paraId="43FC3E79"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1038" w:type="dxa"/>
            <w:tcBorders>
              <w:top w:val="single" w:sz="4" w:space="0" w:color="000000"/>
              <w:left w:val="single" w:sz="4" w:space="0" w:color="000000"/>
              <w:bottom w:val="nil"/>
              <w:right w:val="single" w:sz="4" w:space="0" w:color="000000"/>
            </w:tcBorders>
            <w:hideMark/>
          </w:tcPr>
          <w:p w14:paraId="3EF58A90" w14:textId="77777777" w:rsidR="00C4127B" w:rsidRPr="001C5B6D" w:rsidRDefault="00C4127B" w:rsidP="00C4127B">
            <w:pPr>
              <w:pStyle w:val="TableParagraph"/>
              <w:spacing w:line="223"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1090" w:type="dxa"/>
            <w:tcBorders>
              <w:top w:val="single" w:sz="4" w:space="0" w:color="000000"/>
              <w:left w:val="single" w:sz="4" w:space="0" w:color="000000"/>
              <w:bottom w:val="nil"/>
              <w:right w:val="single" w:sz="4" w:space="0" w:color="000000"/>
            </w:tcBorders>
            <w:hideMark/>
          </w:tcPr>
          <w:p w14:paraId="6CD191A6" w14:textId="77777777" w:rsidR="00C4127B" w:rsidRPr="001C5B6D" w:rsidRDefault="00C4127B" w:rsidP="00C4127B">
            <w:pPr>
              <w:pStyle w:val="TableParagraph"/>
              <w:spacing w:line="223"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single" w:sz="4" w:space="0" w:color="000000"/>
              <w:left w:val="single" w:sz="4" w:space="0" w:color="000000"/>
              <w:bottom w:val="nil"/>
              <w:right w:val="single" w:sz="4" w:space="0" w:color="000000"/>
            </w:tcBorders>
            <w:hideMark/>
          </w:tcPr>
          <w:p w14:paraId="3ECD7741" w14:textId="77777777" w:rsidR="00C4127B" w:rsidRPr="001C5B6D" w:rsidRDefault="00C4127B" w:rsidP="00C4127B">
            <w:pPr>
              <w:pStyle w:val="TableParagraph"/>
              <w:spacing w:line="223" w:lineRule="exact"/>
              <w:ind w:left="122"/>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093F6A18" w14:textId="77777777" w:rsidTr="00C4127B">
        <w:trPr>
          <w:trHeight w:val="240"/>
        </w:trPr>
        <w:tc>
          <w:tcPr>
            <w:tcW w:w="807" w:type="dxa"/>
            <w:tcBorders>
              <w:top w:val="nil"/>
              <w:left w:val="single" w:sz="4" w:space="0" w:color="000000"/>
              <w:bottom w:val="nil"/>
              <w:right w:val="single" w:sz="4" w:space="0" w:color="000000"/>
            </w:tcBorders>
          </w:tcPr>
          <w:p w14:paraId="15048829"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tcPr>
          <w:p w14:paraId="69E856D9" w14:textId="77777777" w:rsidR="00C4127B" w:rsidRPr="001C5B6D" w:rsidRDefault="00C4127B" w:rsidP="00C4127B">
            <w:pPr>
              <w:pStyle w:val="TableParagraph"/>
              <w:rPr>
                <w:rFonts w:asciiTheme="majorBidi" w:hAnsiTheme="majorBidi" w:cstheme="majorBidi"/>
                <w:sz w:val="20"/>
                <w:szCs w:val="20"/>
              </w:rPr>
            </w:pPr>
          </w:p>
        </w:tc>
        <w:tc>
          <w:tcPr>
            <w:tcW w:w="922" w:type="dxa"/>
            <w:tcBorders>
              <w:top w:val="nil"/>
              <w:left w:val="single" w:sz="4" w:space="0" w:color="000000"/>
              <w:bottom w:val="nil"/>
              <w:right w:val="single" w:sz="4" w:space="0" w:color="000000"/>
            </w:tcBorders>
            <w:hideMark/>
          </w:tcPr>
          <w:p w14:paraId="1158A764" w14:textId="77777777" w:rsidR="00C4127B" w:rsidRPr="001C5B6D" w:rsidRDefault="00C4127B" w:rsidP="00C4127B">
            <w:pPr>
              <w:pStyle w:val="TableParagraph"/>
              <w:spacing w:line="220" w:lineRule="exact"/>
              <w:ind w:left="124"/>
              <w:rPr>
                <w:rFonts w:asciiTheme="majorBidi" w:hAnsiTheme="majorBidi" w:cstheme="majorBidi"/>
                <w:sz w:val="20"/>
                <w:szCs w:val="20"/>
              </w:rPr>
            </w:pPr>
          </w:p>
        </w:tc>
        <w:tc>
          <w:tcPr>
            <w:tcW w:w="917" w:type="dxa"/>
            <w:vMerge/>
            <w:tcBorders>
              <w:left w:val="single" w:sz="4" w:space="0" w:color="000000"/>
              <w:bottom w:val="nil"/>
              <w:right w:val="single" w:sz="4" w:space="0" w:color="000000"/>
            </w:tcBorders>
            <w:hideMark/>
          </w:tcPr>
          <w:p w14:paraId="111A51AA" w14:textId="77777777" w:rsidR="00C4127B" w:rsidRPr="001C5B6D" w:rsidRDefault="00C4127B" w:rsidP="00C4127B">
            <w:pPr>
              <w:pStyle w:val="TableParagraph"/>
              <w:spacing w:line="220" w:lineRule="exact"/>
              <w:ind w:left="124"/>
              <w:rPr>
                <w:rFonts w:asciiTheme="majorBidi" w:hAnsiTheme="majorBidi" w:cstheme="majorBidi"/>
                <w:sz w:val="20"/>
                <w:szCs w:val="20"/>
              </w:rPr>
            </w:pPr>
          </w:p>
        </w:tc>
        <w:tc>
          <w:tcPr>
            <w:tcW w:w="807" w:type="dxa"/>
            <w:vMerge/>
            <w:tcBorders>
              <w:left w:val="single" w:sz="4" w:space="0" w:color="000000"/>
              <w:bottom w:val="nil"/>
              <w:right w:val="single" w:sz="4" w:space="0" w:color="000000"/>
            </w:tcBorders>
            <w:hideMark/>
          </w:tcPr>
          <w:p w14:paraId="39BBB249" w14:textId="77777777" w:rsidR="00C4127B" w:rsidRPr="001C5B6D" w:rsidRDefault="00C4127B" w:rsidP="00C4127B">
            <w:pPr>
              <w:pStyle w:val="TableParagraph"/>
              <w:spacing w:line="220" w:lineRule="exact"/>
              <w:ind w:left="125"/>
              <w:rPr>
                <w:rFonts w:asciiTheme="majorBidi" w:hAnsiTheme="majorBidi" w:cstheme="majorBidi"/>
                <w:sz w:val="20"/>
                <w:szCs w:val="20"/>
              </w:rPr>
            </w:pPr>
          </w:p>
        </w:tc>
        <w:tc>
          <w:tcPr>
            <w:tcW w:w="865" w:type="dxa"/>
            <w:vMerge/>
            <w:tcBorders>
              <w:left w:val="single" w:sz="4" w:space="0" w:color="000000"/>
              <w:bottom w:val="nil"/>
              <w:right w:val="single" w:sz="4" w:space="0" w:color="000000"/>
            </w:tcBorders>
            <w:hideMark/>
          </w:tcPr>
          <w:p w14:paraId="70B377F4" w14:textId="77777777" w:rsidR="00C4127B" w:rsidRPr="001C5B6D" w:rsidRDefault="00C4127B" w:rsidP="00C4127B">
            <w:pPr>
              <w:pStyle w:val="TableParagraph"/>
              <w:spacing w:line="220" w:lineRule="exact"/>
              <w:ind w:left="124"/>
              <w:rPr>
                <w:rFonts w:asciiTheme="majorBidi" w:hAnsiTheme="majorBidi" w:cstheme="majorBidi"/>
                <w:sz w:val="20"/>
                <w:szCs w:val="20"/>
              </w:rPr>
            </w:pPr>
          </w:p>
        </w:tc>
        <w:tc>
          <w:tcPr>
            <w:tcW w:w="976" w:type="dxa"/>
            <w:vMerge/>
            <w:tcBorders>
              <w:left w:val="single" w:sz="4" w:space="0" w:color="000000"/>
              <w:bottom w:val="nil"/>
              <w:right w:val="single" w:sz="4" w:space="0" w:color="000000"/>
            </w:tcBorders>
            <w:hideMark/>
          </w:tcPr>
          <w:p w14:paraId="300DB8E3" w14:textId="77777777" w:rsidR="00C4127B" w:rsidRPr="001C5B6D" w:rsidRDefault="00C4127B" w:rsidP="00C4127B">
            <w:pPr>
              <w:pStyle w:val="TableParagraph"/>
              <w:spacing w:line="220" w:lineRule="exact"/>
              <w:ind w:left="123"/>
              <w:rPr>
                <w:rFonts w:asciiTheme="majorBidi" w:hAnsiTheme="majorBidi" w:cstheme="majorBidi"/>
                <w:sz w:val="20"/>
                <w:szCs w:val="20"/>
              </w:rPr>
            </w:pPr>
          </w:p>
        </w:tc>
        <w:tc>
          <w:tcPr>
            <w:tcW w:w="1038" w:type="dxa"/>
            <w:tcBorders>
              <w:top w:val="nil"/>
              <w:left w:val="single" w:sz="4" w:space="0" w:color="000000"/>
              <w:bottom w:val="nil"/>
              <w:right w:val="single" w:sz="4" w:space="0" w:color="000000"/>
            </w:tcBorders>
          </w:tcPr>
          <w:p w14:paraId="197AB003" w14:textId="77777777" w:rsidR="00C4127B" w:rsidRPr="001C5B6D" w:rsidRDefault="00C4127B" w:rsidP="00C4127B">
            <w:pPr>
              <w:pStyle w:val="TableParagraph"/>
              <w:rPr>
                <w:rFonts w:asciiTheme="majorBidi" w:hAnsiTheme="majorBidi" w:cstheme="majorBidi"/>
                <w:sz w:val="20"/>
                <w:szCs w:val="20"/>
              </w:rPr>
            </w:pPr>
          </w:p>
        </w:tc>
        <w:tc>
          <w:tcPr>
            <w:tcW w:w="1090" w:type="dxa"/>
            <w:tcBorders>
              <w:top w:val="nil"/>
              <w:left w:val="single" w:sz="4" w:space="0" w:color="000000"/>
              <w:bottom w:val="nil"/>
              <w:right w:val="single" w:sz="4" w:space="0" w:color="000000"/>
            </w:tcBorders>
          </w:tcPr>
          <w:p w14:paraId="12BF2AE0"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4ADC874D"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260E644C" w14:textId="77777777" w:rsidTr="00C4127B">
        <w:trPr>
          <w:trHeight w:val="240"/>
        </w:trPr>
        <w:tc>
          <w:tcPr>
            <w:tcW w:w="807" w:type="dxa"/>
            <w:tcBorders>
              <w:top w:val="nil"/>
              <w:left w:val="single" w:sz="4" w:space="0" w:color="000000"/>
              <w:bottom w:val="nil"/>
              <w:right w:val="single" w:sz="4" w:space="0" w:color="000000"/>
            </w:tcBorders>
            <w:hideMark/>
          </w:tcPr>
          <w:p w14:paraId="60D5DB61"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24–29</w:t>
            </w:r>
          </w:p>
        </w:tc>
        <w:tc>
          <w:tcPr>
            <w:tcW w:w="917" w:type="dxa"/>
            <w:tcBorders>
              <w:top w:val="nil"/>
              <w:left w:val="single" w:sz="4" w:space="0" w:color="000000"/>
              <w:bottom w:val="nil"/>
              <w:right w:val="single" w:sz="4" w:space="0" w:color="000000"/>
            </w:tcBorders>
            <w:hideMark/>
          </w:tcPr>
          <w:p w14:paraId="074E0F14"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Poor</w:t>
            </w:r>
          </w:p>
        </w:tc>
        <w:tc>
          <w:tcPr>
            <w:tcW w:w="922" w:type="dxa"/>
            <w:tcBorders>
              <w:top w:val="nil"/>
              <w:left w:val="single" w:sz="4" w:space="0" w:color="000000"/>
              <w:bottom w:val="nil"/>
              <w:right w:val="single" w:sz="4" w:space="0" w:color="000000"/>
            </w:tcBorders>
            <w:hideMark/>
          </w:tcPr>
          <w:p w14:paraId="58A528E3"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05"/>
                <w:sz w:val="20"/>
                <w:szCs w:val="20"/>
              </w:rPr>
              <w:t>Good</w:t>
            </w:r>
          </w:p>
        </w:tc>
        <w:tc>
          <w:tcPr>
            <w:tcW w:w="917" w:type="dxa"/>
            <w:vMerge w:val="restart"/>
            <w:tcBorders>
              <w:top w:val="nil"/>
              <w:left w:val="single" w:sz="4" w:space="0" w:color="000000"/>
              <w:right w:val="single" w:sz="4" w:space="0" w:color="000000"/>
            </w:tcBorders>
            <w:hideMark/>
          </w:tcPr>
          <w:p w14:paraId="531E7643"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807" w:type="dxa"/>
            <w:vMerge w:val="restart"/>
            <w:tcBorders>
              <w:top w:val="nil"/>
              <w:left w:val="single" w:sz="4" w:space="0" w:color="000000"/>
              <w:right w:val="single" w:sz="4" w:space="0" w:color="000000"/>
            </w:tcBorders>
            <w:hideMark/>
          </w:tcPr>
          <w:p w14:paraId="52ABD476"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w w:val="110"/>
                <w:sz w:val="20"/>
                <w:szCs w:val="20"/>
              </w:rPr>
              <w:t>Low</w:t>
            </w:r>
          </w:p>
        </w:tc>
        <w:tc>
          <w:tcPr>
            <w:tcW w:w="865" w:type="dxa"/>
            <w:vMerge w:val="restart"/>
            <w:tcBorders>
              <w:top w:val="nil"/>
              <w:left w:val="single" w:sz="4" w:space="0" w:color="000000"/>
              <w:right w:val="single" w:sz="4" w:space="0" w:color="000000"/>
            </w:tcBorders>
            <w:hideMark/>
          </w:tcPr>
          <w:p w14:paraId="250290D4"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976" w:type="dxa"/>
            <w:vMerge w:val="restart"/>
            <w:tcBorders>
              <w:top w:val="nil"/>
              <w:left w:val="single" w:sz="4" w:space="0" w:color="000000"/>
              <w:right w:val="single" w:sz="4" w:space="0" w:color="000000"/>
            </w:tcBorders>
            <w:hideMark/>
          </w:tcPr>
          <w:p w14:paraId="6E7AE64F"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1038" w:type="dxa"/>
            <w:tcBorders>
              <w:top w:val="nil"/>
              <w:left w:val="single" w:sz="4" w:space="0" w:color="000000"/>
              <w:bottom w:val="nil"/>
              <w:right w:val="single" w:sz="4" w:space="0" w:color="000000"/>
            </w:tcBorders>
            <w:hideMark/>
          </w:tcPr>
          <w:p w14:paraId="7BE267F8"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1090" w:type="dxa"/>
            <w:tcBorders>
              <w:top w:val="nil"/>
              <w:left w:val="single" w:sz="4" w:space="0" w:color="000000"/>
              <w:bottom w:val="nil"/>
              <w:right w:val="single" w:sz="4" w:space="0" w:color="000000"/>
            </w:tcBorders>
            <w:hideMark/>
          </w:tcPr>
          <w:p w14:paraId="37BB9E4A"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33B446D7"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28223191" w14:textId="77777777" w:rsidTr="00C4127B">
        <w:trPr>
          <w:trHeight w:val="237"/>
        </w:trPr>
        <w:tc>
          <w:tcPr>
            <w:tcW w:w="807" w:type="dxa"/>
            <w:tcBorders>
              <w:top w:val="nil"/>
              <w:left w:val="single" w:sz="4" w:space="0" w:color="000000"/>
              <w:bottom w:val="nil"/>
              <w:right w:val="single" w:sz="4" w:space="0" w:color="000000"/>
            </w:tcBorders>
          </w:tcPr>
          <w:p w14:paraId="112A884F"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hideMark/>
          </w:tcPr>
          <w:p w14:paraId="27BC0A3B" w14:textId="77777777" w:rsidR="00C4127B" w:rsidRPr="001C5B6D" w:rsidRDefault="00C4127B" w:rsidP="00C4127B">
            <w:pPr>
              <w:pStyle w:val="TableParagraph"/>
              <w:spacing w:line="218" w:lineRule="exact"/>
              <w:ind w:left="124"/>
              <w:rPr>
                <w:rFonts w:asciiTheme="majorBidi" w:hAnsiTheme="majorBidi" w:cstheme="majorBidi"/>
                <w:sz w:val="20"/>
                <w:szCs w:val="20"/>
              </w:rPr>
            </w:pPr>
          </w:p>
        </w:tc>
        <w:tc>
          <w:tcPr>
            <w:tcW w:w="922" w:type="dxa"/>
            <w:tcBorders>
              <w:top w:val="nil"/>
              <w:left w:val="single" w:sz="4" w:space="0" w:color="000000"/>
              <w:bottom w:val="nil"/>
              <w:right w:val="single" w:sz="4" w:space="0" w:color="000000"/>
            </w:tcBorders>
          </w:tcPr>
          <w:p w14:paraId="73E13081" w14:textId="77777777" w:rsidR="00C4127B" w:rsidRPr="001C5B6D" w:rsidRDefault="00C4127B" w:rsidP="00C4127B">
            <w:pPr>
              <w:pStyle w:val="TableParagraph"/>
              <w:rPr>
                <w:rFonts w:asciiTheme="majorBidi" w:hAnsiTheme="majorBidi" w:cstheme="majorBidi"/>
                <w:sz w:val="20"/>
                <w:szCs w:val="20"/>
              </w:rPr>
            </w:pPr>
          </w:p>
        </w:tc>
        <w:tc>
          <w:tcPr>
            <w:tcW w:w="917" w:type="dxa"/>
            <w:vMerge/>
            <w:tcBorders>
              <w:left w:val="single" w:sz="4" w:space="0" w:color="000000"/>
              <w:bottom w:val="nil"/>
              <w:right w:val="single" w:sz="4" w:space="0" w:color="000000"/>
            </w:tcBorders>
            <w:hideMark/>
          </w:tcPr>
          <w:p w14:paraId="210EB21C" w14:textId="77777777" w:rsidR="00C4127B" w:rsidRPr="001C5B6D" w:rsidRDefault="00C4127B" w:rsidP="00C4127B">
            <w:pPr>
              <w:pStyle w:val="TableParagraph"/>
              <w:spacing w:line="218" w:lineRule="exact"/>
              <w:ind w:left="124"/>
              <w:rPr>
                <w:rFonts w:asciiTheme="majorBidi" w:hAnsiTheme="majorBidi" w:cstheme="majorBidi"/>
                <w:sz w:val="20"/>
                <w:szCs w:val="20"/>
              </w:rPr>
            </w:pPr>
          </w:p>
        </w:tc>
        <w:tc>
          <w:tcPr>
            <w:tcW w:w="807" w:type="dxa"/>
            <w:vMerge/>
            <w:tcBorders>
              <w:left w:val="single" w:sz="4" w:space="0" w:color="000000"/>
              <w:bottom w:val="nil"/>
              <w:right w:val="single" w:sz="4" w:space="0" w:color="000000"/>
            </w:tcBorders>
            <w:hideMark/>
          </w:tcPr>
          <w:p w14:paraId="4BD3AFB7" w14:textId="77777777" w:rsidR="00C4127B" w:rsidRPr="001C5B6D" w:rsidRDefault="00C4127B" w:rsidP="00C4127B">
            <w:pPr>
              <w:pStyle w:val="TableParagraph"/>
              <w:spacing w:line="218" w:lineRule="exact"/>
              <w:ind w:left="125"/>
              <w:rPr>
                <w:rFonts w:asciiTheme="majorBidi" w:hAnsiTheme="majorBidi" w:cstheme="majorBidi"/>
                <w:sz w:val="20"/>
                <w:szCs w:val="20"/>
              </w:rPr>
            </w:pPr>
          </w:p>
        </w:tc>
        <w:tc>
          <w:tcPr>
            <w:tcW w:w="865" w:type="dxa"/>
            <w:vMerge/>
            <w:tcBorders>
              <w:left w:val="single" w:sz="4" w:space="0" w:color="000000"/>
              <w:bottom w:val="nil"/>
              <w:right w:val="single" w:sz="4" w:space="0" w:color="000000"/>
            </w:tcBorders>
            <w:hideMark/>
          </w:tcPr>
          <w:p w14:paraId="1308EDA1" w14:textId="77777777" w:rsidR="00C4127B" w:rsidRPr="001C5B6D" w:rsidRDefault="00C4127B" w:rsidP="00C4127B">
            <w:pPr>
              <w:pStyle w:val="TableParagraph"/>
              <w:spacing w:line="218" w:lineRule="exact"/>
              <w:ind w:left="124"/>
              <w:rPr>
                <w:rFonts w:asciiTheme="majorBidi" w:hAnsiTheme="majorBidi" w:cstheme="majorBidi"/>
                <w:sz w:val="20"/>
                <w:szCs w:val="20"/>
              </w:rPr>
            </w:pPr>
          </w:p>
        </w:tc>
        <w:tc>
          <w:tcPr>
            <w:tcW w:w="976" w:type="dxa"/>
            <w:vMerge/>
            <w:tcBorders>
              <w:left w:val="single" w:sz="4" w:space="0" w:color="000000"/>
              <w:bottom w:val="nil"/>
              <w:right w:val="single" w:sz="4" w:space="0" w:color="000000"/>
            </w:tcBorders>
            <w:hideMark/>
          </w:tcPr>
          <w:p w14:paraId="5890ED6A" w14:textId="77777777" w:rsidR="00C4127B" w:rsidRPr="001C5B6D" w:rsidRDefault="00C4127B" w:rsidP="00C4127B">
            <w:pPr>
              <w:pStyle w:val="TableParagraph"/>
              <w:spacing w:line="218" w:lineRule="exact"/>
              <w:ind w:left="123"/>
              <w:rPr>
                <w:rFonts w:asciiTheme="majorBidi" w:hAnsiTheme="majorBidi" w:cstheme="majorBidi"/>
                <w:sz w:val="20"/>
                <w:szCs w:val="20"/>
              </w:rPr>
            </w:pPr>
          </w:p>
        </w:tc>
        <w:tc>
          <w:tcPr>
            <w:tcW w:w="1038" w:type="dxa"/>
            <w:tcBorders>
              <w:top w:val="nil"/>
              <w:left w:val="single" w:sz="4" w:space="0" w:color="000000"/>
              <w:bottom w:val="nil"/>
              <w:right w:val="single" w:sz="4" w:space="0" w:color="000000"/>
            </w:tcBorders>
          </w:tcPr>
          <w:p w14:paraId="4AF0D0A0" w14:textId="77777777" w:rsidR="00C4127B" w:rsidRPr="001C5B6D" w:rsidRDefault="00C4127B" w:rsidP="00C4127B">
            <w:pPr>
              <w:pStyle w:val="TableParagraph"/>
              <w:rPr>
                <w:rFonts w:asciiTheme="majorBidi" w:hAnsiTheme="majorBidi" w:cstheme="majorBidi"/>
                <w:sz w:val="20"/>
                <w:szCs w:val="20"/>
              </w:rPr>
            </w:pPr>
          </w:p>
        </w:tc>
        <w:tc>
          <w:tcPr>
            <w:tcW w:w="1090" w:type="dxa"/>
            <w:tcBorders>
              <w:top w:val="nil"/>
              <w:left w:val="single" w:sz="4" w:space="0" w:color="000000"/>
              <w:bottom w:val="nil"/>
              <w:right w:val="single" w:sz="4" w:space="0" w:color="000000"/>
            </w:tcBorders>
          </w:tcPr>
          <w:p w14:paraId="13807128"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4181B5A4"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5E4F418B" w14:textId="77777777" w:rsidTr="00C4127B">
        <w:trPr>
          <w:trHeight w:val="237"/>
        </w:trPr>
        <w:tc>
          <w:tcPr>
            <w:tcW w:w="807" w:type="dxa"/>
            <w:tcBorders>
              <w:top w:val="nil"/>
              <w:left w:val="single" w:sz="4" w:space="0" w:color="000000"/>
              <w:bottom w:val="nil"/>
              <w:right w:val="single" w:sz="4" w:space="0" w:color="000000"/>
            </w:tcBorders>
            <w:hideMark/>
          </w:tcPr>
          <w:p w14:paraId="42D44B1D"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sz w:val="20"/>
                <w:szCs w:val="20"/>
              </w:rPr>
              <w:t>30–35</w:t>
            </w:r>
          </w:p>
        </w:tc>
        <w:tc>
          <w:tcPr>
            <w:tcW w:w="917" w:type="dxa"/>
            <w:tcBorders>
              <w:top w:val="nil"/>
              <w:left w:val="single" w:sz="4" w:space="0" w:color="000000"/>
              <w:bottom w:val="nil"/>
              <w:right w:val="single" w:sz="4" w:space="0" w:color="000000"/>
            </w:tcBorders>
            <w:hideMark/>
          </w:tcPr>
          <w:p w14:paraId="65525D4B"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922" w:type="dxa"/>
            <w:tcBorders>
              <w:top w:val="nil"/>
              <w:left w:val="single" w:sz="4" w:space="0" w:color="000000"/>
              <w:bottom w:val="nil"/>
              <w:right w:val="single" w:sz="4" w:space="0" w:color="000000"/>
            </w:tcBorders>
            <w:hideMark/>
          </w:tcPr>
          <w:p w14:paraId="23D1E435"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05"/>
                <w:sz w:val="20"/>
                <w:szCs w:val="20"/>
              </w:rPr>
              <w:t>Good</w:t>
            </w:r>
          </w:p>
        </w:tc>
        <w:tc>
          <w:tcPr>
            <w:tcW w:w="917" w:type="dxa"/>
            <w:vMerge w:val="restart"/>
            <w:tcBorders>
              <w:top w:val="nil"/>
              <w:left w:val="single" w:sz="4" w:space="0" w:color="000000"/>
              <w:right w:val="single" w:sz="4" w:space="0" w:color="000000"/>
            </w:tcBorders>
            <w:hideMark/>
          </w:tcPr>
          <w:p w14:paraId="462C968D"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807" w:type="dxa"/>
            <w:vMerge w:val="restart"/>
            <w:tcBorders>
              <w:top w:val="nil"/>
              <w:left w:val="single" w:sz="4" w:space="0" w:color="000000"/>
              <w:right w:val="single" w:sz="4" w:space="0" w:color="000000"/>
            </w:tcBorders>
            <w:hideMark/>
          </w:tcPr>
          <w:p w14:paraId="37987C22"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w w:val="110"/>
                <w:sz w:val="20"/>
                <w:szCs w:val="20"/>
              </w:rPr>
              <w:t>Low</w:t>
            </w:r>
          </w:p>
        </w:tc>
        <w:tc>
          <w:tcPr>
            <w:tcW w:w="865" w:type="dxa"/>
            <w:vMerge w:val="restart"/>
            <w:tcBorders>
              <w:top w:val="nil"/>
              <w:left w:val="single" w:sz="4" w:space="0" w:color="000000"/>
              <w:right w:val="single" w:sz="4" w:space="0" w:color="000000"/>
            </w:tcBorders>
            <w:hideMark/>
          </w:tcPr>
          <w:p w14:paraId="6FDF072E"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976" w:type="dxa"/>
            <w:vMerge w:val="restart"/>
            <w:tcBorders>
              <w:top w:val="nil"/>
              <w:left w:val="single" w:sz="4" w:space="0" w:color="000000"/>
              <w:right w:val="single" w:sz="4" w:space="0" w:color="000000"/>
            </w:tcBorders>
            <w:hideMark/>
          </w:tcPr>
          <w:p w14:paraId="5A235FF4"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1038" w:type="dxa"/>
            <w:tcBorders>
              <w:top w:val="nil"/>
              <w:left w:val="single" w:sz="4" w:space="0" w:color="000000"/>
              <w:bottom w:val="nil"/>
              <w:right w:val="single" w:sz="4" w:space="0" w:color="000000"/>
            </w:tcBorders>
            <w:hideMark/>
          </w:tcPr>
          <w:p w14:paraId="1A24F161"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1090" w:type="dxa"/>
            <w:tcBorders>
              <w:top w:val="nil"/>
              <w:left w:val="single" w:sz="4" w:space="0" w:color="000000"/>
              <w:bottom w:val="nil"/>
              <w:right w:val="single" w:sz="4" w:space="0" w:color="000000"/>
            </w:tcBorders>
            <w:hideMark/>
          </w:tcPr>
          <w:p w14:paraId="164CD2A2"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1C3953C4"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21B97C8D" w14:textId="77777777" w:rsidTr="00C4127B">
        <w:trPr>
          <w:trHeight w:val="240"/>
        </w:trPr>
        <w:tc>
          <w:tcPr>
            <w:tcW w:w="807" w:type="dxa"/>
            <w:tcBorders>
              <w:top w:val="nil"/>
              <w:left w:val="single" w:sz="4" w:space="0" w:color="000000"/>
              <w:bottom w:val="nil"/>
              <w:right w:val="single" w:sz="4" w:space="0" w:color="000000"/>
            </w:tcBorders>
          </w:tcPr>
          <w:p w14:paraId="21926C4E"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tcPr>
          <w:p w14:paraId="0951BB04" w14:textId="77777777" w:rsidR="00C4127B" w:rsidRPr="001C5B6D" w:rsidRDefault="00C4127B" w:rsidP="00C4127B">
            <w:pPr>
              <w:pStyle w:val="TableParagraph"/>
              <w:rPr>
                <w:rFonts w:asciiTheme="majorBidi" w:hAnsiTheme="majorBidi" w:cstheme="majorBidi"/>
                <w:sz w:val="20"/>
                <w:szCs w:val="20"/>
              </w:rPr>
            </w:pPr>
          </w:p>
        </w:tc>
        <w:tc>
          <w:tcPr>
            <w:tcW w:w="922" w:type="dxa"/>
            <w:tcBorders>
              <w:top w:val="nil"/>
              <w:left w:val="single" w:sz="4" w:space="0" w:color="000000"/>
              <w:bottom w:val="nil"/>
              <w:right w:val="single" w:sz="4" w:space="0" w:color="000000"/>
            </w:tcBorders>
          </w:tcPr>
          <w:p w14:paraId="1F80314B" w14:textId="77777777" w:rsidR="00C4127B" w:rsidRPr="001C5B6D" w:rsidRDefault="00C4127B" w:rsidP="00C4127B">
            <w:pPr>
              <w:pStyle w:val="TableParagraph"/>
              <w:rPr>
                <w:rFonts w:asciiTheme="majorBidi" w:hAnsiTheme="majorBidi" w:cstheme="majorBidi"/>
                <w:sz w:val="20"/>
                <w:szCs w:val="20"/>
              </w:rPr>
            </w:pPr>
          </w:p>
        </w:tc>
        <w:tc>
          <w:tcPr>
            <w:tcW w:w="917" w:type="dxa"/>
            <w:vMerge/>
            <w:tcBorders>
              <w:left w:val="single" w:sz="4" w:space="0" w:color="000000"/>
              <w:bottom w:val="nil"/>
              <w:right w:val="single" w:sz="4" w:space="0" w:color="000000"/>
            </w:tcBorders>
            <w:hideMark/>
          </w:tcPr>
          <w:p w14:paraId="13EFBD80" w14:textId="77777777" w:rsidR="00C4127B" w:rsidRPr="001C5B6D" w:rsidRDefault="00C4127B" w:rsidP="00C4127B">
            <w:pPr>
              <w:pStyle w:val="TableParagraph"/>
              <w:spacing w:line="220" w:lineRule="exact"/>
              <w:ind w:left="124"/>
              <w:rPr>
                <w:rFonts w:asciiTheme="majorBidi" w:hAnsiTheme="majorBidi" w:cstheme="majorBidi"/>
                <w:sz w:val="20"/>
                <w:szCs w:val="20"/>
              </w:rPr>
            </w:pPr>
          </w:p>
        </w:tc>
        <w:tc>
          <w:tcPr>
            <w:tcW w:w="807" w:type="dxa"/>
            <w:vMerge/>
            <w:tcBorders>
              <w:left w:val="single" w:sz="4" w:space="0" w:color="000000"/>
              <w:bottom w:val="nil"/>
              <w:right w:val="single" w:sz="4" w:space="0" w:color="000000"/>
            </w:tcBorders>
            <w:hideMark/>
          </w:tcPr>
          <w:p w14:paraId="6F459444" w14:textId="77777777" w:rsidR="00C4127B" w:rsidRPr="001C5B6D" w:rsidRDefault="00C4127B" w:rsidP="00C4127B">
            <w:pPr>
              <w:pStyle w:val="TableParagraph"/>
              <w:spacing w:line="220" w:lineRule="exact"/>
              <w:ind w:left="125"/>
              <w:rPr>
                <w:rFonts w:asciiTheme="majorBidi" w:hAnsiTheme="majorBidi" w:cstheme="majorBidi"/>
                <w:sz w:val="20"/>
                <w:szCs w:val="20"/>
              </w:rPr>
            </w:pPr>
          </w:p>
        </w:tc>
        <w:tc>
          <w:tcPr>
            <w:tcW w:w="865" w:type="dxa"/>
            <w:vMerge/>
            <w:tcBorders>
              <w:left w:val="single" w:sz="4" w:space="0" w:color="000000"/>
              <w:bottom w:val="nil"/>
              <w:right w:val="single" w:sz="4" w:space="0" w:color="000000"/>
            </w:tcBorders>
            <w:hideMark/>
          </w:tcPr>
          <w:p w14:paraId="5B55DA74" w14:textId="77777777" w:rsidR="00C4127B" w:rsidRPr="001C5B6D" w:rsidRDefault="00C4127B" w:rsidP="00C4127B">
            <w:pPr>
              <w:pStyle w:val="TableParagraph"/>
              <w:spacing w:line="220" w:lineRule="exact"/>
              <w:ind w:left="124"/>
              <w:rPr>
                <w:rFonts w:asciiTheme="majorBidi" w:hAnsiTheme="majorBidi" w:cstheme="majorBidi"/>
                <w:sz w:val="20"/>
                <w:szCs w:val="20"/>
              </w:rPr>
            </w:pPr>
          </w:p>
        </w:tc>
        <w:tc>
          <w:tcPr>
            <w:tcW w:w="976" w:type="dxa"/>
            <w:vMerge/>
            <w:tcBorders>
              <w:left w:val="single" w:sz="4" w:space="0" w:color="000000"/>
              <w:bottom w:val="nil"/>
              <w:right w:val="single" w:sz="4" w:space="0" w:color="000000"/>
            </w:tcBorders>
            <w:hideMark/>
          </w:tcPr>
          <w:p w14:paraId="07AA87C2" w14:textId="77777777" w:rsidR="00C4127B" w:rsidRPr="001C5B6D" w:rsidRDefault="00C4127B" w:rsidP="00C4127B">
            <w:pPr>
              <w:pStyle w:val="TableParagraph"/>
              <w:spacing w:line="220" w:lineRule="exact"/>
              <w:ind w:left="123"/>
              <w:rPr>
                <w:rFonts w:asciiTheme="majorBidi" w:hAnsiTheme="majorBidi" w:cstheme="majorBidi"/>
                <w:sz w:val="20"/>
                <w:szCs w:val="20"/>
              </w:rPr>
            </w:pPr>
          </w:p>
        </w:tc>
        <w:tc>
          <w:tcPr>
            <w:tcW w:w="1038" w:type="dxa"/>
            <w:tcBorders>
              <w:top w:val="nil"/>
              <w:left w:val="single" w:sz="4" w:space="0" w:color="000000"/>
              <w:bottom w:val="nil"/>
              <w:right w:val="single" w:sz="4" w:space="0" w:color="000000"/>
            </w:tcBorders>
          </w:tcPr>
          <w:p w14:paraId="3426DB5E" w14:textId="77777777" w:rsidR="00C4127B" w:rsidRPr="001C5B6D" w:rsidRDefault="00C4127B" w:rsidP="00C4127B">
            <w:pPr>
              <w:pStyle w:val="TableParagraph"/>
              <w:rPr>
                <w:rFonts w:asciiTheme="majorBidi" w:hAnsiTheme="majorBidi" w:cstheme="majorBidi"/>
                <w:sz w:val="20"/>
                <w:szCs w:val="20"/>
              </w:rPr>
            </w:pPr>
          </w:p>
        </w:tc>
        <w:tc>
          <w:tcPr>
            <w:tcW w:w="1090" w:type="dxa"/>
            <w:tcBorders>
              <w:top w:val="nil"/>
              <w:left w:val="single" w:sz="4" w:space="0" w:color="000000"/>
              <w:bottom w:val="nil"/>
              <w:right w:val="single" w:sz="4" w:space="0" w:color="000000"/>
            </w:tcBorders>
          </w:tcPr>
          <w:p w14:paraId="51BA8056"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7ADA3F40"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0980A44D" w14:textId="77777777" w:rsidTr="00C4127B">
        <w:trPr>
          <w:trHeight w:val="240"/>
        </w:trPr>
        <w:tc>
          <w:tcPr>
            <w:tcW w:w="807" w:type="dxa"/>
            <w:tcBorders>
              <w:top w:val="nil"/>
              <w:left w:val="single" w:sz="4" w:space="0" w:color="000000"/>
              <w:bottom w:val="nil"/>
              <w:right w:val="single" w:sz="4" w:space="0" w:color="000000"/>
            </w:tcBorders>
            <w:hideMark/>
          </w:tcPr>
          <w:p w14:paraId="63EC0244"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36–41</w:t>
            </w:r>
          </w:p>
        </w:tc>
        <w:tc>
          <w:tcPr>
            <w:tcW w:w="917" w:type="dxa"/>
            <w:tcBorders>
              <w:top w:val="nil"/>
              <w:left w:val="single" w:sz="4" w:space="0" w:color="000000"/>
              <w:bottom w:val="nil"/>
              <w:right w:val="single" w:sz="4" w:space="0" w:color="000000"/>
            </w:tcBorders>
            <w:hideMark/>
          </w:tcPr>
          <w:p w14:paraId="701FCAC2"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922" w:type="dxa"/>
            <w:tcBorders>
              <w:top w:val="nil"/>
              <w:left w:val="single" w:sz="4" w:space="0" w:color="000000"/>
              <w:bottom w:val="nil"/>
              <w:right w:val="single" w:sz="4" w:space="0" w:color="000000"/>
            </w:tcBorders>
            <w:hideMark/>
          </w:tcPr>
          <w:p w14:paraId="0EB26F70"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05"/>
                <w:sz w:val="20"/>
                <w:szCs w:val="20"/>
              </w:rPr>
              <w:t>Good</w:t>
            </w:r>
          </w:p>
        </w:tc>
        <w:tc>
          <w:tcPr>
            <w:tcW w:w="917" w:type="dxa"/>
            <w:vMerge w:val="restart"/>
            <w:tcBorders>
              <w:top w:val="nil"/>
              <w:left w:val="single" w:sz="4" w:space="0" w:color="000000"/>
              <w:right w:val="single" w:sz="4" w:space="0" w:color="000000"/>
            </w:tcBorders>
            <w:hideMark/>
          </w:tcPr>
          <w:p w14:paraId="6E69D202"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807" w:type="dxa"/>
            <w:vMerge w:val="restart"/>
            <w:tcBorders>
              <w:top w:val="nil"/>
              <w:left w:val="single" w:sz="4" w:space="0" w:color="000000"/>
              <w:right w:val="single" w:sz="4" w:space="0" w:color="000000"/>
            </w:tcBorders>
            <w:hideMark/>
          </w:tcPr>
          <w:p w14:paraId="6CAA8B03"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w w:val="110"/>
                <w:sz w:val="20"/>
                <w:szCs w:val="20"/>
              </w:rPr>
              <w:t>Low</w:t>
            </w:r>
          </w:p>
        </w:tc>
        <w:tc>
          <w:tcPr>
            <w:tcW w:w="865" w:type="dxa"/>
            <w:vMerge w:val="restart"/>
            <w:tcBorders>
              <w:top w:val="nil"/>
              <w:left w:val="single" w:sz="4" w:space="0" w:color="000000"/>
              <w:right w:val="single" w:sz="4" w:space="0" w:color="000000"/>
            </w:tcBorders>
            <w:hideMark/>
          </w:tcPr>
          <w:p w14:paraId="65A3EEB2"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976" w:type="dxa"/>
            <w:vMerge w:val="restart"/>
            <w:tcBorders>
              <w:top w:val="nil"/>
              <w:left w:val="single" w:sz="4" w:space="0" w:color="000000"/>
              <w:right w:val="single" w:sz="4" w:space="0" w:color="000000"/>
            </w:tcBorders>
            <w:hideMark/>
          </w:tcPr>
          <w:p w14:paraId="5D08FF33"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1038" w:type="dxa"/>
            <w:tcBorders>
              <w:top w:val="nil"/>
              <w:left w:val="single" w:sz="4" w:space="0" w:color="000000"/>
              <w:bottom w:val="nil"/>
              <w:right w:val="single" w:sz="4" w:space="0" w:color="000000"/>
            </w:tcBorders>
            <w:hideMark/>
          </w:tcPr>
          <w:p w14:paraId="3D332DE1"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1090" w:type="dxa"/>
            <w:tcBorders>
              <w:top w:val="nil"/>
              <w:left w:val="single" w:sz="4" w:space="0" w:color="000000"/>
              <w:bottom w:val="nil"/>
              <w:right w:val="single" w:sz="4" w:space="0" w:color="000000"/>
            </w:tcBorders>
            <w:hideMark/>
          </w:tcPr>
          <w:p w14:paraId="6F73EF38"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4DAD396B"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596C1779" w14:textId="77777777" w:rsidTr="00C4127B">
        <w:trPr>
          <w:trHeight w:val="240"/>
        </w:trPr>
        <w:tc>
          <w:tcPr>
            <w:tcW w:w="807" w:type="dxa"/>
            <w:tcBorders>
              <w:top w:val="nil"/>
              <w:left w:val="single" w:sz="4" w:space="0" w:color="000000"/>
              <w:bottom w:val="nil"/>
              <w:right w:val="single" w:sz="4" w:space="0" w:color="000000"/>
            </w:tcBorders>
          </w:tcPr>
          <w:p w14:paraId="272BDD10"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tcPr>
          <w:p w14:paraId="58CC8667" w14:textId="77777777" w:rsidR="00C4127B" w:rsidRPr="001C5B6D" w:rsidRDefault="00C4127B" w:rsidP="00C4127B">
            <w:pPr>
              <w:pStyle w:val="TableParagraph"/>
              <w:rPr>
                <w:rFonts w:asciiTheme="majorBidi" w:hAnsiTheme="majorBidi" w:cstheme="majorBidi"/>
                <w:sz w:val="20"/>
                <w:szCs w:val="20"/>
              </w:rPr>
            </w:pPr>
          </w:p>
        </w:tc>
        <w:tc>
          <w:tcPr>
            <w:tcW w:w="922" w:type="dxa"/>
            <w:tcBorders>
              <w:top w:val="nil"/>
              <w:left w:val="single" w:sz="4" w:space="0" w:color="000000"/>
              <w:bottom w:val="nil"/>
              <w:right w:val="single" w:sz="4" w:space="0" w:color="000000"/>
            </w:tcBorders>
          </w:tcPr>
          <w:p w14:paraId="394D0438" w14:textId="77777777" w:rsidR="00C4127B" w:rsidRPr="001C5B6D" w:rsidRDefault="00C4127B" w:rsidP="00C4127B">
            <w:pPr>
              <w:pStyle w:val="TableParagraph"/>
              <w:rPr>
                <w:rFonts w:asciiTheme="majorBidi" w:hAnsiTheme="majorBidi" w:cstheme="majorBidi"/>
                <w:sz w:val="20"/>
                <w:szCs w:val="20"/>
              </w:rPr>
            </w:pPr>
          </w:p>
        </w:tc>
        <w:tc>
          <w:tcPr>
            <w:tcW w:w="917" w:type="dxa"/>
            <w:vMerge/>
            <w:tcBorders>
              <w:left w:val="single" w:sz="4" w:space="0" w:color="000000"/>
              <w:bottom w:val="nil"/>
              <w:right w:val="single" w:sz="4" w:space="0" w:color="000000"/>
            </w:tcBorders>
            <w:hideMark/>
          </w:tcPr>
          <w:p w14:paraId="5AA7BA46" w14:textId="77777777" w:rsidR="00C4127B" w:rsidRPr="001C5B6D" w:rsidRDefault="00C4127B" w:rsidP="00C4127B">
            <w:pPr>
              <w:pStyle w:val="TableParagraph"/>
              <w:spacing w:line="220" w:lineRule="exact"/>
              <w:ind w:left="124"/>
              <w:rPr>
                <w:rFonts w:asciiTheme="majorBidi" w:hAnsiTheme="majorBidi" w:cstheme="majorBidi"/>
                <w:sz w:val="20"/>
                <w:szCs w:val="20"/>
              </w:rPr>
            </w:pPr>
          </w:p>
        </w:tc>
        <w:tc>
          <w:tcPr>
            <w:tcW w:w="807" w:type="dxa"/>
            <w:vMerge/>
            <w:tcBorders>
              <w:left w:val="single" w:sz="4" w:space="0" w:color="000000"/>
              <w:bottom w:val="nil"/>
              <w:right w:val="single" w:sz="4" w:space="0" w:color="000000"/>
            </w:tcBorders>
            <w:hideMark/>
          </w:tcPr>
          <w:p w14:paraId="6FA1F8C7" w14:textId="77777777" w:rsidR="00C4127B" w:rsidRPr="001C5B6D" w:rsidRDefault="00C4127B" w:rsidP="00C4127B">
            <w:pPr>
              <w:pStyle w:val="TableParagraph"/>
              <w:spacing w:line="220" w:lineRule="exact"/>
              <w:ind w:left="125"/>
              <w:rPr>
                <w:rFonts w:asciiTheme="majorBidi" w:hAnsiTheme="majorBidi" w:cstheme="majorBidi"/>
                <w:sz w:val="20"/>
                <w:szCs w:val="20"/>
              </w:rPr>
            </w:pPr>
          </w:p>
        </w:tc>
        <w:tc>
          <w:tcPr>
            <w:tcW w:w="865" w:type="dxa"/>
            <w:vMerge/>
            <w:tcBorders>
              <w:left w:val="single" w:sz="4" w:space="0" w:color="000000"/>
              <w:bottom w:val="nil"/>
              <w:right w:val="single" w:sz="4" w:space="0" w:color="000000"/>
            </w:tcBorders>
            <w:hideMark/>
          </w:tcPr>
          <w:p w14:paraId="33D1D2F8" w14:textId="77777777" w:rsidR="00C4127B" w:rsidRPr="001C5B6D" w:rsidRDefault="00C4127B" w:rsidP="00C4127B">
            <w:pPr>
              <w:pStyle w:val="TableParagraph"/>
              <w:spacing w:line="220" w:lineRule="exact"/>
              <w:ind w:left="124"/>
              <w:rPr>
                <w:rFonts w:asciiTheme="majorBidi" w:hAnsiTheme="majorBidi" w:cstheme="majorBidi"/>
                <w:sz w:val="20"/>
                <w:szCs w:val="20"/>
              </w:rPr>
            </w:pPr>
          </w:p>
        </w:tc>
        <w:tc>
          <w:tcPr>
            <w:tcW w:w="976" w:type="dxa"/>
            <w:vMerge/>
            <w:tcBorders>
              <w:left w:val="single" w:sz="4" w:space="0" w:color="000000"/>
              <w:bottom w:val="nil"/>
              <w:right w:val="single" w:sz="4" w:space="0" w:color="000000"/>
            </w:tcBorders>
            <w:hideMark/>
          </w:tcPr>
          <w:p w14:paraId="1397447F" w14:textId="77777777" w:rsidR="00C4127B" w:rsidRPr="001C5B6D" w:rsidRDefault="00C4127B" w:rsidP="00C4127B">
            <w:pPr>
              <w:pStyle w:val="TableParagraph"/>
              <w:spacing w:line="220" w:lineRule="exact"/>
              <w:ind w:left="123"/>
              <w:rPr>
                <w:rFonts w:asciiTheme="majorBidi" w:hAnsiTheme="majorBidi" w:cstheme="majorBidi"/>
                <w:sz w:val="20"/>
                <w:szCs w:val="20"/>
              </w:rPr>
            </w:pPr>
          </w:p>
        </w:tc>
        <w:tc>
          <w:tcPr>
            <w:tcW w:w="1038" w:type="dxa"/>
            <w:tcBorders>
              <w:top w:val="nil"/>
              <w:left w:val="single" w:sz="4" w:space="0" w:color="000000"/>
              <w:bottom w:val="nil"/>
              <w:right w:val="single" w:sz="4" w:space="0" w:color="000000"/>
            </w:tcBorders>
          </w:tcPr>
          <w:p w14:paraId="2D2B6BCB" w14:textId="77777777" w:rsidR="00C4127B" w:rsidRPr="001C5B6D" w:rsidRDefault="00C4127B" w:rsidP="00C4127B">
            <w:pPr>
              <w:pStyle w:val="TableParagraph"/>
              <w:rPr>
                <w:rFonts w:asciiTheme="majorBidi" w:hAnsiTheme="majorBidi" w:cstheme="majorBidi"/>
                <w:sz w:val="20"/>
                <w:szCs w:val="20"/>
              </w:rPr>
            </w:pPr>
          </w:p>
        </w:tc>
        <w:tc>
          <w:tcPr>
            <w:tcW w:w="1090" w:type="dxa"/>
            <w:tcBorders>
              <w:top w:val="nil"/>
              <w:left w:val="single" w:sz="4" w:space="0" w:color="000000"/>
              <w:bottom w:val="nil"/>
              <w:right w:val="single" w:sz="4" w:space="0" w:color="000000"/>
            </w:tcBorders>
          </w:tcPr>
          <w:p w14:paraId="75D3124D"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3D71FFB8"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27DF7B15" w14:textId="77777777" w:rsidTr="00C4127B">
        <w:trPr>
          <w:trHeight w:val="237"/>
        </w:trPr>
        <w:tc>
          <w:tcPr>
            <w:tcW w:w="807" w:type="dxa"/>
            <w:tcBorders>
              <w:top w:val="nil"/>
              <w:left w:val="single" w:sz="4" w:space="0" w:color="000000"/>
              <w:bottom w:val="nil"/>
              <w:right w:val="single" w:sz="4" w:space="0" w:color="000000"/>
            </w:tcBorders>
            <w:hideMark/>
          </w:tcPr>
          <w:p w14:paraId="22CD70CC"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sz w:val="20"/>
                <w:szCs w:val="20"/>
              </w:rPr>
              <w:t>42–47</w:t>
            </w:r>
          </w:p>
        </w:tc>
        <w:tc>
          <w:tcPr>
            <w:tcW w:w="917" w:type="dxa"/>
            <w:tcBorders>
              <w:top w:val="nil"/>
              <w:left w:val="single" w:sz="4" w:space="0" w:color="000000"/>
              <w:bottom w:val="nil"/>
              <w:right w:val="single" w:sz="4" w:space="0" w:color="000000"/>
            </w:tcBorders>
            <w:hideMark/>
          </w:tcPr>
          <w:p w14:paraId="3E6D14E8"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922" w:type="dxa"/>
            <w:tcBorders>
              <w:top w:val="nil"/>
              <w:left w:val="single" w:sz="4" w:space="0" w:color="000000"/>
              <w:bottom w:val="nil"/>
              <w:right w:val="single" w:sz="4" w:space="0" w:color="000000"/>
            </w:tcBorders>
            <w:hideMark/>
          </w:tcPr>
          <w:p w14:paraId="79C7D71A"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05"/>
                <w:sz w:val="20"/>
                <w:szCs w:val="20"/>
              </w:rPr>
              <w:t>Good</w:t>
            </w:r>
          </w:p>
        </w:tc>
        <w:tc>
          <w:tcPr>
            <w:tcW w:w="917" w:type="dxa"/>
            <w:vMerge w:val="restart"/>
            <w:tcBorders>
              <w:top w:val="nil"/>
              <w:left w:val="single" w:sz="4" w:space="0" w:color="000000"/>
              <w:right w:val="single" w:sz="4" w:space="0" w:color="000000"/>
            </w:tcBorders>
            <w:hideMark/>
          </w:tcPr>
          <w:p w14:paraId="029403F3"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807" w:type="dxa"/>
            <w:tcBorders>
              <w:top w:val="nil"/>
              <w:left w:val="single" w:sz="4" w:space="0" w:color="000000"/>
              <w:bottom w:val="nil"/>
              <w:right w:val="single" w:sz="4" w:space="0" w:color="000000"/>
            </w:tcBorders>
            <w:hideMark/>
          </w:tcPr>
          <w:p w14:paraId="03682C5D"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w w:val="110"/>
                <w:sz w:val="20"/>
                <w:szCs w:val="20"/>
              </w:rPr>
              <w:t>Low</w:t>
            </w:r>
          </w:p>
        </w:tc>
        <w:tc>
          <w:tcPr>
            <w:tcW w:w="865" w:type="dxa"/>
            <w:vMerge w:val="restart"/>
            <w:tcBorders>
              <w:top w:val="nil"/>
              <w:left w:val="single" w:sz="4" w:space="0" w:color="000000"/>
              <w:right w:val="single" w:sz="4" w:space="0" w:color="000000"/>
            </w:tcBorders>
            <w:hideMark/>
          </w:tcPr>
          <w:p w14:paraId="4E7AB045"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976" w:type="dxa"/>
            <w:vMerge w:val="restart"/>
            <w:tcBorders>
              <w:top w:val="nil"/>
              <w:left w:val="single" w:sz="4" w:space="0" w:color="000000"/>
              <w:right w:val="single" w:sz="4" w:space="0" w:color="000000"/>
            </w:tcBorders>
            <w:hideMark/>
          </w:tcPr>
          <w:p w14:paraId="53C938A6"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1038" w:type="dxa"/>
            <w:tcBorders>
              <w:top w:val="nil"/>
              <w:left w:val="single" w:sz="4" w:space="0" w:color="000000"/>
              <w:bottom w:val="nil"/>
              <w:right w:val="single" w:sz="4" w:space="0" w:color="000000"/>
            </w:tcBorders>
            <w:hideMark/>
          </w:tcPr>
          <w:p w14:paraId="698F10F1"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05"/>
                <w:sz w:val="20"/>
                <w:szCs w:val="20"/>
              </w:rPr>
              <w:t>Medium</w:t>
            </w:r>
          </w:p>
        </w:tc>
        <w:tc>
          <w:tcPr>
            <w:tcW w:w="1090" w:type="dxa"/>
            <w:tcBorders>
              <w:top w:val="nil"/>
              <w:left w:val="single" w:sz="4" w:space="0" w:color="000000"/>
              <w:bottom w:val="nil"/>
              <w:right w:val="single" w:sz="4" w:space="0" w:color="000000"/>
            </w:tcBorders>
            <w:hideMark/>
          </w:tcPr>
          <w:p w14:paraId="3089E92F"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35C37EAD"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5CD21623" w14:textId="77777777" w:rsidTr="00C4127B">
        <w:trPr>
          <w:trHeight w:val="237"/>
        </w:trPr>
        <w:tc>
          <w:tcPr>
            <w:tcW w:w="807" w:type="dxa"/>
            <w:tcBorders>
              <w:top w:val="nil"/>
              <w:left w:val="single" w:sz="4" w:space="0" w:color="000000"/>
              <w:bottom w:val="nil"/>
              <w:right w:val="single" w:sz="4" w:space="0" w:color="000000"/>
            </w:tcBorders>
          </w:tcPr>
          <w:p w14:paraId="43818C00"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tcPr>
          <w:p w14:paraId="5BE4BEC1" w14:textId="77777777" w:rsidR="00C4127B" w:rsidRPr="001C5B6D" w:rsidRDefault="00C4127B" w:rsidP="00C4127B">
            <w:pPr>
              <w:pStyle w:val="TableParagraph"/>
              <w:rPr>
                <w:rFonts w:asciiTheme="majorBidi" w:hAnsiTheme="majorBidi" w:cstheme="majorBidi"/>
                <w:sz w:val="20"/>
                <w:szCs w:val="20"/>
              </w:rPr>
            </w:pPr>
          </w:p>
        </w:tc>
        <w:tc>
          <w:tcPr>
            <w:tcW w:w="922" w:type="dxa"/>
            <w:tcBorders>
              <w:top w:val="nil"/>
              <w:left w:val="single" w:sz="4" w:space="0" w:color="000000"/>
              <w:bottom w:val="nil"/>
              <w:right w:val="single" w:sz="4" w:space="0" w:color="000000"/>
            </w:tcBorders>
          </w:tcPr>
          <w:p w14:paraId="7176DB63" w14:textId="77777777" w:rsidR="00C4127B" w:rsidRPr="001C5B6D" w:rsidRDefault="00C4127B" w:rsidP="00C4127B">
            <w:pPr>
              <w:pStyle w:val="TableParagraph"/>
              <w:rPr>
                <w:rFonts w:asciiTheme="majorBidi" w:hAnsiTheme="majorBidi" w:cstheme="majorBidi"/>
                <w:sz w:val="20"/>
                <w:szCs w:val="20"/>
              </w:rPr>
            </w:pPr>
          </w:p>
        </w:tc>
        <w:tc>
          <w:tcPr>
            <w:tcW w:w="917" w:type="dxa"/>
            <w:vMerge/>
            <w:tcBorders>
              <w:left w:val="single" w:sz="4" w:space="0" w:color="000000"/>
              <w:bottom w:val="nil"/>
              <w:right w:val="single" w:sz="4" w:space="0" w:color="000000"/>
            </w:tcBorders>
            <w:hideMark/>
          </w:tcPr>
          <w:p w14:paraId="77CB46AB" w14:textId="77777777" w:rsidR="00C4127B" w:rsidRPr="001C5B6D" w:rsidRDefault="00C4127B" w:rsidP="00C4127B">
            <w:pPr>
              <w:pStyle w:val="TableParagraph"/>
              <w:spacing w:line="218" w:lineRule="exact"/>
              <w:ind w:left="124"/>
              <w:rPr>
                <w:rFonts w:asciiTheme="majorBidi" w:hAnsiTheme="majorBidi" w:cstheme="majorBidi"/>
                <w:sz w:val="20"/>
                <w:szCs w:val="20"/>
              </w:rPr>
            </w:pPr>
          </w:p>
        </w:tc>
        <w:tc>
          <w:tcPr>
            <w:tcW w:w="807" w:type="dxa"/>
            <w:tcBorders>
              <w:top w:val="nil"/>
              <w:left w:val="single" w:sz="4" w:space="0" w:color="000000"/>
              <w:bottom w:val="nil"/>
              <w:right w:val="single" w:sz="4" w:space="0" w:color="000000"/>
            </w:tcBorders>
          </w:tcPr>
          <w:p w14:paraId="4C6308EE" w14:textId="77777777" w:rsidR="00C4127B" w:rsidRPr="001C5B6D" w:rsidRDefault="00C4127B" w:rsidP="00C4127B">
            <w:pPr>
              <w:pStyle w:val="TableParagraph"/>
              <w:rPr>
                <w:rFonts w:asciiTheme="majorBidi" w:hAnsiTheme="majorBidi" w:cstheme="majorBidi"/>
                <w:sz w:val="20"/>
                <w:szCs w:val="20"/>
              </w:rPr>
            </w:pPr>
          </w:p>
        </w:tc>
        <w:tc>
          <w:tcPr>
            <w:tcW w:w="865" w:type="dxa"/>
            <w:vMerge/>
            <w:tcBorders>
              <w:left w:val="single" w:sz="4" w:space="0" w:color="000000"/>
              <w:bottom w:val="nil"/>
              <w:right w:val="single" w:sz="4" w:space="0" w:color="000000"/>
            </w:tcBorders>
            <w:hideMark/>
          </w:tcPr>
          <w:p w14:paraId="0E5A6137" w14:textId="77777777" w:rsidR="00C4127B" w:rsidRPr="001C5B6D" w:rsidRDefault="00C4127B" w:rsidP="00C4127B">
            <w:pPr>
              <w:pStyle w:val="TableParagraph"/>
              <w:spacing w:line="218" w:lineRule="exact"/>
              <w:ind w:left="124"/>
              <w:rPr>
                <w:rFonts w:asciiTheme="majorBidi" w:hAnsiTheme="majorBidi" w:cstheme="majorBidi"/>
                <w:sz w:val="20"/>
                <w:szCs w:val="20"/>
              </w:rPr>
            </w:pPr>
          </w:p>
        </w:tc>
        <w:tc>
          <w:tcPr>
            <w:tcW w:w="976" w:type="dxa"/>
            <w:vMerge/>
            <w:tcBorders>
              <w:left w:val="single" w:sz="4" w:space="0" w:color="000000"/>
              <w:bottom w:val="nil"/>
              <w:right w:val="single" w:sz="4" w:space="0" w:color="000000"/>
            </w:tcBorders>
            <w:hideMark/>
          </w:tcPr>
          <w:p w14:paraId="3C502AC9" w14:textId="77777777" w:rsidR="00C4127B" w:rsidRPr="001C5B6D" w:rsidRDefault="00C4127B" w:rsidP="00C4127B">
            <w:pPr>
              <w:pStyle w:val="TableParagraph"/>
              <w:spacing w:line="218" w:lineRule="exact"/>
              <w:ind w:left="123"/>
              <w:rPr>
                <w:rFonts w:asciiTheme="majorBidi" w:hAnsiTheme="majorBidi" w:cstheme="majorBidi"/>
                <w:sz w:val="20"/>
                <w:szCs w:val="20"/>
              </w:rPr>
            </w:pPr>
          </w:p>
        </w:tc>
        <w:tc>
          <w:tcPr>
            <w:tcW w:w="1038" w:type="dxa"/>
            <w:tcBorders>
              <w:top w:val="nil"/>
              <w:left w:val="single" w:sz="4" w:space="0" w:color="000000"/>
              <w:bottom w:val="nil"/>
              <w:right w:val="single" w:sz="4" w:space="0" w:color="000000"/>
            </w:tcBorders>
          </w:tcPr>
          <w:p w14:paraId="6A863683" w14:textId="77777777" w:rsidR="00C4127B" w:rsidRPr="001C5B6D" w:rsidRDefault="00C4127B" w:rsidP="00C4127B">
            <w:pPr>
              <w:pStyle w:val="TableParagraph"/>
              <w:rPr>
                <w:rFonts w:asciiTheme="majorBidi" w:hAnsiTheme="majorBidi" w:cstheme="majorBidi"/>
                <w:sz w:val="20"/>
                <w:szCs w:val="20"/>
              </w:rPr>
            </w:pPr>
          </w:p>
        </w:tc>
        <w:tc>
          <w:tcPr>
            <w:tcW w:w="1090" w:type="dxa"/>
            <w:tcBorders>
              <w:top w:val="nil"/>
              <w:left w:val="single" w:sz="4" w:space="0" w:color="000000"/>
              <w:bottom w:val="nil"/>
              <w:right w:val="single" w:sz="4" w:space="0" w:color="000000"/>
            </w:tcBorders>
          </w:tcPr>
          <w:p w14:paraId="39E62318"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4CDD31F3"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4DA6AEF2" w14:textId="77777777" w:rsidTr="00C4127B">
        <w:trPr>
          <w:trHeight w:val="240"/>
        </w:trPr>
        <w:tc>
          <w:tcPr>
            <w:tcW w:w="807" w:type="dxa"/>
            <w:tcBorders>
              <w:top w:val="nil"/>
              <w:left w:val="single" w:sz="4" w:space="0" w:color="000000"/>
              <w:bottom w:val="nil"/>
              <w:right w:val="single" w:sz="4" w:space="0" w:color="000000"/>
            </w:tcBorders>
            <w:hideMark/>
          </w:tcPr>
          <w:p w14:paraId="02A814E9"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48–53</w:t>
            </w:r>
          </w:p>
        </w:tc>
        <w:tc>
          <w:tcPr>
            <w:tcW w:w="917" w:type="dxa"/>
            <w:tcBorders>
              <w:top w:val="nil"/>
              <w:left w:val="single" w:sz="4" w:space="0" w:color="000000"/>
              <w:bottom w:val="nil"/>
              <w:right w:val="single" w:sz="4" w:space="0" w:color="000000"/>
            </w:tcBorders>
            <w:hideMark/>
          </w:tcPr>
          <w:p w14:paraId="0536DA1B"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922" w:type="dxa"/>
            <w:tcBorders>
              <w:top w:val="nil"/>
              <w:left w:val="single" w:sz="4" w:space="0" w:color="000000"/>
              <w:bottom w:val="nil"/>
              <w:right w:val="single" w:sz="4" w:space="0" w:color="000000"/>
            </w:tcBorders>
            <w:hideMark/>
          </w:tcPr>
          <w:p w14:paraId="2459FEC7"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05"/>
                <w:sz w:val="20"/>
                <w:szCs w:val="20"/>
              </w:rPr>
              <w:t>Good</w:t>
            </w:r>
          </w:p>
        </w:tc>
        <w:tc>
          <w:tcPr>
            <w:tcW w:w="917" w:type="dxa"/>
            <w:tcBorders>
              <w:top w:val="nil"/>
              <w:left w:val="single" w:sz="4" w:space="0" w:color="000000"/>
              <w:bottom w:val="nil"/>
              <w:right w:val="single" w:sz="4" w:space="0" w:color="000000"/>
            </w:tcBorders>
            <w:hideMark/>
          </w:tcPr>
          <w:p w14:paraId="2B8FCEE8"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807" w:type="dxa"/>
            <w:tcBorders>
              <w:top w:val="nil"/>
              <w:left w:val="single" w:sz="4" w:space="0" w:color="000000"/>
              <w:bottom w:val="nil"/>
              <w:right w:val="single" w:sz="4" w:space="0" w:color="000000"/>
            </w:tcBorders>
            <w:hideMark/>
          </w:tcPr>
          <w:p w14:paraId="470174D5"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w w:val="110"/>
                <w:sz w:val="20"/>
                <w:szCs w:val="20"/>
              </w:rPr>
              <w:t>Low</w:t>
            </w:r>
          </w:p>
        </w:tc>
        <w:tc>
          <w:tcPr>
            <w:tcW w:w="865" w:type="dxa"/>
            <w:vMerge w:val="restart"/>
            <w:tcBorders>
              <w:top w:val="nil"/>
              <w:left w:val="single" w:sz="4" w:space="0" w:color="000000"/>
              <w:right w:val="single" w:sz="4" w:space="0" w:color="000000"/>
            </w:tcBorders>
            <w:hideMark/>
          </w:tcPr>
          <w:p w14:paraId="1DEBE9B5"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976" w:type="dxa"/>
            <w:vMerge w:val="restart"/>
            <w:tcBorders>
              <w:top w:val="nil"/>
              <w:left w:val="single" w:sz="4" w:space="0" w:color="000000"/>
              <w:right w:val="single" w:sz="4" w:space="0" w:color="000000"/>
            </w:tcBorders>
            <w:hideMark/>
          </w:tcPr>
          <w:p w14:paraId="7E718A22" w14:textId="77777777" w:rsidR="00C4127B" w:rsidRPr="001C5B6D" w:rsidRDefault="00C4127B" w:rsidP="00C4127B">
            <w:pPr>
              <w:pStyle w:val="TableParagraph"/>
              <w:spacing w:line="220"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1038" w:type="dxa"/>
            <w:tcBorders>
              <w:top w:val="nil"/>
              <w:left w:val="single" w:sz="4" w:space="0" w:color="000000"/>
              <w:bottom w:val="nil"/>
              <w:right w:val="single" w:sz="4" w:space="0" w:color="000000"/>
            </w:tcBorders>
            <w:hideMark/>
          </w:tcPr>
          <w:p w14:paraId="64CD4232"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1090" w:type="dxa"/>
            <w:tcBorders>
              <w:top w:val="nil"/>
              <w:left w:val="single" w:sz="4" w:space="0" w:color="000000"/>
              <w:bottom w:val="nil"/>
              <w:right w:val="single" w:sz="4" w:space="0" w:color="000000"/>
            </w:tcBorders>
            <w:hideMark/>
          </w:tcPr>
          <w:p w14:paraId="31715E25"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65356D15"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53744F9E" w14:textId="77777777" w:rsidTr="00C4127B">
        <w:trPr>
          <w:trHeight w:val="240"/>
        </w:trPr>
        <w:tc>
          <w:tcPr>
            <w:tcW w:w="807" w:type="dxa"/>
            <w:tcBorders>
              <w:top w:val="nil"/>
              <w:left w:val="single" w:sz="4" w:space="0" w:color="000000"/>
              <w:bottom w:val="nil"/>
              <w:right w:val="single" w:sz="4" w:space="0" w:color="000000"/>
            </w:tcBorders>
          </w:tcPr>
          <w:p w14:paraId="0E925E79"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tcPr>
          <w:p w14:paraId="203EF24B" w14:textId="77777777" w:rsidR="00C4127B" w:rsidRPr="001C5B6D" w:rsidRDefault="00C4127B" w:rsidP="00C4127B">
            <w:pPr>
              <w:pStyle w:val="TableParagraph"/>
              <w:rPr>
                <w:rFonts w:asciiTheme="majorBidi" w:hAnsiTheme="majorBidi" w:cstheme="majorBidi"/>
                <w:sz w:val="20"/>
                <w:szCs w:val="20"/>
              </w:rPr>
            </w:pPr>
          </w:p>
        </w:tc>
        <w:tc>
          <w:tcPr>
            <w:tcW w:w="922" w:type="dxa"/>
            <w:tcBorders>
              <w:top w:val="nil"/>
              <w:left w:val="single" w:sz="4" w:space="0" w:color="000000"/>
              <w:bottom w:val="nil"/>
              <w:right w:val="single" w:sz="4" w:space="0" w:color="000000"/>
            </w:tcBorders>
          </w:tcPr>
          <w:p w14:paraId="29E1F2C7"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tcPr>
          <w:p w14:paraId="5C2B735D" w14:textId="77777777" w:rsidR="00C4127B" w:rsidRPr="001C5B6D" w:rsidRDefault="00C4127B" w:rsidP="00C4127B">
            <w:pPr>
              <w:pStyle w:val="TableParagraph"/>
              <w:rPr>
                <w:rFonts w:asciiTheme="majorBidi" w:hAnsiTheme="majorBidi" w:cstheme="majorBidi"/>
                <w:sz w:val="20"/>
                <w:szCs w:val="20"/>
              </w:rPr>
            </w:pPr>
          </w:p>
        </w:tc>
        <w:tc>
          <w:tcPr>
            <w:tcW w:w="807" w:type="dxa"/>
            <w:tcBorders>
              <w:top w:val="nil"/>
              <w:left w:val="single" w:sz="4" w:space="0" w:color="000000"/>
              <w:bottom w:val="nil"/>
              <w:right w:val="single" w:sz="4" w:space="0" w:color="000000"/>
            </w:tcBorders>
          </w:tcPr>
          <w:p w14:paraId="09F5A409" w14:textId="77777777" w:rsidR="00C4127B" w:rsidRPr="001C5B6D" w:rsidRDefault="00C4127B" w:rsidP="00C4127B">
            <w:pPr>
              <w:pStyle w:val="TableParagraph"/>
              <w:rPr>
                <w:rFonts w:asciiTheme="majorBidi" w:hAnsiTheme="majorBidi" w:cstheme="majorBidi"/>
                <w:sz w:val="20"/>
                <w:szCs w:val="20"/>
              </w:rPr>
            </w:pPr>
          </w:p>
        </w:tc>
        <w:tc>
          <w:tcPr>
            <w:tcW w:w="865" w:type="dxa"/>
            <w:vMerge/>
            <w:tcBorders>
              <w:left w:val="single" w:sz="4" w:space="0" w:color="000000"/>
              <w:bottom w:val="nil"/>
              <w:right w:val="single" w:sz="4" w:space="0" w:color="000000"/>
            </w:tcBorders>
            <w:hideMark/>
          </w:tcPr>
          <w:p w14:paraId="2FA29A4E" w14:textId="77777777" w:rsidR="00C4127B" w:rsidRPr="001C5B6D" w:rsidRDefault="00C4127B" w:rsidP="00C4127B">
            <w:pPr>
              <w:pStyle w:val="TableParagraph"/>
              <w:spacing w:line="220" w:lineRule="exact"/>
              <w:ind w:left="124"/>
              <w:rPr>
                <w:rFonts w:asciiTheme="majorBidi" w:hAnsiTheme="majorBidi" w:cstheme="majorBidi"/>
                <w:sz w:val="20"/>
                <w:szCs w:val="20"/>
              </w:rPr>
            </w:pPr>
          </w:p>
        </w:tc>
        <w:tc>
          <w:tcPr>
            <w:tcW w:w="976" w:type="dxa"/>
            <w:vMerge/>
            <w:tcBorders>
              <w:left w:val="single" w:sz="4" w:space="0" w:color="000000"/>
              <w:bottom w:val="nil"/>
              <w:right w:val="single" w:sz="4" w:space="0" w:color="000000"/>
            </w:tcBorders>
            <w:hideMark/>
          </w:tcPr>
          <w:p w14:paraId="0C065C2F" w14:textId="77777777" w:rsidR="00C4127B" w:rsidRPr="001C5B6D" w:rsidRDefault="00C4127B" w:rsidP="00C4127B">
            <w:pPr>
              <w:pStyle w:val="TableParagraph"/>
              <w:spacing w:line="220" w:lineRule="exact"/>
              <w:ind w:left="123"/>
              <w:rPr>
                <w:rFonts w:asciiTheme="majorBidi" w:hAnsiTheme="majorBidi" w:cstheme="majorBidi"/>
                <w:sz w:val="20"/>
                <w:szCs w:val="20"/>
              </w:rPr>
            </w:pPr>
          </w:p>
        </w:tc>
        <w:tc>
          <w:tcPr>
            <w:tcW w:w="1038" w:type="dxa"/>
            <w:tcBorders>
              <w:top w:val="nil"/>
              <w:left w:val="single" w:sz="4" w:space="0" w:color="000000"/>
              <w:bottom w:val="nil"/>
              <w:right w:val="single" w:sz="4" w:space="0" w:color="000000"/>
            </w:tcBorders>
          </w:tcPr>
          <w:p w14:paraId="6B0B333D" w14:textId="77777777" w:rsidR="00C4127B" w:rsidRPr="001C5B6D" w:rsidRDefault="00C4127B" w:rsidP="00C4127B">
            <w:pPr>
              <w:pStyle w:val="TableParagraph"/>
              <w:rPr>
                <w:rFonts w:asciiTheme="majorBidi" w:hAnsiTheme="majorBidi" w:cstheme="majorBidi"/>
                <w:sz w:val="20"/>
                <w:szCs w:val="20"/>
              </w:rPr>
            </w:pPr>
          </w:p>
        </w:tc>
        <w:tc>
          <w:tcPr>
            <w:tcW w:w="1090" w:type="dxa"/>
            <w:tcBorders>
              <w:top w:val="nil"/>
              <w:left w:val="single" w:sz="4" w:space="0" w:color="000000"/>
              <w:bottom w:val="nil"/>
              <w:right w:val="single" w:sz="4" w:space="0" w:color="000000"/>
            </w:tcBorders>
          </w:tcPr>
          <w:p w14:paraId="27B9A5E5"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181E0A0D"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51708E97" w14:textId="77777777" w:rsidTr="00C4127B">
        <w:trPr>
          <w:trHeight w:val="240"/>
        </w:trPr>
        <w:tc>
          <w:tcPr>
            <w:tcW w:w="807" w:type="dxa"/>
            <w:tcBorders>
              <w:top w:val="nil"/>
              <w:left w:val="single" w:sz="4" w:space="0" w:color="000000"/>
              <w:bottom w:val="nil"/>
              <w:right w:val="single" w:sz="4" w:space="0" w:color="000000"/>
            </w:tcBorders>
            <w:hideMark/>
          </w:tcPr>
          <w:p w14:paraId="301F3166"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sz w:val="20"/>
                <w:szCs w:val="20"/>
              </w:rPr>
              <w:t>54–59</w:t>
            </w:r>
          </w:p>
        </w:tc>
        <w:tc>
          <w:tcPr>
            <w:tcW w:w="917" w:type="dxa"/>
            <w:tcBorders>
              <w:top w:val="nil"/>
              <w:left w:val="single" w:sz="4" w:space="0" w:color="000000"/>
              <w:bottom w:val="nil"/>
              <w:right w:val="single" w:sz="4" w:space="0" w:color="000000"/>
            </w:tcBorders>
            <w:hideMark/>
          </w:tcPr>
          <w:p w14:paraId="37B6D718"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05"/>
                <w:sz w:val="20"/>
                <w:szCs w:val="20"/>
              </w:rPr>
              <w:t>Poor</w:t>
            </w:r>
          </w:p>
        </w:tc>
        <w:tc>
          <w:tcPr>
            <w:tcW w:w="922" w:type="dxa"/>
            <w:tcBorders>
              <w:top w:val="nil"/>
              <w:left w:val="single" w:sz="4" w:space="0" w:color="000000"/>
              <w:bottom w:val="nil"/>
              <w:right w:val="single" w:sz="4" w:space="0" w:color="000000"/>
            </w:tcBorders>
            <w:hideMark/>
          </w:tcPr>
          <w:p w14:paraId="7C6680AB"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05"/>
                <w:sz w:val="20"/>
                <w:szCs w:val="20"/>
              </w:rPr>
              <w:t>Good</w:t>
            </w:r>
          </w:p>
        </w:tc>
        <w:tc>
          <w:tcPr>
            <w:tcW w:w="917" w:type="dxa"/>
            <w:tcBorders>
              <w:top w:val="nil"/>
              <w:left w:val="single" w:sz="4" w:space="0" w:color="000000"/>
              <w:bottom w:val="nil"/>
              <w:right w:val="single" w:sz="4" w:space="0" w:color="000000"/>
            </w:tcBorders>
            <w:hideMark/>
          </w:tcPr>
          <w:p w14:paraId="03630EDF" w14:textId="77777777" w:rsidR="00C4127B" w:rsidRPr="001C5B6D" w:rsidRDefault="00C4127B" w:rsidP="00C4127B">
            <w:pPr>
              <w:pStyle w:val="TableParagraph"/>
              <w:spacing w:line="220"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807" w:type="dxa"/>
            <w:tcBorders>
              <w:top w:val="nil"/>
              <w:left w:val="single" w:sz="4" w:space="0" w:color="000000"/>
              <w:bottom w:val="nil"/>
              <w:right w:val="single" w:sz="4" w:space="0" w:color="000000"/>
            </w:tcBorders>
            <w:hideMark/>
          </w:tcPr>
          <w:p w14:paraId="0A3E201C" w14:textId="77777777" w:rsidR="00C4127B" w:rsidRPr="001C5B6D" w:rsidRDefault="00C4127B" w:rsidP="00C4127B">
            <w:pPr>
              <w:pStyle w:val="TableParagraph"/>
              <w:spacing w:line="220" w:lineRule="exact"/>
              <w:ind w:left="125"/>
              <w:rPr>
                <w:rFonts w:asciiTheme="majorBidi" w:hAnsiTheme="majorBidi" w:cstheme="majorBidi"/>
                <w:sz w:val="20"/>
                <w:szCs w:val="20"/>
              </w:rPr>
            </w:pPr>
            <w:r w:rsidRPr="001C5B6D">
              <w:rPr>
                <w:rFonts w:asciiTheme="majorBidi" w:hAnsiTheme="majorBidi" w:cstheme="majorBidi"/>
                <w:w w:val="110"/>
                <w:sz w:val="20"/>
                <w:szCs w:val="20"/>
              </w:rPr>
              <w:t>Low</w:t>
            </w:r>
          </w:p>
        </w:tc>
        <w:tc>
          <w:tcPr>
            <w:tcW w:w="865" w:type="dxa"/>
            <w:vMerge w:val="restart"/>
            <w:tcBorders>
              <w:top w:val="nil"/>
              <w:left w:val="single" w:sz="4" w:space="0" w:color="000000"/>
              <w:right w:val="single" w:sz="4" w:space="0" w:color="000000"/>
            </w:tcBorders>
            <w:hideMark/>
          </w:tcPr>
          <w:p w14:paraId="0C629443"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976" w:type="dxa"/>
            <w:vMerge w:val="restart"/>
            <w:tcBorders>
              <w:top w:val="nil"/>
              <w:left w:val="single" w:sz="4" w:space="0" w:color="000000"/>
              <w:right w:val="single" w:sz="4" w:space="0" w:color="000000"/>
            </w:tcBorders>
            <w:hideMark/>
          </w:tcPr>
          <w:p w14:paraId="3CDE89C2" w14:textId="77777777" w:rsidR="00C4127B" w:rsidRPr="001C5B6D" w:rsidRDefault="00C4127B" w:rsidP="00C4127B">
            <w:pPr>
              <w:pStyle w:val="TableParagraph"/>
              <w:spacing w:line="218"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1038" w:type="dxa"/>
            <w:tcBorders>
              <w:top w:val="nil"/>
              <w:left w:val="single" w:sz="4" w:space="0" w:color="000000"/>
              <w:bottom w:val="nil"/>
              <w:right w:val="single" w:sz="4" w:space="0" w:color="000000"/>
            </w:tcBorders>
            <w:hideMark/>
          </w:tcPr>
          <w:p w14:paraId="4057B2E4"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05"/>
                <w:sz w:val="20"/>
                <w:szCs w:val="20"/>
              </w:rPr>
              <w:t>Medium</w:t>
            </w:r>
          </w:p>
        </w:tc>
        <w:tc>
          <w:tcPr>
            <w:tcW w:w="1090" w:type="dxa"/>
            <w:tcBorders>
              <w:top w:val="nil"/>
              <w:left w:val="single" w:sz="4" w:space="0" w:color="000000"/>
              <w:bottom w:val="nil"/>
              <w:right w:val="single" w:sz="4" w:space="0" w:color="000000"/>
            </w:tcBorders>
            <w:hideMark/>
          </w:tcPr>
          <w:p w14:paraId="7F769F61"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10"/>
                <w:sz w:val="20"/>
                <w:szCs w:val="20"/>
              </w:rPr>
              <w:t>Low</w:t>
            </w:r>
          </w:p>
        </w:tc>
        <w:tc>
          <w:tcPr>
            <w:tcW w:w="860" w:type="dxa"/>
            <w:tcBorders>
              <w:top w:val="nil"/>
              <w:left w:val="single" w:sz="4" w:space="0" w:color="000000"/>
              <w:bottom w:val="nil"/>
              <w:right w:val="single" w:sz="4" w:space="0" w:color="000000"/>
            </w:tcBorders>
            <w:hideMark/>
          </w:tcPr>
          <w:p w14:paraId="04CD422E" w14:textId="77777777" w:rsidR="00C4127B" w:rsidRPr="001C5B6D" w:rsidRDefault="00C4127B" w:rsidP="00C4127B">
            <w:pPr>
              <w:pStyle w:val="TableParagraph"/>
              <w:spacing w:line="220" w:lineRule="exact"/>
              <w:ind w:left="122"/>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6D600536" w14:textId="77777777" w:rsidTr="00C4127B">
        <w:trPr>
          <w:trHeight w:val="237"/>
        </w:trPr>
        <w:tc>
          <w:tcPr>
            <w:tcW w:w="807" w:type="dxa"/>
            <w:tcBorders>
              <w:top w:val="nil"/>
              <w:left w:val="single" w:sz="4" w:space="0" w:color="000000"/>
              <w:bottom w:val="nil"/>
              <w:right w:val="single" w:sz="4" w:space="0" w:color="000000"/>
            </w:tcBorders>
          </w:tcPr>
          <w:p w14:paraId="661B1351"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tcPr>
          <w:p w14:paraId="37C0E9CF" w14:textId="77777777" w:rsidR="00C4127B" w:rsidRPr="001C5B6D" w:rsidRDefault="00C4127B" w:rsidP="00C4127B">
            <w:pPr>
              <w:pStyle w:val="TableParagraph"/>
              <w:rPr>
                <w:rFonts w:asciiTheme="majorBidi" w:hAnsiTheme="majorBidi" w:cstheme="majorBidi"/>
                <w:sz w:val="20"/>
                <w:szCs w:val="20"/>
              </w:rPr>
            </w:pPr>
          </w:p>
        </w:tc>
        <w:tc>
          <w:tcPr>
            <w:tcW w:w="922" w:type="dxa"/>
            <w:tcBorders>
              <w:top w:val="nil"/>
              <w:left w:val="single" w:sz="4" w:space="0" w:color="000000"/>
              <w:bottom w:val="nil"/>
              <w:right w:val="single" w:sz="4" w:space="0" w:color="000000"/>
            </w:tcBorders>
          </w:tcPr>
          <w:p w14:paraId="7ED68CCD"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nil"/>
              <w:right w:val="single" w:sz="4" w:space="0" w:color="000000"/>
            </w:tcBorders>
          </w:tcPr>
          <w:p w14:paraId="07E4962D" w14:textId="77777777" w:rsidR="00C4127B" w:rsidRPr="001C5B6D" w:rsidRDefault="00C4127B" w:rsidP="00C4127B">
            <w:pPr>
              <w:pStyle w:val="TableParagraph"/>
              <w:rPr>
                <w:rFonts w:asciiTheme="majorBidi" w:hAnsiTheme="majorBidi" w:cstheme="majorBidi"/>
                <w:sz w:val="20"/>
                <w:szCs w:val="20"/>
              </w:rPr>
            </w:pPr>
          </w:p>
        </w:tc>
        <w:tc>
          <w:tcPr>
            <w:tcW w:w="807" w:type="dxa"/>
            <w:tcBorders>
              <w:top w:val="nil"/>
              <w:left w:val="single" w:sz="4" w:space="0" w:color="000000"/>
              <w:bottom w:val="nil"/>
              <w:right w:val="single" w:sz="4" w:space="0" w:color="000000"/>
            </w:tcBorders>
          </w:tcPr>
          <w:p w14:paraId="67620001" w14:textId="77777777" w:rsidR="00C4127B" w:rsidRPr="001C5B6D" w:rsidRDefault="00C4127B" w:rsidP="00C4127B">
            <w:pPr>
              <w:pStyle w:val="TableParagraph"/>
              <w:rPr>
                <w:rFonts w:asciiTheme="majorBidi" w:hAnsiTheme="majorBidi" w:cstheme="majorBidi"/>
                <w:sz w:val="20"/>
                <w:szCs w:val="20"/>
              </w:rPr>
            </w:pPr>
          </w:p>
        </w:tc>
        <w:tc>
          <w:tcPr>
            <w:tcW w:w="865" w:type="dxa"/>
            <w:vMerge/>
            <w:tcBorders>
              <w:left w:val="single" w:sz="4" w:space="0" w:color="000000"/>
              <w:bottom w:val="nil"/>
              <w:right w:val="single" w:sz="4" w:space="0" w:color="000000"/>
            </w:tcBorders>
            <w:hideMark/>
          </w:tcPr>
          <w:p w14:paraId="35A72764" w14:textId="77777777" w:rsidR="00C4127B" w:rsidRPr="001C5B6D" w:rsidRDefault="00C4127B" w:rsidP="00C4127B">
            <w:pPr>
              <w:pStyle w:val="TableParagraph"/>
              <w:spacing w:line="218" w:lineRule="exact"/>
              <w:ind w:left="124"/>
              <w:rPr>
                <w:rFonts w:asciiTheme="majorBidi" w:hAnsiTheme="majorBidi" w:cstheme="majorBidi"/>
                <w:sz w:val="20"/>
                <w:szCs w:val="20"/>
              </w:rPr>
            </w:pPr>
          </w:p>
        </w:tc>
        <w:tc>
          <w:tcPr>
            <w:tcW w:w="976" w:type="dxa"/>
            <w:vMerge/>
            <w:tcBorders>
              <w:left w:val="single" w:sz="4" w:space="0" w:color="000000"/>
              <w:bottom w:val="nil"/>
              <w:right w:val="single" w:sz="4" w:space="0" w:color="000000"/>
            </w:tcBorders>
            <w:hideMark/>
          </w:tcPr>
          <w:p w14:paraId="689EF8EC" w14:textId="77777777" w:rsidR="00C4127B" w:rsidRPr="001C5B6D" w:rsidRDefault="00C4127B" w:rsidP="00C4127B">
            <w:pPr>
              <w:pStyle w:val="TableParagraph"/>
              <w:spacing w:line="218" w:lineRule="exact"/>
              <w:ind w:left="123"/>
              <w:rPr>
                <w:rFonts w:asciiTheme="majorBidi" w:hAnsiTheme="majorBidi" w:cstheme="majorBidi"/>
                <w:sz w:val="20"/>
                <w:szCs w:val="20"/>
              </w:rPr>
            </w:pPr>
          </w:p>
        </w:tc>
        <w:tc>
          <w:tcPr>
            <w:tcW w:w="1038" w:type="dxa"/>
            <w:tcBorders>
              <w:top w:val="nil"/>
              <w:left w:val="single" w:sz="4" w:space="0" w:color="000000"/>
              <w:bottom w:val="nil"/>
              <w:right w:val="single" w:sz="4" w:space="0" w:color="000000"/>
            </w:tcBorders>
          </w:tcPr>
          <w:p w14:paraId="35C06E85" w14:textId="77777777" w:rsidR="00C4127B" w:rsidRPr="001C5B6D" w:rsidRDefault="00C4127B" w:rsidP="00C4127B">
            <w:pPr>
              <w:pStyle w:val="TableParagraph"/>
              <w:rPr>
                <w:rFonts w:asciiTheme="majorBidi" w:hAnsiTheme="majorBidi" w:cstheme="majorBidi"/>
                <w:sz w:val="20"/>
                <w:szCs w:val="20"/>
              </w:rPr>
            </w:pPr>
          </w:p>
        </w:tc>
        <w:tc>
          <w:tcPr>
            <w:tcW w:w="1090" w:type="dxa"/>
            <w:tcBorders>
              <w:top w:val="nil"/>
              <w:left w:val="single" w:sz="4" w:space="0" w:color="000000"/>
              <w:bottom w:val="nil"/>
              <w:right w:val="single" w:sz="4" w:space="0" w:color="000000"/>
            </w:tcBorders>
          </w:tcPr>
          <w:p w14:paraId="325CB6AA"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nil"/>
              <w:right w:val="single" w:sz="4" w:space="0" w:color="000000"/>
            </w:tcBorders>
          </w:tcPr>
          <w:p w14:paraId="29D86323"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43D76717" w14:textId="77777777" w:rsidTr="00C4127B">
        <w:trPr>
          <w:trHeight w:val="237"/>
        </w:trPr>
        <w:tc>
          <w:tcPr>
            <w:tcW w:w="807" w:type="dxa"/>
            <w:tcBorders>
              <w:top w:val="nil"/>
              <w:left w:val="single" w:sz="4" w:space="0" w:color="000000"/>
              <w:bottom w:val="nil"/>
              <w:right w:val="single" w:sz="4" w:space="0" w:color="000000"/>
            </w:tcBorders>
            <w:hideMark/>
          </w:tcPr>
          <w:p w14:paraId="17B4DE1C"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sz w:val="20"/>
                <w:szCs w:val="20"/>
              </w:rPr>
              <w:t>60</w:t>
            </w:r>
          </w:p>
        </w:tc>
        <w:tc>
          <w:tcPr>
            <w:tcW w:w="917" w:type="dxa"/>
            <w:tcBorders>
              <w:top w:val="nil"/>
              <w:left w:val="single" w:sz="4" w:space="0" w:color="000000"/>
              <w:bottom w:val="nil"/>
              <w:right w:val="single" w:sz="4" w:space="0" w:color="000000"/>
            </w:tcBorders>
            <w:hideMark/>
          </w:tcPr>
          <w:p w14:paraId="10B98475"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5"/>
                <w:sz w:val="20"/>
                <w:szCs w:val="20"/>
              </w:rPr>
              <w:t>Poor</w:t>
            </w:r>
          </w:p>
        </w:tc>
        <w:tc>
          <w:tcPr>
            <w:tcW w:w="922" w:type="dxa"/>
            <w:tcBorders>
              <w:top w:val="nil"/>
              <w:left w:val="single" w:sz="4" w:space="0" w:color="000000"/>
              <w:bottom w:val="nil"/>
              <w:right w:val="single" w:sz="4" w:space="0" w:color="000000"/>
            </w:tcBorders>
            <w:hideMark/>
          </w:tcPr>
          <w:p w14:paraId="381B3D65"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05"/>
                <w:sz w:val="20"/>
                <w:szCs w:val="20"/>
              </w:rPr>
              <w:t>Poor</w:t>
            </w:r>
          </w:p>
        </w:tc>
        <w:tc>
          <w:tcPr>
            <w:tcW w:w="917" w:type="dxa"/>
            <w:tcBorders>
              <w:top w:val="nil"/>
              <w:left w:val="single" w:sz="4" w:space="0" w:color="000000"/>
              <w:bottom w:val="nil"/>
              <w:right w:val="single" w:sz="4" w:space="0" w:color="000000"/>
            </w:tcBorders>
            <w:hideMark/>
          </w:tcPr>
          <w:p w14:paraId="080F0AB6" w14:textId="77777777" w:rsidR="00C4127B" w:rsidRPr="001C5B6D" w:rsidRDefault="00C4127B" w:rsidP="00C4127B">
            <w:pPr>
              <w:pStyle w:val="TableParagraph"/>
              <w:spacing w:line="218"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807" w:type="dxa"/>
            <w:tcBorders>
              <w:top w:val="nil"/>
              <w:left w:val="single" w:sz="4" w:space="0" w:color="000000"/>
              <w:bottom w:val="nil"/>
              <w:right w:val="single" w:sz="4" w:space="0" w:color="000000"/>
            </w:tcBorders>
            <w:hideMark/>
          </w:tcPr>
          <w:p w14:paraId="441A9260" w14:textId="77777777" w:rsidR="00C4127B" w:rsidRPr="001C5B6D" w:rsidRDefault="00C4127B" w:rsidP="00C4127B">
            <w:pPr>
              <w:pStyle w:val="TableParagraph"/>
              <w:spacing w:line="218" w:lineRule="exact"/>
              <w:ind w:left="125"/>
              <w:rPr>
                <w:rFonts w:asciiTheme="majorBidi" w:hAnsiTheme="majorBidi" w:cstheme="majorBidi"/>
                <w:sz w:val="20"/>
                <w:szCs w:val="20"/>
              </w:rPr>
            </w:pPr>
            <w:r w:rsidRPr="001C5B6D">
              <w:rPr>
                <w:rFonts w:asciiTheme="majorBidi" w:hAnsiTheme="majorBidi" w:cstheme="majorBidi"/>
                <w:w w:val="110"/>
                <w:sz w:val="20"/>
                <w:szCs w:val="20"/>
              </w:rPr>
              <w:t>Low</w:t>
            </w:r>
          </w:p>
        </w:tc>
        <w:tc>
          <w:tcPr>
            <w:tcW w:w="865" w:type="dxa"/>
            <w:vMerge w:val="restart"/>
            <w:tcBorders>
              <w:top w:val="nil"/>
              <w:left w:val="single" w:sz="4" w:space="0" w:color="000000"/>
              <w:right w:val="single" w:sz="4" w:space="0" w:color="000000"/>
            </w:tcBorders>
            <w:hideMark/>
          </w:tcPr>
          <w:p w14:paraId="4A6E57CC" w14:textId="77777777" w:rsidR="00C4127B" w:rsidRPr="001C5B6D" w:rsidRDefault="00C4127B" w:rsidP="00C4127B">
            <w:pPr>
              <w:pStyle w:val="TableParagraph"/>
              <w:spacing w:line="217" w:lineRule="exact"/>
              <w:ind w:left="124"/>
              <w:rPr>
                <w:rFonts w:asciiTheme="majorBidi" w:hAnsiTheme="majorBidi" w:cstheme="majorBidi"/>
                <w:sz w:val="20"/>
                <w:szCs w:val="20"/>
              </w:rPr>
            </w:pPr>
            <w:r w:rsidRPr="001C5B6D">
              <w:rPr>
                <w:rFonts w:asciiTheme="majorBidi" w:hAnsiTheme="majorBidi" w:cstheme="majorBidi"/>
                <w:w w:val="110"/>
                <w:sz w:val="20"/>
                <w:szCs w:val="20"/>
              </w:rPr>
              <w:t>Low</w:t>
            </w:r>
          </w:p>
        </w:tc>
        <w:tc>
          <w:tcPr>
            <w:tcW w:w="976" w:type="dxa"/>
            <w:vMerge w:val="restart"/>
            <w:tcBorders>
              <w:top w:val="nil"/>
              <w:left w:val="single" w:sz="4" w:space="0" w:color="000000"/>
              <w:right w:val="single" w:sz="4" w:space="0" w:color="000000"/>
            </w:tcBorders>
            <w:hideMark/>
          </w:tcPr>
          <w:p w14:paraId="062B0EAB" w14:textId="77777777" w:rsidR="00C4127B" w:rsidRPr="001C5B6D" w:rsidRDefault="00C4127B" w:rsidP="00C4127B">
            <w:pPr>
              <w:pStyle w:val="TableParagraph"/>
              <w:spacing w:line="217" w:lineRule="exact"/>
              <w:ind w:left="123"/>
              <w:rPr>
                <w:rFonts w:asciiTheme="majorBidi" w:hAnsiTheme="majorBidi" w:cstheme="majorBidi"/>
                <w:sz w:val="20"/>
                <w:szCs w:val="20"/>
              </w:rPr>
            </w:pPr>
            <w:r w:rsidRPr="001C5B6D">
              <w:rPr>
                <w:rFonts w:asciiTheme="majorBidi" w:hAnsiTheme="majorBidi" w:cstheme="majorBidi"/>
                <w:w w:val="110"/>
                <w:sz w:val="20"/>
                <w:szCs w:val="20"/>
              </w:rPr>
              <w:t>Low</w:t>
            </w:r>
          </w:p>
        </w:tc>
        <w:tc>
          <w:tcPr>
            <w:tcW w:w="1038" w:type="dxa"/>
            <w:tcBorders>
              <w:top w:val="nil"/>
              <w:left w:val="single" w:sz="4" w:space="0" w:color="000000"/>
              <w:bottom w:val="nil"/>
              <w:right w:val="single" w:sz="4" w:space="0" w:color="000000"/>
            </w:tcBorders>
            <w:hideMark/>
          </w:tcPr>
          <w:p w14:paraId="3CDE7CA1"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05"/>
                <w:sz w:val="20"/>
                <w:szCs w:val="20"/>
              </w:rPr>
              <w:t>Medium</w:t>
            </w:r>
          </w:p>
        </w:tc>
        <w:tc>
          <w:tcPr>
            <w:tcW w:w="1090" w:type="dxa"/>
            <w:tcBorders>
              <w:top w:val="nil"/>
              <w:left w:val="single" w:sz="4" w:space="0" w:color="000000"/>
              <w:bottom w:val="nil"/>
              <w:right w:val="single" w:sz="4" w:space="0" w:color="000000"/>
            </w:tcBorders>
            <w:hideMark/>
          </w:tcPr>
          <w:p w14:paraId="3E600368"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05"/>
                <w:sz w:val="20"/>
                <w:szCs w:val="20"/>
              </w:rPr>
              <w:t>Moderate</w:t>
            </w:r>
          </w:p>
        </w:tc>
        <w:tc>
          <w:tcPr>
            <w:tcW w:w="860" w:type="dxa"/>
            <w:tcBorders>
              <w:top w:val="nil"/>
              <w:left w:val="single" w:sz="4" w:space="0" w:color="000000"/>
              <w:bottom w:val="nil"/>
              <w:right w:val="single" w:sz="4" w:space="0" w:color="000000"/>
            </w:tcBorders>
            <w:hideMark/>
          </w:tcPr>
          <w:p w14:paraId="046F7B3C" w14:textId="77777777" w:rsidR="00C4127B" w:rsidRPr="001C5B6D" w:rsidRDefault="00C4127B" w:rsidP="00C4127B">
            <w:pPr>
              <w:pStyle w:val="TableParagraph"/>
              <w:spacing w:line="218" w:lineRule="exact"/>
              <w:ind w:left="122"/>
              <w:rPr>
                <w:rFonts w:asciiTheme="majorBidi" w:hAnsiTheme="majorBidi" w:cstheme="majorBidi"/>
                <w:sz w:val="20"/>
                <w:szCs w:val="20"/>
              </w:rPr>
            </w:pPr>
            <w:r w:rsidRPr="001C5B6D">
              <w:rPr>
                <w:rFonts w:asciiTheme="majorBidi" w:hAnsiTheme="majorBidi" w:cstheme="majorBidi"/>
                <w:w w:val="125"/>
                <w:sz w:val="20"/>
                <w:szCs w:val="20"/>
              </w:rPr>
              <w:t>OTH</w:t>
            </w:r>
          </w:p>
        </w:tc>
      </w:tr>
      <w:tr w:rsidR="00C4127B" w:rsidRPr="001C5B6D" w14:paraId="3A920EF9" w14:textId="77777777" w:rsidTr="00C4127B">
        <w:trPr>
          <w:trHeight w:val="237"/>
        </w:trPr>
        <w:tc>
          <w:tcPr>
            <w:tcW w:w="807" w:type="dxa"/>
            <w:tcBorders>
              <w:top w:val="nil"/>
              <w:left w:val="single" w:sz="4" w:space="0" w:color="000000"/>
              <w:bottom w:val="single" w:sz="4" w:space="0" w:color="auto"/>
              <w:right w:val="single" w:sz="4" w:space="0" w:color="000000"/>
            </w:tcBorders>
            <w:hideMark/>
          </w:tcPr>
          <w:p w14:paraId="399AC355" w14:textId="77777777" w:rsidR="00C4127B" w:rsidRPr="001C5B6D" w:rsidRDefault="00C4127B" w:rsidP="00C4127B">
            <w:pPr>
              <w:pStyle w:val="TableParagraph"/>
              <w:spacing w:line="217" w:lineRule="exact"/>
              <w:ind w:left="125"/>
              <w:rPr>
                <w:rFonts w:asciiTheme="majorBidi" w:hAnsiTheme="majorBidi" w:cstheme="majorBidi"/>
                <w:sz w:val="20"/>
                <w:szCs w:val="20"/>
              </w:rPr>
            </w:pPr>
            <w:r w:rsidRPr="001C5B6D">
              <w:rPr>
                <w:rFonts w:asciiTheme="majorBidi" w:hAnsiTheme="majorBidi" w:cstheme="majorBidi"/>
                <w:sz w:val="20"/>
                <w:szCs w:val="20"/>
              </w:rPr>
              <w:t>above</w:t>
            </w:r>
          </w:p>
        </w:tc>
        <w:tc>
          <w:tcPr>
            <w:tcW w:w="917" w:type="dxa"/>
            <w:tcBorders>
              <w:top w:val="nil"/>
              <w:left w:val="single" w:sz="4" w:space="0" w:color="000000"/>
              <w:bottom w:val="single" w:sz="4" w:space="0" w:color="auto"/>
              <w:right w:val="single" w:sz="4" w:space="0" w:color="000000"/>
            </w:tcBorders>
          </w:tcPr>
          <w:p w14:paraId="014475E4" w14:textId="77777777" w:rsidR="00C4127B" w:rsidRPr="001C5B6D" w:rsidRDefault="00C4127B" w:rsidP="00C4127B">
            <w:pPr>
              <w:pStyle w:val="TableParagraph"/>
              <w:rPr>
                <w:rFonts w:asciiTheme="majorBidi" w:hAnsiTheme="majorBidi" w:cstheme="majorBidi"/>
                <w:sz w:val="20"/>
                <w:szCs w:val="20"/>
              </w:rPr>
            </w:pPr>
          </w:p>
        </w:tc>
        <w:tc>
          <w:tcPr>
            <w:tcW w:w="922" w:type="dxa"/>
            <w:tcBorders>
              <w:top w:val="nil"/>
              <w:left w:val="single" w:sz="4" w:space="0" w:color="000000"/>
              <w:bottom w:val="single" w:sz="4" w:space="0" w:color="auto"/>
              <w:right w:val="single" w:sz="4" w:space="0" w:color="000000"/>
            </w:tcBorders>
          </w:tcPr>
          <w:p w14:paraId="3A6B4F6B" w14:textId="77777777" w:rsidR="00C4127B" w:rsidRPr="001C5B6D" w:rsidRDefault="00C4127B" w:rsidP="00C4127B">
            <w:pPr>
              <w:pStyle w:val="TableParagraph"/>
              <w:rPr>
                <w:rFonts w:asciiTheme="majorBidi" w:hAnsiTheme="majorBidi" w:cstheme="majorBidi"/>
                <w:sz w:val="20"/>
                <w:szCs w:val="20"/>
              </w:rPr>
            </w:pPr>
          </w:p>
        </w:tc>
        <w:tc>
          <w:tcPr>
            <w:tcW w:w="917" w:type="dxa"/>
            <w:tcBorders>
              <w:top w:val="nil"/>
              <w:left w:val="single" w:sz="4" w:space="0" w:color="000000"/>
              <w:bottom w:val="single" w:sz="4" w:space="0" w:color="auto"/>
              <w:right w:val="single" w:sz="4" w:space="0" w:color="000000"/>
            </w:tcBorders>
          </w:tcPr>
          <w:p w14:paraId="41D2A06D" w14:textId="77777777" w:rsidR="00C4127B" w:rsidRPr="001C5B6D" w:rsidRDefault="00C4127B" w:rsidP="00C4127B">
            <w:pPr>
              <w:pStyle w:val="TableParagraph"/>
              <w:rPr>
                <w:rFonts w:asciiTheme="majorBidi" w:hAnsiTheme="majorBidi" w:cstheme="majorBidi"/>
                <w:sz w:val="20"/>
                <w:szCs w:val="20"/>
              </w:rPr>
            </w:pPr>
          </w:p>
        </w:tc>
        <w:tc>
          <w:tcPr>
            <w:tcW w:w="807" w:type="dxa"/>
            <w:tcBorders>
              <w:top w:val="nil"/>
              <w:left w:val="single" w:sz="4" w:space="0" w:color="000000"/>
              <w:bottom w:val="single" w:sz="4" w:space="0" w:color="auto"/>
              <w:right w:val="single" w:sz="4" w:space="0" w:color="000000"/>
            </w:tcBorders>
          </w:tcPr>
          <w:p w14:paraId="486151C2" w14:textId="77777777" w:rsidR="00C4127B" w:rsidRPr="001C5B6D" w:rsidRDefault="00C4127B" w:rsidP="00C4127B">
            <w:pPr>
              <w:pStyle w:val="TableParagraph"/>
              <w:rPr>
                <w:rFonts w:asciiTheme="majorBidi" w:hAnsiTheme="majorBidi" w:cstheme="majorBidi"/>
                <w:sz w:val="20"/>
                <w:szCs w:val="20"/>
              </w:rPr>
            </w:pPr>
          </w:p>
        </w:tc>
        <w:tc>
          <w:tcPr>
            <w:tcW w:w="865" w:type="dxa"/>
            <w:vMerge/>
            <w:tcBorders>
              <w:left w:val="single" w:sz="4" w:space="0" w:color="000000"/>
              <w:bottom w:val="single" w:sz="4" w:space="0" w:color="auto"/>
              <w:right w:val="single" w:sz="4" w:space="0" w:color="000000"/>
            </w:tcBorders>
            <w:hideMark/>
          </w:tcPr>
          <w:p w14:paraId="588A6959" w14:textId="77777777" w:rsidR="00C4127B" w:rsidRPr="001C5B6D" w:rsidRDefault="00C4127B" w:rsidP="00C4127B">
            <w:pPr>
              <w:pStyle w:val="TableParagraph"/>
              <w:spacing w:line="217" w:lineRule="exact"/>
              <w:ind w:left="124"/>
              <w:rPr>
                <w:rFonts w:asciiTheme="majorBidi" w:hAnsiTheme="majorBidi" w:cstheme="majorBidi"/>
                <w:sz w:val="20"/>
                <w:szCs w:val="20"/>
              </w:rPr>
            </w:pPr>
          </w:p>
        </w:tc>
        <w:tc>
          <w:tcPr>
            <w:tcW w:w="976" w:type="dxa"/>
            <w:vMerge/>
            <w:tcBorders>
              <w:left w:val="single" w:sz="4" w:space="0" w:color="000000"/>
              <w:bottom w:val="single" w:sz="4" w:space="0" w:color="auto"/>
              <w:right w:val="single" w:sz="4" w:space="0" w:color="000000"/>
            </w:tcBorders>
            <w:hideMark/>
          </w:tcPr>
          <w:p w14:paraId="50F86E6C" w14:textId="77777777" w:rsidR="00C4127B" w:rsidRPr="001C5B6D" w:rsidRDefault="00C4127B" w:rsidP="00C4127B">
            <w:pPr>
              <w:pStyle w:val="TableParagraph"/>
              <w:spacing w:line="217" w:lineRule="exact"/>
              <w:ind w:left="123"/>
              <w:rPr>
                <w:rFonts w:asciiTheme="majorBidi" w:hAnsiTheme="majorBidi" w:cstheme="majorBidi"/>
                <w:sz w:val="20"/>
                <w:szCs w:val="20"/>
              </w:rPr>
            </w:pPr>
          </w:p>
        </w:tc>
        <w:tc>
          <w:tcPr>
            <w:tcW w:w="1038" w:type="dxa"/>
            <w:tcBorders>
              <w:top w:val="nil"/>
              <w:left w:val="single" w:sz="4" w:space="0" w:color="000000"/>
              <w:bottom w:val="single" w:sz="4" w:space="0" w:color="auto"/>
              <w:right w:val="single" w:sz="4" w:space="0" w:color="000000"/>
            </w:tcBorders>
          </w:tcPr>
          <w:p w14:paraId="65B0FF12" w14:textId="77777777" w:rsidR="00C4127B" w:rsidRPr="001C5B6D" w:rsidRDefault="00C4127B" w:rsidP="00C4127B">
            <w:pPr>
              <w:pStyle w:val="TableParagraph"/>
              <w:rPr>
                <w:rFonts w:asciiTheme="majorBidi" w:hAnsiTheme="majorBidi" w:cstheme="majorBidi"/>
                <w:sz w:val="20"/>
                <w:szCs w:val="20"/>
              </w:rPr>
            </w:pPr>
          </w:p>
        </w:tc>
        <w:tc>
          <w:tcPr>
            <w:tcW w:w="1090" w:type="dxa"/>
            <w:tcBorders>
              <w:top w:val="nil"/>
              <w:left w:val="single" w:sz="4" w:space="0" w:color="000000"/>
              <w:bottom w:val="single" w:sz="4" w:space="0" w:color="auto"/>
              <w:right w:val="single" w:sz="4" w:space="0" w:color="000000"/>
            </w:tcBorders>
          </w:tcPr>
          <w:p w14:paraId="52364D93" w14:textId="77777777" w:rsidR="00C4127B" w:rsidRPr="001C5B6D" w:rsidRDefault="00C4127B" w:rsidP="00C4127B">
            <w:pPr>
              <w:pStyle w:val="TableParagraph"/>
              <w:rPr>
                <w:rFonts w:asciiTheme="majorBidi" w:hAnsiTheme="majorBidi" w:cstheme="majorBidi"/>
                <w:sz w:val="20"/>
                <w:szCs w:val="20"/>
              </w:rPr>
            </w:pPr>
          </w:p>
        </w:tc>
        <w:tc>
          <w:tcPr>
            <w:tcW w:w="860" w:type="dxa"/>
            <w:tcBorders>
              <w:top w:val="nil"/>
              <w:left w:val="single" w:sz="4" w:space="0" w:color="000000"/>
              <w:bottom w:val="single" w:sz="4" w:space="0" w:color="auto"/>
              <w:right w:val="single" w:sz="4" w:space="0" w:color="000000"/>
            </w:tcBorders>
          </w:tcPr>
          <w:p w14:paraId="084AD9CC" w14:textId="77777777" w:rsidR="00C4127B" w:rsidRPr="001C5B6D" w:rsidRDefault="00C4127B" w:rsidP="00C4127B">
            <w:pPr>
              <w:pStyle w:val="TableParagraph"/>
              <w:rPr>
                <w:rFonts w:asciiTheme="majorBidi" w:hAnsiTheme="majorBidi" w:cstheme="majorBidi"/>
                <w:sz w:val="20"/>
                <w:szCs w:val="20"/>
              </w:rPr>
            </w:pPr>
          </w:p>
        </w:tc>
      </w:tr>
      <w:tr w:rsidR="00C4127B" w:rsidRPr="001C5B6D" w14:paraId="2F740D99" w14:textId="77777777" w:rsidTr="00C4127B">
        <w:trPr>
          <w:trHeight w:val="237"/>
        </w:trPr>
        <w:tc>
          <w:tcPr>
            <w:tcW w:w="9199" w:type="dxa"/>
            <w:gridSpan w:val="10"/>
            <w:tcBorders>
              <w:top w:val="nil"/>
              <w:left w:val="single" w:sz="4" w:space="0" w:color="FFFFFF" w:themeColor="background1"/>
              <w:bottom w:val="single" w:sz="4" w:space="0" w:color="FFFFFF" w:themeColor="background1"/>
              <w:right w:val="single" w:sz="4" w:space="0" w:color="FFFFFF" w:themeColor="background1"/>
            </w:tcBorders>
          </w:tcPr>
          <w:p w14:paraId="10553236" w14:textId="77777777" w:rsidR="00C4127B" w:rsidRPr="001C5B6D" w:rsidRDefault="00C4127B" w:rsidP="00C4127B">
            <w:pPr>
              <w:pStyle w:val="TableParagraph"/>
              <w:jc w:val="center"/>
              <w:rPr>
                <w:rFonts w:asciiTheme="majorBidi" w:hAnsiTheme="majorBidi" w:cstheme="majorBidi"/>
                <w:b/>
                <w:bCs/>
                <w:sz w:val="20"/>
                <w:szCs w:val="20"/>
                <w:lang w:val="en-IN"/>
              </w:rPr>
            </w:pPr>
            <w:r w:rsidRPr="001C5B6D">
              <w:rPr>
                <w:rFonts w:asciiTheme="majorBidi" w:hAnsiTheme="majorBidi" w:cstheme="majorBidi"/>
                <w:b/>
                <w:bCs/>
                <w:sz w:val="20"/>
                <w:szCs w:val="20"/>
                <w:lang w:val="en-IN"/>
              </w:rPr>
              <w:t>Table 5: Oral health and habit trend acquired through linguistic conversion of fuzzy numbers in female.</w:t>
            </w:r>
          </w:p>
        </w:tc>
      </w:tr>
    </w:tbl>
    <w:p w14:paraId="12078571" w14:textId="3735FE78" w:rsidR="00BF5F84" w:rsidRPr="001C5B6D" w:rsidRDefault="00C4127B" w:rsidP="00C4127B">
      <w:pPr>
        <w:spacing w:after="0"/>
        <w:rPr>
          <w:rFonts w:asciiTheme="majorBidi" w:hAnsiTheme="majorBidi" w:cstheme="majorBidi"/>
          <w:w w:val="105"/>
          <w:sz w:val="20"/>
          <w:szCs w:val="20"/>
        </w:rPr>
      </w:pPr>
      <w:r w:rsidRPr="001C5B6D">
        <w:rPr>
          <w:rFonts w:asciiTheme="majorBidi" w:hAnsiTheme="majorBidi" w:cstheme="majorBidi"/>
          <w:w w:val="105"/>
          <w:sz w:val="20"/>
          <w:szCs w:val="20"/>
        </w:rPr>
        <w:t xml:space="preserve"> </w:t>
      </w:r>
    </w:p>
    <w:p w14:paraId="11127EF7" w14:textId="77777777" w:rsidR="00CE2400" w:rsidRPr="001C5B6D" w:rsidRDefault="00CE2400" w:rsidP="00CE2400">
      <w:pPr>
        <w:rPr>
          <w:rFonts w:asciiTheme="majorBidi" w:hAnsiTheme="majorBidi" w:cstheme="majorBidi"/>
          <w:b/>
          <w:bCs/>
          <w:sz w:val="20"/>
          <w:szCs w:val="20"/>
        </w:rPr>
      </w:pPr>
    </w:p>
    <w:p w14:paraId="0D9D8F44" w14:textId="77777777" w:rsidR="00CE2400" w:rsidRPr="001C5B6D" w:rsidRDefault="00CE2400" w:rsidP="00CE2400">
      <w:pPr>
        <w:rPr>
          <w:rFonts w:asciiTheme="majorBidi" w:hAnsiTheme="majorBidi" w:cstheme="majorBidi"/>
          <w:b/>
          <w:bCs/>
          <w:sz w:val="20"/>
          <w:szCs w:val="20"/>
        </w:rPr>
      </w:pPr>
    </w:p>
    <w:p w14:paraId="708DECC1" w14:textId="77777777" w:rsidR="00CE2400" w:rsidRPr="001C5B6D" w:rsidRDefault="00CE2400" w:rsidP="00CE2400">
      <w:pPr>
        <w:rPr>
          <w:rFonts w:asciiTheme="majorBidi" w:hAnsiTheme="majorBidi" w:cstheme="majorBidi"/>
          <w:b/>
          <w:bCs/>
          <w:sz w:val="20"/>
          <w:szCs w:val="20"/>
        </w:rPr>
      </w:pPr>
    </w:p>
    <w:p w14:paraId="0FC0AC24" w14:textId="77777777" w:rsidR="00CE2400" w:rsidRPr="001C5B6D" w:rsidRDefault="00CE2400" w:rsidP="00CE2400">
      <w:pPr>
        <w:rPr>
          <w:rFonts w:asciiTheme="majorBidi" w:hAnsiTheme="majorBidi" w:cstheme="majorBidi"/>
          <w:b/>
          <w:bCs/>
          <w:sz w:val="20"/>
          <w:szCs w:val="20"/>
        </w:rPr>
      </w:pPr>
    </w:p>
    <w:p w14:paraId="6D9896A6" w14:textId="77777777" w:rsidR="00CE2400" w:rsidRPr="001C5B6D" w:rsidRDefault="00CE2400" w:rsidP="00CE2400">
      <w:pPr>
        <w:rPr>
          <w:rFonts w:asciiTheme="majorBidi" w:hAnsiTheme="majorBidi" w:cstheme="majorBidi"/>
          <w:b/>
          <w:bCs/>
          <w:sz w:val="20"/>
          <w:szCs w:val="20"/>
        </w:rPr>
      </w:pPr>
    </w:p>
    <w:p w14:paraId="11D859A4" w14:textId="77777777" w:rsidR="00CE2400" w:rsidRPr="001C5B6D" w:rsidRDefault="00CE2400" w:rsidP="00CE2400">
      <w:pPr>
        <w:rPr>
          <w:rFonts w:asciiTheme="majorBidi" w:hAnsiTheme="majorBidi" w:cstheme="majorBidi"/>
          <w:b/>
          <w:bCs/>
          <w:sz w:val="20"/>
          <w:szCs w:val="20"/>
        </w:rPr>
      </w:pPr>
    </w:p>
    <w:p w14:paraId="3C8F1ABE" w14:textId="77777777" w:rsidR="00CE2400" w:rsidRPr="001C5B6D" w:rsidRDefault="00CE2400" w:rsidP="00CE2400">
      <w:pPr>
        <w:rPr>
          <w:rFonts w:asciiTheme="majorBidi" w:hAnsiTheme="majorBidi" w:cstheme="majorBidi"/>
          <w:b/>
          <w:bCs/>
          <w:sz w:val="20"/>
          <w:szCs w:val="20"/>
        </w:rPr>
      </w:pPr>
    </w:p>
    <w:p w14:paraId="5058A972" w14:textId="77777777" w:rsidR="00C4127B" w:rsidRDefault="00C4127B" w:rsidP="00CE2400">
      <w:pPr>
        <w:rPr>
          <w:rFonts w:asciiTheme="majorBidi" w:hAnsiTheme="majorBidi" w:cstheme="majorBidi"/>
          <w:b/>
          <w:bCs/>
          <w:sz w:val="20"/>
          <w:szCs w:val="20"/>
        </w:rPr>
      </w:pPr>
    </w:p>
    <w:p w14:paraId="74696A21" w14:textId="77777777" w:rsidR="00C4127B" w:rsidRDefault="00C4127B" w:rsidP="00CE2400">
      <w:pPr>
        <w:rPr>
          <w:rFonts w:asciiTheme="majorBidi" w:hAnsiTheme="majorBidi" w:cstheme="majorBidi"/>
          <w:b/>
          <w:bCs/>
          <w:sz w:val="20"/>
          <w:szCs w:val="20"/>
        </w:rPr>
      </w:pPr>
    </w:p>
    <w:p w14:paraId="0B196D87" w14:textId="77777777" w:rsidR="00C4127B" w:rsidRDefault="00C4127B" w:rsidP="00CE2400">
      <w:pPr>
        <w:rPr>
          <w:rFonts w:asciiTheme="majorBidi" w:hAnsiTheme="majorBidi" w:cstheme="majorBidi"/>
          <w:b/>
          <w:bCs/>
          <w:sz w:val="20"/>
          <w:szCs w:val="20"/>
        </w:rPr>
      </w:pPr>
    </w:p>
    <w:p w14:paraId="698B7921" w14:textId="77777777" w:rsidR="00C4127B" w:rsidRDefault="00C4127B" w:rsidP="00CE2400">
      <w:pPr>
        <w:rPr>
          <w:rFonts w:asciiTheme="majorBidi" w:hAnsiTheme="majorBidi" w:cstheme="majorBidi"/>
          <w:b/>
          <w:bCs/>
          <w:sz w:val="20"/>
          <w:szCs w:val="20"/>
        </w:rPr>
      </w:pPr>
    </w:p>
    <w:p w14:paraId="26B2E3D2" w14:textId="77777777" w:rsidR="00C4127B" w:rsidRDefault="00C4127B" w:rsidP="00CE2400">
      <w:pPr>
        <w:rPr>
          <w:rFonts w:asciiTheme="majorBidi" w:hAnsiTheme="majorBidi" w:cstheme="majorBidi"/>
          <w:b/>
          <w:bCs/>
          <w:sz w:val="20"/>
          <w:szCs w:val="20"/>
        </w:rPr>
      </w:pPr>
    </w:p>
    <w:p w14:paraId="37DABA4B" w14:textId="77777777" w:rsidR="00C4127B" w:rsidRDefault="00C4127B" w:rsidP="00CE2400">
      <w:pPr>
        <w:rPr>
          <w:rFonts w:asciiTheme="majorBidi" w:hAnsiTheme="majorBidi" w:cstheme="majorBidi"/>
          <w:b/>
          <w:bCs/>
          <w:sz w:val="20"/>
          <w:szCs w:val="20"/>
        </w:rPr>
      </w:pPr>
    </w:p>
    <w:p w14:paraId="5D29A244" w14:textId="77777777" w:rsidR="00C4127B" w:rsidRDefault="00C4127B" w:rsidP="00CE2400">
      <w:pPr>
        <w:rPr>
          <w:rFonts w:asciiTheme="majorBidi" w:hAnsiTheme="majorBidi" w:cstheme="majorBidi"/>
          <w:b/>
          <w:bCs/>
          <w:sz w:val="20"/>
          <w:szCs w:val="20"/>
        </w:rPr>
      </w:pPr>
    </w:p>
    <w:p w14:paraId="0CF3539C" w14:textId="77777777" w:rsidR="00CE2400" w:rsidRPr="001C5B6D" w:rsidRDefault="00CE2400" w:rsidP="00CE2400">
      <w:pPr>
        <w:rPr>
          <w:rFonts w:asciiTheme="majorBidi" w:hAnsiTheme="majorBidi" w:cstheme="majorBidi"/>
          <w:b/>
          <w:bCs/>
          <w:sz w:val="20"/>
          <w:szCs w:val="20"/>
        </w:rPr>
      </w:pPr>
      <w:bookmarkStart w:id="0" w:name="_GoBack"/>
      <w:bookmarkEnd w:id="0"/>
      <w:r w:rsidRPr="001C5B6D">
        <w:rPr>
          <w:rFonts w:asciiTheme="majorBidi" w:hAnsiTheme="majorBidi" w:cstheme="majorBidi"/>
          <w:b/>
          <w:bCs/>
          <w:sz w:val="20"/>
          <w:szCs w:val="20"/>
        </w:rPr>
        <w:lastRenderedPageBreak/>
        <w:t xml:space="preserve">Appendix A. If-Then Rules for oral health literacy </w:t>
      </w:r>
    </w:p>
    <w:tbl>
      <w:tblPr>
        <w:tblStyle w:val="TableGrid"/>
        <w:tblW w:w="4073" w:type="dxa"/>
        <w:tblInd w:w="-185" w:type="dxa"/>
        <w:tblLook w:val="04A0" w:firstRow="1" w:lastRow="0" w:firstColumn="1" w:lastColumn="0" w:noHBand="0" w:noVBand="1"/>
      </w:tblPr>
      <w:tblGrid>
        <w:gridCol w:w="4073"/>
      </w:tblGrid>
      <w:tr w:rsidR="00CE2400" w:rsidRPr="001C5B6D" w14:paraId="0EBB0F81" w14:textId="77777777" w:rsidTr="00CE2400">
        <w:tc>
          <w:tcPr>
            <w:tcW w:w="4073" w:type="dxa"/>
          </w:tcPr>
          <w:p w14:paraId="6DDB3CDE" w14:textId="6007392C"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18–23  and Education level is Il or Med Then Oral health literacy is Poor</w:t>
            </w:r>
          </w:p>
        </w:tc>
      </w:tr>
      <w:tr w:rsidR="00CE2400" w:rsidRPr="001C5B6D" w14:paraId="15DB27E1" w14:textId="77777777" w:rsidTr="00CE2400">
        <w:tc>
          <w:tcPr>
            <w:tcW w:w="4073" w:type="dxa"/>
          </w:tcPr>
          <w:p w14:paraId="394E8F45" w14:textId="1AE2035B"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18–23  and Education level is </w:t>
            </w:r>
            <w:proofErr w:type="spellStart"/>
            <w:r w:rsidRPr="001C5B6D">
              <w:rPr>
                <w:rFonts w:asciiTheme="majorBidi" w:hAnsiTheme="majorBidi" w:cstheme="majorBidi"/>
                <w:sz w:val="20"/>
                <w:szCs w:val="20"/>
              </w:rPr>
              <w:t>Pr</w:t>
            </w:r>
            <w:proofErr w:type="spellEnd"/>
            <w:r w:rsidRPr="001C5B6D">
              <w:rPr>
                <w:rFonts w:asciiTheme="majorBidi" w:hAnsiTheme="majorBidi" w:cstheme="majorBidi"/>
                <w:sz w:val="20"/>
                <w:szCs w:val="20"/>
              </w:rPr>
              <w:t xml:space="preserve"> or S or HS Then Oral health literacy is Satisfactory</w:t>
            </w:r>
          </w:p>
        </w:tc>
      </w:tr>
      <w:tr w:rsidR="00CE2400" w:rsidRPr="001C5B6D" w14:paraId="6F11F23C" w14:textId="77777777" w:rsidTr="00CE2400">
        <w:tc>
          <w:tcPr>
            <w:tcW w:w="4073" w:type="dxa"/>
          </w:tcPr>
          <w:p w14:paraId="1395A61A" w14:textId="1127B230"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18–23  and Education level is G or HG Then Oral health literacy is Good</w:t>
            </w:r>
          </w:p>
        </w:tc>
      </w:tr>
      <w:tr w:rsidR="00CE2400" w:rsidRPr="001C5B6D" w14:paraId="33FB8DBD" w14:textId="77777777" w:rsidTr="00CE2400">
        <w:tc>
          <w:tcPr>
            <w:tcW w:w="4073" w:type="dxa"/>
          </w:tcPr>
          <w:p w14:paraId="1E86C9E1" w14:textId="788907AE"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24–29 and Education level is Il or Med or </w:t>
            </w:r>
            <w:proofErr w:type="spellStart"/>
            <w:r w:rsidRPr="001C5B6D">
              <w:rPr>
                <w:rFonts w:asciiTheme="majorBidi" w:hAnsiTheme="majorBidi" w:cstheme="majorBidi"/>
                <w:sz w:val="20"/>
                <w:szCs w:val="20"/>
              </w:rPr>
              <w:t>Pr</w:t>
            </w:r>
            <w:proofErr w:type="spellEnd"/>
            <w:r w:rsidRPr="001C5B6D">
              <w:rPr>
                <w:rFonts w:asciiTheme="majorBidi" w:hAnsiTheme="majorBidi" w:cstheme="majorBidi"/>
                <w:sz w:val="20"/>
                <w:szCs w:val="20"/>
              </w:rPr>
              <w:t xml:space="preserve"> Then Oral health literacy is Poor</w:t>
            </w:r>
          </w:p>
        </w:tc>
      </w:tr>
      <w:tr w:rsidR="00CE2400" w:rsidRPr="001C5B6D" w14:paraId="4C803BFA" w14:textId="77777777" w:rsidTr="00CE2400">
        <w:tc>
          <w:tcPr>
            <w:tcW w:w="4073" w:type="dxa"/>
          </w:tcPr>
          <w:p w14:paraId="54794CB2" w14:textId="48B77EB9"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24–29 and Education level is S or HS Then Oral health literacy is Satisfactory</w:t>
            </w:r>
          </w:p>
        </w:tc>
      </w:tr>
      <w:tr w:rsidR="00CE2400" w:rsidRPr="001C5B6D" w14:paraId="38AC83FC" w14:textId="77777777" w:rsidTr="00CE2400">
        <w:tc>
          <w:tcPr>
            <w:tcW w:w="4073" w:type="dxa"/>
          </w:tcPr>
          <w:p w14:paraId="6E89D490" w14:textId="135F3462"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24–29  and Education level is G or HG Then Oral health literacy is Good</w:t>
            </w:r>
          </w:p>
        </w:tc>
      </w:tr>
      <w:tr w:rsidR="00CE2400" w:rsidRPr="001C5B6D" w14:paraId="19134A59" w14:textId="77777777" w:rsidTr="00CE2400">
        <w:tc>
          <w:tcPr>
            <w:tcW w:w="4073" w:type="dxa"/>
          </w:tcPr>
          <w:p w14:paraId="4D503522" w14:textId="52E398E4"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30–35 and Education level is Il or </w:t>
            </w:r>
            <w:proofErr w:type="spellStart"/>
            <w:r w:rsidRPr="001C5B6D">
              <w:rPr>
                <w:rFonts w:asciiTheme="majorBidi" w:hAnsiTheme="majorBidi" w:cstheme="majorBidi"/>
                <w:sz w:val="20"/>
                <w:szCs w:val="20"/>
              </w:rPr>
              <w:t>Pr</w:t>
            </w:r>
            <w:proofErr w:type="spellEnd"/>
            <w:r w:rsidRPr="001C5B6D">
              <w:rPr>
                <w:rFonts w:asciiTheme="majorBidi" w:hAnsiTheme="majorBidi" w:cstheme="majorBidi"/>
                <w:sz w:val="20"/>
                <w:szCs w:val="20"/>
              </w:rPr>
              <w:t xml:space="preserve"> or M or S Then Oral health literacy is Poor</w:t>
            </w:r>
          </w:p>
        </w:tc>
      </w:tr>
      <w:tr w:rsidR="00CE2400" w:rsidRPr="001C5B6D" w14:paraId="743FBB8F" w14:textId="77777777" w:rsidTr="00CE2400">
        <w:tc>
          <w:tcPr>
            <w:tcW w:w="4073" w:type="dxa"/>
          </w:tcPr>
          <w:p w14:paraId="1417E884" w14:textId="790825F0"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30–35 and Education level is HS or G Then Oral health literacy is Satisfactory</w:t>
            </w:r>
          </w:p>
        </w:tc>
      </w:tr>
      <w:tr w:rsidR="00CE2400" w:rsidRPr="001C5B6D" w14:paraId="695DC5CB" w14:textId="77777777" w:rsidTr="00CE2400">
        <w:tc>
          <w:tcPr>
            <w:tcW w:w="4073" w:type="dxa"/>
          </w:tcPr>
          <w:p w14:paraId="4C0B5236" w14:textId="64DE51B4"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30–35 and Education level is HG Then Oral health literacy is Good</w:t>
            </w:r>
          </w:p>
        </w:tc>
      </w:tr>
      <w:tr w:rsidR="00CE2400" w:rsidRPr="001C5B6D" w14:paraId="5B1231A6" w14:textId="77777777" w:rsidTr="00CE2400">
        <w:tc>
          <w:tcPr>
            <w:tcW w:w="4073" w:type="dxa"/>
          </w:tcPr>
          <w:p w14:paraId="4D79F754" w14:textId="2775EF5F"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36–41 and Education level is Il or </w:t>
            </w:r>
            <w:proofErr w:type="spellStart"/>
            <w:r w:rsidRPr="001C5B6D">
              <w:rPr>
                <w:rFonts w:asciiTheme="majorBidi" w:hAnsiTheme="majorBidi" w:cstheme="majorBidi"/>
                <w:sz w:val="20"/>
                <w:szCs w:val="20"/>
              </w:rPr>
              <w:t>Pr</w:t>
            </w:r>
            <w:proofErr w:type="spellEnd"/>
            <w:r w:rsidRPr="001C5B6D">
              <w:rPr>
                <w:rFonts w:asciiTheme="majorBidi" w:hAnsiTheme="majorBidi" w:cstheme="majorBidi"/>
                <w:sz w:val="20"/>
                <w:szCs w:val="20"/>
              </w:rPr>
              <w:t xml:space="preserve"> or M or S or HS Then Oral health literacy is Poor</w:t>
            </w:r>
          </w:p>
        </w:tc>
      </w:tr>
      <w:tr w:rsidR="00CE2400" w:rsidRPr="001C5B6D" w14:paraId="101A8524" w14:textId="77777777" w:rsidTr="00CE2400">
        <w:tc>
          <w:tcPr>
            <w:tcW w:w="4073" w:type="dxa"/>
          </w:tcPr>
          <w:p w14:paraId="640788DD" w14:textId="5504ED1A"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36–41 and Education level is G Then Oral health literacy is Satisfactory</w:t>
            </w:r>
          </w:p>
        </w:tc>
      </w:tr>
      <w:tr w:rsidR="00CE2400" w:rsidRPr="001C5B6D" w14:paraId="1741FBFD" w14:textId="77777777" w:rsidTr="00CE2400">
        <w:tc>
          <w:tcPr>
            <w:tcW w:w="4073" w:type="dxa"/>
          </w:tcPr>
          <w:p w14:paraId="64727D68" w14:textId="257AA1E1"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36–41 and Education level is HG Then Oral health literacy is Good</w:t>
            </w:r>
          </w:p>
        </w:tc>
      </w:tr>
      <w:tr w:rsidR="00CE2400" w:rsidRPr="001C5B6D" w14:paraId="40E9411B" w14:textId="77777777" w:rsidTr="00CE2400">
        <w:tc>
          <w:tcPr>
            <w:tcW w:w="4073" w:type="dxa"/>
          </w:tcPr>
          <w:p w14:paraId="596CE064" w14:textId="78886325"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42–47 and Education level is Il or </w:t>
            </w:r>
            <w:proofErr w:type="spellStart"/>
            <w:r w:rsidRPr="001C5B6D">
              <w:rPr>
                <w:rFonts w:asciiTheme="majorBidi" w:hAnsiTheme="majorBidi" w:cstheme="majorBidi"/>
                <w:sz w:val="20"/>
                <w:szCs w:val="20"/>
              </w:rPr>
              <w:t>Pr</w:t>
            </w:r>
            <w:proofErr w:type="spellEnd"/>
            <w:r w:rsidRPr="001C5B6D">
              <w:rPr>
                <w:rFonts w:asciiTheme="majorBidi" w:hAnsiTheme="majorBidi" w:cstheme="majorBidi"/>
                <w:sz w:val="20"/>
                <w:szCs w:val="20"/>
              </w:rPr>
              <w:t xml:space="preserve"> or M or S or HS Then Oral health literacy is Poor</w:t>
            </w:r>
          </w:p>
        </w:tc>
      </w:tr>
      <w:tr w:rsidR="00CE2400" w:rsidRPr="001C5B6D" w14:paraId="1F2B37AD" w14:textId="77777777" w:rsidTr="00CE2400">
        <w:tc>
          <w:tcPr>
            <w:tcW w:w="4073" w:type="dxa"/>
          </w:tcPr>
          <w:p w14:paraId="4F738E69" w14:textId="5F18EF12"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42–47  and Education level is G Then Oral health literacy is Satisfactory</w:t>
            </w:r>
          </w:p>
        </w:tc>
      </w:tr>
      <w:tr w:rsidR="00CE2400" w:rsidRPr="001C5B6D" w14:paraId="1E1FA8AE" w14:textId="77777777" w:rsidTr="00CE2400">
        <w:tc>
          <w:tcPr>
            <w:tcW w:w="4073" w:type="dxa"/>
          </w:tcPr>
          <w:p w14:paraId="5803A00B" w14:textId="25B1D9D5"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42–47 and Education level is HG Then Oral health literacy is Good</w:t>
            </w:r>
          </w:p>
        </w:tc>
      </w:tr>
      <w:tr w:rsidR="00CE2400" w:rsidRPr="001C5B6D" w14:paraId="18C8D900" w14:textId="77777777" w:rsidTr="00CE2400">
        <w:tc>
          <w:tcPr>
            <w:tcW w:w="4073" w:type="dxa"/>
          </w:tcPr>
          <w:p w14:paraId="3F96D727" w14:textId="66C94911"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48–53 and Education level is Il or </w:t>
            </w:r>
            <w:proofErr w:type="spellStart"/>
            <w:r w:rsidRPr="001C5B6D">
              <w:rPr>
                <w:rFonts w:asciiTheme="majorBidi" w:hAnsiTheme="majorBidi" w:cstheme="majorBidi"/>
                <w:sz w:val="20"/>
                <w:szCs w:val="20"/>
              </w:rPr>
              <w:t>Pr</w:t>
            </w:r>
            <w:proofErr w:type="spellEnd"/>
            <w:r w:rsidRPr="001C5B6D">
              <w:rPr>
                <w:rFonts w:asciiTheme="majorBidi" w:hAnsiTheme="majorBidi" w:cstheme="majorBidi"/>
                <w:sz w:val="20"/>
                <w:szCs w:val="20"/>
              </w:rPr>
              <w:t xml:space="preserve"> or M or S Then Oral health literacy is Poor</w:t>
            </w:r>
          </w:p>
        </w:tc>
      </w:tr>
      <w:tr w:rsidR="00CE2400" w:rsidRPr="001C5B6D" w14:paraId="75582BF3" w14:textId="77777777" w:rsidTr="00CE2400">
        <w:tc>
          <w:tcPr>
            <w:tcW w:w="4073" w:type="dxa"/>
          </w:tcPr>
          <w:p w14:paraId="6C3982B4" w14:textId="7ED868B3"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48–53 and Education level is HS Then Oral health literacy is Satisfactory</w:t>
            </w:r>
          </w:p>
        </w:tc>
      </w:tr>
      <w:tr w:rsidR="00CE2400" w:rsidRPr="001C5B6D" w14:paraId="1C88F651" w14:textId="77777777" w:rsidTr="00CE2400">
        <w:tc>
          <w:tcPr>
            <w:tcW w:w="4073" w:type="dxa"/>
          </w:tcPr>
          <w:p w14:paraId="529AED28" w14:textId="557464E8"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48–53 and Education level is G or HG Then Oral health literacy is Good</w:t>
            </w:r>
          </w:p>
        </w:tc>
      </w:tr>
      <w:tr w:rsidR="00CE2400" w:rsidRPr="001C5B6D" w14:paraId="36958040" w14:textId="77777777" w:rsidTr="00CE2400">
        <w:tc>
          <w:tcPr>
            <w:tcW w:w="4073" w:type="dxa"/>
          </w:tcPr>
          <w:p w14:paraId="4D5E52A6" w14:textId="329D57AE"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53–59 and Education level is Il or </w:t>
            </w:r>
            <w:proofErr w:type="spellStart"/>
            <w:r w:rsidRPr="001C5B6D">
              <w:rPr>
                <w:rFonts w:asciiTheme="majorBidi" w:hAnsiTheme="majorBidi" w:cstheme="majorBidi"/>
                <w:sz w:val="20"/>
                <w:szCs w:val="20"/>
              </w:rPr>
              <w:t>Pr</w:t>
            </w:r>
            <w:proofErr w:type="spellEnd"/>
            <w:r w:rsidRPr="001C5B6D">
              <w:rPr>
                <w:rFonts w:asciiTheme="majorBidi" w:hAnsiTheme="majorBidi" w:cstheme="majorBidi"/>
                <w:sz w:val="20"/>
                <w:szCs w:val="20"/>
              </w:rPr>
              <w:t xml:space="preserve"> or M or S Then Oral health literacy is Poor</w:t>
            </w:r>
          </w:p>
        </w:tc>
      </w:tr>
      <w:tr w:rsidR="00CE2400" w:rsidRPr="001C5B6D" w14:paraId="7E161C9B" w14:textId="77777777" w:rsidTr="00CE2400">
        <w:tc>
          <w:tcPr>
            <w:tcW w:w="4073" w:type="dxa"/>
          </w:tcPr>
          <w:p w14:paraId="2065D7D7" w14:textId="0D8CFEC3"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53–59 and Education level is HS Then Oral health literacy is Satisfactory</w:t>
            </w:r>
          </w:p>
        </w:tc>
      </w:tr>
      <w:tr w:rsidR="00CE2400" w:rsidRPr="001C5B6D" w14:paraId="0F0454B8" w14:textId="77777777" w:rsidTr="00CE2400">
        <w:tc>
          <w:tcPr>
            <w:tcW w:w="4073" w:type="dxa"/>
          </w:tcPr>
          <w:p w14:paraId="31546DC8" w14:textId="70F98F0F"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53–59 and Education level is G or HG Then Oral health literacy is Good</w:t>
            </w:r>
          </w:p>
        </w:tc>
      </w:tr>
      <w:tr w:rsidR="00CE2400" w:rsidRPr="001C5B6D" w14:paraId="1ECCF7D4" w14:textId="77777777" w:rsidTr="00CE2400">
        <w:tc>
          <w:tcPr>
            <w:tcW w:w="4073" w:type="dxa"/>
          </w:tcPr>
          <w:p w14:paraId="3432E020" w14:textId="54AB1824"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&gt;60 and Education level is Il or </w:t>
            </w:r>
            <w:proofErr w:type="spellStart"/>
            <w:r w:rsidRPr="001C5B6D">
              <w:rPr>
                <w:rFonts w:asciiTheme="majorBidi" w:hAnsiTheme="majorBidi" w:cstheme="majorBidi"/>
                <w:sz w:val="20"/>
                <w:szCs w:val="20"/>
              </w:rPr>
              <w:t>Pr</w:t>
            </w:r>
            <w:proofErr w:type="spellEnd"/>
            <w:r w:rsidRPr="001C5B6D">
              <w:rPr>
                <w:rFonts w:asciiTheme="majorBidi" w:hAnsiTheme="majorBidi" w:cstheme="majorBidi"/>
                <w:sz w:val="20"/>
                <w:szCs w:val="20"/>
              </w:rPr>
              <w:t xml:space="preserve"> or M or S Then Oral health literacy is Poor</w:t>
            </w:r>
          </w:p>
        </w:tc>
      </w:tr>
      <w:tr w:rsidR="00CE2400" w:rsidRPr="001C5B6D" w14:paraId="62906A34" w14:textId="77777777" w:rsidTr="00CE2400">
        <w:tc>
          <w:tcPr>
            <w:tcW w:w="4073" w:type="dxa"/>
          </w:tcPr>
          <w:p w14:paraId="384C4F71" w14:textId="5A5178B0"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&gt;60 and Education level is HS Then Oral health literacy is Satisfactory</w:t>
            </w:r>
          </w:p>
        </w:tc>
      </w:tr>
      <w:tr w:rsidR="00CE2400" w:rsidRPr="001C5B6D" w14:paraId="1EEF88B2" w14:textId="77777777" w:rsidTr="00CE2400">
        <w:tc>
          <w:tcPr>
            <w:tcW w:w="4073" w:type="dxa"/>
          </w:tcPr>
          <w:p w14:paraId="59474A05" w14:textId="62CE6CB2"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lastRenderedPageBreak/>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&gt;60 and Education level is G or HG Then Oral health literacy is Good</w:t>
            </w:r>
          </w:p>
        </w:tc>
      </w:tr>
    </w:tbl>
    <w:p w14:paraId="1D1BBBC5" w14:textId="77777777" w:rsidR="00CE2400" w:rsidRPr="001C5B6D" w:rsidRDefault="00CE2400" w:rsidP="00CE2400">
      <w:pPr>
        <w:rPr>
          <w:rFonts w:asciiTheme="majorBidi" w:hAnsiTheme="majorBidi" w:cstheme="majorBidi"/>
          <w:b/>
          <w:bCs/>
          <w:sz w:val="20"/>
          <w:szCs w:val="20"/>
        </w:rPr>
      </w:pPr>
    </w:p>
    <w:p w14:paraId="665BD733" w14:textId="77777777" w:rsidR="00CE2400" w:rsidRPr="001C5B6D" w:rsidRDefault="00CE2400" w:rsidP="00CE2400">
      <w:pPr>
        <w:rPr>
          <w:rFonts w:asciiTheme="majorBidi" w:hAnsiTheme="majorBidi" w:cstheme="majorBidi"/>
          <w:b/>
          <w:bCs/>
          <w:sz w:val="20"/>
          <w:szCs w:val="20"/>
        </w:rPr>
      </w:pPr>
      <w:r w:rsidRPr="001C5B6D">
        <w:rPr>
          <w:rFonts w:asciiTheme="majorBidi" w:hAnsiTheme="majorBidi" w:cstheme="majorBidi"/>
          <w:b/>
          <w:bCs/>
          <w:sz w:val="20"/>
          <w:szCs w:val="20"/>
        </w:rPr>
        <w:t>Appendix B. If-Then Rules for oral hygiene</w:t>
      </w:r>
    </w:p>
    <w:tbl>
      <w:tblPr>
        <w:tblStyle w:val="TableGrid"/>
        <w:tblW w:w="0" w:type="auto"/>
        <w:tblLook w:val="04A0" w:firstRow="1" w:lastRow="0" w:firstColumn="1" w:lastColumn="0" w:noHBand="0" w:noVBand="1"/>
      </w:tblPr>
      <w:tblGrid>
        <w:gridCol w:w="4149"/>
      </w:tblGrid>
      <w:tr w:rsidR="00CE2400" w:rsidRPr="001C5B6D" w14:paraId="12CC692A" w14:textId="77777777" w:rsidTr="00E7619C">
        <w:tc>
          <w:tcPr>
            <w:tcW w:w="4375" w:type="dxa"/>
          </w:tcPr>
          <w:p w14:paraId="6C5BA4C1" w14:textId="66BB3A2E"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18–23 and Brushing with </w:t>
            </w:r>
            <w:proofErr w:type="spellStart"/>
            <w:r w:rsidRPr="001C5B6D">
              <w:rPr>
                <w:rFonts w:asciiTheme="majorBidi" w:hAnsiTheme="majorBidi" w:cstheme="majorBidi"/>
                <w:sz w:val="20"/>
                <w:szCs w:val="20"/>
              </w:rPr>
              <w:t>ToothPaste</w:t>
            </w:r>
            <w:proofErr w:type="spellEnd"/>
            <w:r w:rsidRPr="001C5B6D">
              <w:rPr>
                <w:rFonts w:asciiTheme="majorBidi" w:hAnsiTheme="majorBidi" w:cstheme="majorBidi"/>
                <w:sz w:val="20"/>
                <w:szCs w:val="20"/>
              </w:rPr>
              <w:t xml:space="preserve"> or Powder Then Oral Hygiene Good</w:t>
            </w:r>
          </w:p>
        </w:tc>
      </w:tr>
      <w:tr w:rsidR="00CE2400" w:rsidRPr="001C5B6D" w14:paraId="499808FF" w14:textId="77777777" w:rsidTr="00E7619C">
        <w:tc>
          <w:tcPr>
            <w:tcW w:w="4375" w:type="dxa"/>
          </w:tcPr>
          <w:p w14:paraId="46EB3D36" w14:textId="0A70EA96"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18–23 and Brushing with KM or LM or </w:t>
            </w:r>
            <w:proofErr w:type="spellStart"/>
            <w:r w:rsidRPr="001C5B6D">
              <w:rPr>
                <w:rFonts w:asciiTheme="majorBidi" w:hAnsiTheme="majorBidi" w:cstheme="majorBidi"/>
                <w:sz w:val="20"/>
                <w:szCs w:val="20"/>
              </w:rPr>
              <w:t>Dantan</w:t>
            </w:r>
            <w:proofErr w:type="spellEnd"/>
            <w:r w:rsidRPr="001C5B6D">
              <w:rPr>
                <w:rFonts w:asciiTheme="majorBidi" w:hAnsiTheme="majorBidi" w:cstheme="majorBidi"/>
                <w:sz w:val="20"/>
                <w:szCs w:val="20"/>
              </w:rPr>
              <w:t xml:space="preserve"> Then Oral Hygiene Satisfactory</w:t>
            </w:r>
          </w:p>
        </w:tc>
      </w:tr>
      <w:tr w:rsidR="00CE2400" w:rsidRPr="001C5B6D" w14:paraId="11FE5337" w14:textId="77777777" w:rsidTr="00E7619C">
        <w:tc>
          <w:tcPr>
            <w:tcW w:w="4375" w:type="dxa"/>
          </w:tcPr>
          <w:p w14:paraId="689E0A4E" w14:textId="53E05C79"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18–23 and Brushing with Others Then Oral Hygiene Poor</w:t>
            </w:r>
          </w:p>
        </w:tc>
      </w:tr>
      <w:tr w:rsidR="00CE2400" w:rsidRPr="001C5B6D" w14:paraId="60E2F63D" w14:textId="77777777" w:rsidTr="00E7619C">
        <w:tc>
          <w:tcPr>
            <w:tcW w:w="4375" w:type="dxa"/>
          </w:tcPr>
          <w:p w14:paraId="64CB28A4" w14:textId="33EAB5F4"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24–29 and Brushing with </w:t>
            </w:r>
            <w:proofErr w:type="spellStart"/>
            <w:r w:rsidRPr="001C5B6D">
              <w:rPr>
                <w:rFonts w:asciiTheme="majorBidi" w:hAnsiTheme="majorBidi" w:cstheme="majorBidi"/>
                <w:sz w:val="20"/>
                <w:szCs w:val="20"/>
              </w:rPr>
              <w:t>ToothPaste</w:t>
            </w:r>
            <w:proofErr w:type="spellEnd"/>
            <w:r w:rsidRPr="001C5B6D">
              <w:rPr>
                <w:rFonts w:asciiTheme="majorBidi" w:hAnsiTheme="majorBidi" w:cstheme="majorBidi"/>
                <w:sz w:val="20"/>
                <w:szCs w:val="20"/>
              </w:rPr>
              <w:t xml:space="preserve"> Then Oral Hygiene Good</w:t>
            </w:r>
          </w:p>
        </w:tc>
      </w:tr>
      <w:tr w:rsidR="00CE2400" w:rsidRPr="001C5B6D" w14:paraId="6612C9AE" w14:textId="77777777" w:rsidTr="00E7619C">
        <w:tc>
          <w:tcPr>
            <w:tcW w:w="4375" w:type="dxa"/>
          </w:tcPr>
          <w:p w14:paraId="7E0D7A1E" w14:textId="640EC984"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24–29 and Brushing with Powder or KM or LM Then Oral Hygiene Satisfactory</w:t>
            </w:r>
          </w:p>
        </w:tc>
      </w:tr>
      <w:tr w:rsidR="00CE2400" w:rsidRPr="001C5B6D" w14:paraId="3E25F91D" w14:textId="77777777" w:rsidTr="00E7619C">
        <w:tc>
          <w:tcPr>
            <w:tcW w:w="4375" w:type="dxa"/>
          </w:tcPr>
          <w:p w14:paraId="79D010EB" w14:textId="3EF80AE7"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24–29 and Brushing with Others or </w:t>
            </w:r>
            <w:proofErr w:type="spellStart"/>
            <w:r w:rsidRPr="001C5B6D">
              <w:rPr>
                <w:rFonts w:asciiTheme="majorBidi" w:hAnsiTheme="majorBidi" w:cstheme="majorBidi"/>
                <w:sz w:val="20"/>
                <w:szCs w:val="20"/>
              </w:rPr>
              <w:t>Dantan</w:t>
            </w:r>
            <w:proofErr w:type="spellEnd"/>
            <w:r w:rsidRPr="001C5B6D">
              <w:rPr>
                <w:rFonts w:asciiTheme="majorBidi" w:hAnsiTheme="majorBidi" w:cstheme="majorBidi"/>
                <w:sz w:val="20"/>
                <w:szCs w:val="20"/>
              </w:rPr>
              <w:t xml:space="preserve"> Then Oral Hygiene Poor</w:t>
            </w:r>
          </w:p>
        </w:tc>
      </w:tr>
      <w:tr w:rsidR="00CE2400" w:rsidRPr="001C5B6D" w14:paraId="17E4F123" w14:textId="77777777" w:rsidTr="00E7619C">
        <w:tc>
          <w:tcPr>
            <w:tcW w:w="4375" w:type="dxa"/>
          </w:tcPr>
          <w:p w14:paraId="51D29D2F" w14:textId="0AAA5661"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30–35 and  Brushing with </w:t>
            </w:r>
            <w:proofErr w:type="spellStart"/>
            <w:r w:rsidRPr="001C5B6D">
              <w:rPr>
                <w:rFonts w:asciiTheme="majorBidi" w:hAnsiTheme="majorBidi" w:cstheme="majorBidi"/>
                <w:sz w:val="20"/>
                <w:szCs w:val="20"/>
              </w:rPr>
              <w:t>ToothPaste</w:t>
            </w:r>
            <w:proofErr w:type="spellEnd"/>
            <w:r w:rsidRPr="001C5B6D">
              <w:rPr>
                <w:rFonts w:asciiTheme="majorBidi" w:hAnsiTheme="majorBidi" w:cstheme="majorBidi"/>
                <w:sz w:val="20"/>
                <w:szCs w:val="20"/>
              </w:rPr>
              <w:t xml:space="preserve"> Then Oral Hygiene Good</w:t>
            </w:r>
          </w:p>
        </w:tc>
      </w:tr>
      <w:tr w:rsidR="00CE2400" w:rsidRPr="001C5B6D" w14:paraId="35A2E4E6" w14:textId="77777777" w:rsidTr="00E7619C">
        <w:tc>
          <w:tcPr>
            <w:tcW w:w="4375" w:type="dxa"/>
          </w:tcPr>
          <w:p w14:paraId="4503961E" w14:textId="4BB77E90"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30–35 and Brushing with Powder Then Oral Hygiene Satisfactory</w:t>
            </w:r>
          </w:p>
        </w:tc>
      </w:tr>
      <w:tr w:rsidR="00CE2400" w:rsidRPr="001C5B6D" w14:paraId="7D37DD9A" w14:textId="77777777" w:rsidTr="00E7619C">
        <w:tc>
          <w:tcPr>
            <w:tcW w:w="4375" w:type="dxa"/>
          </w:tcPr>
          <w:p w14:paraId="453429E4" w14:textId="022E34C1"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30–35 and Brushing with KM or LM or </w:t>
            </w:r>
            <w:proofErr w:type="spellStart"/>
            <w:r w:rsidRPr="001C5B6D">
              <w:rPr>
                <w:rFonts w:asciiTheme="majorBidi" w:hAnsiTheme="majorBidi" w:cstheme="majorBidi"/>
                <w:sz w:val="20"/>
                <w:szCs w:val="20"/>
              </w:rPr>
              <w:t>Dantan</w:t>
            </w:r>
            <w:proofErr w:type="spellEnd"/>
            <w:r w:rsidRPr="001C5B6D">
              <w:rPr>
                <w:rFonts w:asciiTheme="majorBidi" w:hAnsiTheme="majorBidi" w:cstheme="majorBidi"/>
                <w:sz w:val="20"/>
                <w:szCs w:val="20"/>
              </w:rPr>
              <w:t xml:space="preserve"> or Others Then Oral Hygiene Poor</w:t>
            </w:r>
          </w:p>
        </w:tc>
      </w:tr>
      <w:tr w:rsidR="00CE2400" w:rsidRPr="001C5B6D" w14:paraId="418AAAD0" w14:textId="77777777" w:rsidTr="00E7619C">
        <w:tc>
          <w:tcPr>
            <w:tcW w:w="4375" w:type="dxa"/>
          </w:tcPr>
          <w:p w14:paraId="633D4B9D" w14:textId="46617FB3"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36–41 and  Brushing with </w:t>
            </w:r>
            <w:proofErr w:type="spellStart"/>
            <w:r w:rsidRPr="001C5B6D">
              <w:rPr>
                <w:rFonts w:asciiTheme="majorBidi" w:hAnsiTheme="majorBidi" w:cstheme="majorBidi"/>
                <w:sz w:val="20"/>
                <w:szCs w:val="20"/>
              </w:rPr>
              <w:t>ToothPaste</w:t>
            </w:r>
            <w:proofErr w:type="spellEnd"/>
            <w:r w:rsidRPr="001C5B6D">
              <w:rPr>
                <w:rFonts w:asciiTheme="majorBidi" w:hAnsiTheme="majorBidi" w:cstheme="majorBidi"/>
                <w:sz w:val="20"/>
                <w:szCs w:val="20"/>
              </w:rPr>
              <w:t xml:space="preserve"> Then Oral Hygiene Good</w:t>
            </w:r>
          </w:p>
        </w:tc>
      </w:tr>
      <w:tr w:rsidR="00CE2400" w:rsidRPr="001C5B6D" w14:paraId="2FFCD7C9" w14:textId="77777777" w:rsidTr="00E7619C">
        <w:tc>
          <w:tcPr>
            <w:tcW w:w="4375" w:type="dxa"/>
          </w:tcPr>
          <w:p w14:paraId="7FC7D329" w14:textId="5CDF0D41"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36–41 and  Brushing with Powder or KM or LM or </w:t>
            </w:r>
            <w:proofErr w:type="spellStart"/>
            <w:r w:rsidRPr="001C5B6D">
              <w:rPr>
                <w:rFonts w:asciiTheme="majorBidi" w:hAnsiTheme="majorBidi" w:cstheme="majorBidi"/>
                <w:sz w:val="20"/>
                <w:szCs w:val="20"/>
              </w:rPr>
              <w:t>Dantan</w:t>
            </w:r>
            <w:proofErr w:type="spellEnd"/>
            <w:r w:rsidRPr="001C5B6D">
              <w:rPr>
                <w:rFonts w:asciiTheme="majorBidi" w:hAnsiTheme="majorBidi" w:cstheme="majorBidi"/>
                <w:sz w:val="20"/>
                <w:szCs w:val="20"/>
              </w:rPr>
              <w:t xml:space="preserve"> Then Oral Hygiene Satisfactory</w:t>
            </w:r>
          </w:p>
        </w:tc>
      </w:tr>
      <w:tr w:rsidR="00CE2400" w:rsidRPr="001C5B6D" w14:paraId="1C91A852" w14:textId="77777777" w:rsidTr="00E7619C">
        <w:tc>
          <w:tcPr>
            <w:tcW w:w="4375" w:type="dxa"/>
          </w:tcPr>
          <w:p w14:paraId="11EF18A8" w14:textId="1B5CB6F0"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36–41 and Brushing with Others Then Oral Hygiene Poor</w:t>
            </w:r>
          </w:p>
        </w:tc>
      </w:tr>
      <w:tr w:rsidR="00CE2400" w:rsidRPr="001C5B6D" w14:paraId="78C48BDF" w14:textId="77777777" w:rsidTr="00E7619C">
        <w:tc>
          <w:tcPr>
            <w:tcW w:w="4375" w:type="dxa"/>
          </w:tcPr>
          <w:p w14:paraId="1AF3099D" w14:textId="71550418"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42–47 and  Brushing with </w:t>
            </w:r>
            <w:proofErr w:type="spellStart"/>
            <w:r w:rsidRPr="001C5B6D">
              <w:rPr>
                <w:rFonts w:asciiTheme="majorBidi" w:hAnsiTheme="majorBidi" w:cstheme="majorBidi"/>
                <w:sz w:val="20"/>
                <w:szCs w:val="20"/>
              </w:rPr>
              <w:t>ToothPaste</w:t>
            </w:r>
            <w:proofErr w:type="spellEnd"/>
            <w:r w:rsidRPr="001C5B6D">
              <w:rPr>
                <w:rFonts w:asciiTheme="majorBidi" w:hAnsiTheme="majorBidi" w:cstheme="majorBidi"/>
                <w:sz w:val="20"/>
                <w:szCs w:val="20"/>
              </w:rPr>
              <w:t xml:space="preserve"> Then Oral Hygiene Good</w:t>
            </w:r>
          </w:p>
        </w:tc>
      </w:tr>
      <w:tr w:rsidR="00CE2400" w:rsidRPr="001C5B6D" w14:paraId="7F5FA1C3" w14:textId="77777777" w:rsidTr="00E7619C">
        <w:tc>
          <w:tcPr>
            <w:tcW w:w="4375" w:type="dxa"/>
          </w:tcPr>
          <w:p w14:paraId="2736E0ED" w14:textId="2098A136"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42–47  and Brushing with Powder or KM or LM or </w:t>
            </w:r>
            <w:proofErr w:type="spellStart"/>
            <w:r w:rsidRPr="001C5B6D">
              <w:rPr>
                <w:rFonts w:asciiTheme="majorBidi" w:hAnsiTheme="majorBidi" w:cstheme="majorBidi"/>
                <w:sz w:val="20"/>
                <w:szCs w:val="20"/>
              </w:rPr>
              <w:t>Dantan</w:t>
            </w:r>
            <w:proofErr w:type="spellEnd"/>
            <w:r w:rsidRPr="001C5B6D">
              <w:rPr>
                <w:rFonts w:asciiTheme="majorBidi" w:hAnsiTheme="majorBidi" w:cstheme="majorBidi"/>
                <w:sz w:val="20"/>
                <w:szCs w:val="20"/>
              </w:rPr>
              <w:t xml:space="preserve"> Then Oral Hygiene Satisfactory</w:t>
            </w:r>
          </w:p>
        </w:tc>
      </w:tr>
      <w:tr w:rsidR="00CE2400" w:rsidRPr="001C5B6D" w14:paraId="75DF5792" w14:textId="77777777" w:rsidTr="00E7619C">
        <w:tc>
          <w:tcPr>
            <w:tcW w:w="4375" w:type="dxa"/>
          </w:tcPr>
          <w:p w14:paraId="12CDA27D" w14:textId="6EB2A408"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42–47 and Brushing with Others Then Oral Hygiene Poor</w:t>
            </w:r>
          </w:p>
        </w:tc>
      </w:tr>
      <w:tr w:rsidR="00CE2400" w:rsidRPr="001C5B6D" w14:paraId="793A70D2" w14:textId="77777777" w:rsidTr="00E7619C">
        <w:tc>
          <w:tcPr>
            <w:tcW w:w="4375" w:type="dxa"/>
          </w:tcPr>
          <w:p w14:paraId="142F64CB" w14:textId="34812A94"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48–53  and Brushing with </w:t>
            </w:r>
            <w:proofErr w:type="spellStart"/>
            <w:r w:rsidRPr="001C5B6D">
              <w:rPr>
                <w:rFonts w:asciiTheme="majorBidi" w:hAnsiTheme="majorBidi" w:cstheme="majorBidi"/>
                <w:sz w:val="20"/>
                <w:szCs w:val="20"/>
              </w:rPr>
              <w:t>ToothPaste</w:t>
            </w:r>
            <w:proofErr w:type="spellEnd"/>
            <w:r w:rsidRPr="001C5B6D">
              <w:rPr>
                <w:rFonts w:asciiTheme="majorBidi" w:hAnsiTheme="majorBidi" w:cstheme="majorBidi"/>
                <w:sz w:val="20"/>
                <w:szCs w:val="20"/>
              </w:rPr>
              <w:t xml:space="preserve"> Then Oral Hygiene Good</w:t>
            </w:r>
          </w:p>
        </w:tc>
      </w:tr>
      <w:tr w:rsidR="00CE2400" w:rsidRPr="001C5B6D" w14:paraId="7783DD46" w14:textId="77777777" w:rsidTr="00E7619C">
        <w:tc>
          <w:tcPr>
            <w:tcW w:w="4375" w:type="dxa"/>
          </w:tcPr>
          <w:p w14:paraId="52072784" w14:textId="122055D7"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48–53  and Brushing with Powder or KM or LM or </w:t>
            </w:r>
            <w:proofErr w:type="spellStart"/>
            <w:r w:rsidRPr="001C5B6D">
              <w:rPr>
                <w:rFonts w:asciiTheme="majorBidi" w:hAnsiTheme="majorBidi" w:cstheme="majorBidi"/>
                <w:sz w:val="20"/>
                <w:szCs w:val="20"/>
              </w:rPr>
              <w:t>Dantan</w:t>
            </w:r>
            <w:proofErr w:type="spellEnd"/>
            <w:r w:rsidRPr="001C5B6D">
              <w:rPr>
                <w:rFonts w:asciiTheme="majorBidi" w:hAnsiTheme="majorBidi" w:cstheme="majorBidi"/>
                <w:sz w:val="20"/>
                <w:szCs w:val="20"/>
              </w:rPr>
              <w:t xml:space="preserve"> or Others Then Oral Hygiene Poor</w:t>
            </w:r>
          </w:p>
        </w:tc>
      </w:tr>
      <w:tr w:rsidR="00CE2400" w:rsidRPr="001C5B6D" w14:paraId="017A375C" w14:textId="77777777" w:rsidTr="00E7619C">
        <w:tc>
          <w:tcPr>
            <w:tcW w:w="4375" w:type="dxa"/>
          </w:tcPr>
          <w:p w14:paraId="18CCBCF8" w14:textId="2DF279D7"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54–59  and Brushing with </w:t>
            </w:r>
            <w:proofErr w:type="spellStart"/>
            <w:r w:rsidRPr="001C5B6D">
              <w:rPr>
                <w:rFonts w:asciiTheme="majorBidi" w:hAnsiTheme="majorBidi" w:cstheme="majorBidi"/>
                <w:sz w:val="20"/>
                <w:szCs w:val="20"/>
              </w:rPr>
              <w:t>ToothPaste</w:t>
            </w:r>
            <w:proofErr w:type="spellEnd"/>
            <w:r w:rsidRPr="001C5B6D">
              <w:rPr>
                <w:rFonts w:asciiTheme="majorBidi" w:hAnsiTheme="majorBidi" w:cstheme="majorBidi"/>
                <w:sz w:val="20"/>
                <w:szCs w:val="20"/>
              </w:rPr>
              <w:t xml:space="preserve"> Then Oral Hygiene Good</w:t>
            </w:r>
          </w:p>
        </w:tc>
      </w:tr>
      <w:tr w:rsidR="00CE2400" w:rsidRPr="001C5B6D" w14:paraId="4FFA1664" w14:textId="77777777" w:rsidTr="00E7619C">
        <w:tc>
          <w:tcPr>
            <w:tcW w:w="4375" w:type="dxa"/>
          </w:tcPr>
          <w:p w14:paraId="48AA7FEA" w14:textId="07A1510A"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54–59 and Brushing with Powder or KM or LM or </w:t>
            </w:r>
            <w:proofErr w:type="spellStart"/>
            <w:r w:rsidRPr="001C5B6D">
              <w:rPr>
                <w:rFonts w:asciiTheme="majorBidi" w:hAnsiTheme="majorBidi" w:cstheme="majorBidi"/>
                <w:sz w:val="20"/>
                <w:szCs w:val="20"/>
              </w:rPr>
              <w:t>Dantan</w:t>
            </w:r>
            <w:proofErr w:type="spellEnd"/>
            <w:r w:rsidRPr="001C5B6D">
              <w:rPr>
                <w:rFonts w:asciiTheme="majorBidi" w:hAnsiTheme="majorBidi" w:cstheme="majorBidi"/>
                <w:sz w:val="20"/>
                <w:szCs w:val="20"/>
              </w:rPr>
              <w:t xml:space="preserve"> or Others Then Oral Hygiene Poor</w:t>
            </w:r>
          </w:p>
        </w:tc>
      </w:tr>
      <w:tr w:rsidR="00CE2400" w:rsidRPr="001C5B6D" w14:paraId="6C5C9500" w14:textId="77777777" w:rsidTr="00E7619C">
        <w:tc>
          <w:tcPr>
            <w:tcW w:w="4375" w:type="dxa"/>
          </w:tcPr>
          <w:p w14:paraId="4839CC39" w14:textId="112CD93E"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&gt;60 and Brushing with </w:t>
            </w:r>
            <w:proofErr w:type="spellStart"/>
            <w:r w:rsidRPr="001C5B6D">
              <w:rPr>
                <w:rFonts w:asciiTheme="majorBidi" w:hAnsiTheme="majorBidi" w:cstheme="majorBidi"/>
                <w:sz w:val="20"/>
                <w:szCs w:val="20"/>
              </w:rPr>
              <w:t>ToothPaste</w:t>
            </w:r>
            <w:proofErr w:type="spellEnd"/>
            <w:r w:rsidRPr="001C5B6D">
              <w:rPr>
                <w:rFonts w:asciiTheme="majorBidi" w:hAnsiTheme="majorBidi" w:cstheme="majorBidi"/>
                <w:sz w:val="20"/>
                <w:szCs w:val="20"/>
              </w:rPr>
              <w:t xml:space="preserve"> Then Oral Hygiene Good</w:t>
            </w:r>
          </w:p>
        </w:tc>
      </w:tr>
      <w:tr w:rsidR="00CE2400" w:rsidRPr="001C5B6D" w14:paraId="72E7C305" w14:textId="77777777" w:rsidTr="00E7619C">
        <w:tc>
          <w:tcPr>
            <w:tcW w:w="4375" w:type="dxa"/>
          </w:tcPr>
          <w:p w14:paraId="36CD093A" w14:textId="3631ECC6" w:rsidR="00CE2400" w:rsidRPr="001C5B6D" w:rsidRDefault="00CE2400" w:rsidP="00E7619C">
            <w:pPr>
              <w:rPr>
                <w:rFonts w:asciiTheme="majorBidi" w:hAnsiTheme="majorBidi" w:cstheme="majorBidi"/>
                <w:sz w:val="20"/>
                <w:szCs w:val="20"/>
              </w:rPr>
            </w:pPr>
            <w:r w:rsidRPr="001C5B6D">
              <w:rPr>
                <w:rFonts w:asciiTheme="majorBidi" w:hAnsiTheme="majorBidi" w:cstheme="majorBidi"/>
                <w:sz w:val="20"/>
                <w:szCs w:val="20"/>
              </w:rPr>
              <w:t xml:space="preserve">If </w:t>
            </w:r>
            <w:r w:rsidR="002C14CD" w:rsidRPr="001C5B6D">
              <w:rPr>
                <w:rFonts w:asciiTheme="majorBidi" w:hAnsiTheme="majorBidi" w:cstheme="majorBidi"/>
                <w:sz w:val="20"/>
                <w:szCs w:val="20"/>
              </w:rPr>
              <w:t>Age between</w:t>
            </w:r>
            <w:r w:rsidRPr="001C5B6D">
              <w:rPr>
                <w:rFonts w:asciiTheme="majorBidi" w:hAnsiTheme="majorBidi" w:cstheme="majorBidi"/>
                <w:sz w:val="20"/>
                <w:szCs w:val="20"/>
              </w:rPr>
              <w:t xml:space="preserve"> &gt;60 and Brushing with Powder or KM or LM or </w:t>
            </w:r>
            <w:proofErr w:type="spellStart"/>
            <w:r w:rsidRPr="001C5B6D">
              <w:rPr>
                <w:rFonts w:asciiTheme="majorBidi" w:hAnsiTheme="majorBidi" w:cstheme="majorBidi"/>
                <w:sz w:val="20"/>
                <w:szCs w:val="20"/>
              </w:rPr>
              <w:t>Dantan</w:t>
            </w:r>
            <w:proofErr w:type="spellEnd"/>
            <w:r w:rsidRPr="001C5B6D">
              <w:rPr>
                <w:rFonts w:asciiTheme="majorBidi" w:hAnsiTheme="majorBidi" w:cstheme="majorBidi"/>
                <w:sz w:val="20"/>
                <w:szCs w:val="20"/>
              </w:rPr>
              <w:t xml:space="preserve"> or Others Then Oral Hygiene Poor</w:t>
            </w:r>
          </w:p>
        </w:tc>
      </w:tr>
    </w:tbl>
    <w:p w14:paraId="4BFF3D19" w14:textId="77777777" w:rsidR="00CE2400" w:rsidRPr="001C5B6D" w:rsidRDefault="00CE2400" w:rsidP="00CE2400">
      <w:pPr>
        <w:rPr>
          <w:rFonts w:asciiTheme="majorBidi" w:hAnsiTheme="majorBidi" w:cstheme="majorBidi"/>
          <w:b/>
          <w:bCs/>
          <w:sz w:val="20"/>
          <w:szCs w:val="20"/>
        </w:rPr>
      </w:pPr>
    </w:p>
    <w:p w14:paraId="7DB30F01" w14:textId="77777777" w:rsidR="001D4829" w:rsidRPr="001C5B6D" w:rsidRDefault="001D4829">
      <w:pPr>
        <w:rPr>
          <w:rFonts w:asciiTheme="majorBidi" w:hAnsiTheme="majorBidi" w:cstheme="majorBidi"/>
          <w:sz w:val="20"/>
          <w:szCs w:val="20"/>
        </w:rPr>
        <w:sectPr w:rsidR="001D4829" w:rsidRPr="001C5B6D" w:rsidSect="001D4829">
          <w:type w:val="continuous"/>
          <w:pgSz w:w="11906" w:h="16838"/>
          <w:pgMar w:top="1440" w:right="1440" w:bottom="1440" w:left="1440" w:header="708" w:footer="708" w:gutter="0"/>
          <w:cols w:num="2" w:space="708"/>
          <w:docGrid w:linePitch="360"/>
        </w:sectPr>
      </w:pPr>
    </w:p>
    <w:tbl>
      <w:tblPr>
        <w:tblStyle w:val="TableGrid"/>
        <w:tblW w:w="9445" w:type="dxa"/>
        <w:tblLook w:val="04A0" w:firstRow="1" w:lastRow="0" w:firstColumn="1" w:lastColumn="0" w:noHBand="0" w:noVBand="1"/>
      </w:tblPr>
      <w:tblGrid>
        <w:gridCol w:w="9445"/>
      </w:tblGrid>
      <w:tr w:rsidR="005212BD" w:rsidRPr="001C5B6D" w14:paraId="0CC1E69B" w14:textId="77777777" w:rsidTr="005212BD">
        <w:tc>
          <w:tcPr>
            <w:tcW w:w="9445"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C69AA95" w14:textId="3B27B762" w:rsidR="005212BD" w:rsidRPr="001C5B6D" w:rsidRDefault="005212BD">
            <w:pPr>
              <w:rPr>
                <w:rFonts w:asciiTheme="majorBidi" w:hAnsiTheme="majorBidi" w:cstheme="majorBidi"/>
                <w:sz w:val="20"/>
                <w:szCs w:val="20"/>
              </w:rPr>
            </w:pPr>
          </w:p>
        </w:tc>
      </w:tr>
    </w:tbl>
    <w:tbl>
      <w:tblPr>
        <w:tblW w:w="0" w:type="auto"/>
        <w:tblInd w:w="-10" w:type="dxa"/>
        <w:tblLayout w:type="fixed"/>
        <w:tblLook w:val="04A0" w:firstRow="1" w:lastRow="0" w:firstColumn="1" w:lastColumn="0" w:noHBand="0" w:noVBand="1"/>
      </w:tblPr>
      <w:tblGrid>
        <w:gridCol w:w="810"/>
        <w:gridCol w:w="815"/>
        <w:gridCol w:w="921"/>
        <w:gridCol w:w="1010"/>
        <w:gridCol w:w="833"/>
        <w:gridCol w:w="824"/>
        <w:gridCol w:w="804"/>
        <w:gridCol w:w="1127"/>
        <w:gridCol w:w="804"/>
        <w:gridCol w:w="1068"/>
      </w:tblGrid>
      <w:tr w:rsidR="00964222" w:rsidRPr="001C5B6D" w14:paraId="53B512CE" w14:textId="77777777" w:rsidTr="00964222">
        <w:trPr>
          <w:trHeight w:val="870"/>
        </w:trPr>
        <w:tc>
          <w:tcPr>
            <w:tcW w:w="810" w:type="dxa"/>
            <w:tcBorders>
              <w:top w:val="single" w:sz="8" w:space="0" w:color="auto"/>
              <w:left w:val="single" w:sz="8" w:space="0" w:color="auto"/>
              <w:bottom w:val="single" w:sz="8" w:space="0" w:color="auto"/>
              <w:right w:val="single" w:sz="4" w:space="0" w:color="auto"/>
            </w:tcBorders>
            <w:shd w:val="clear" w:color="auto" w:fill="auto"/>
            <w:noWrap/>
            <w:hideMark/>
          </w:tcPr>
          <w:p w14:paraId="1E656DF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lastRenderedPageBreak/>
              <w:t>Age</w:t>
            </w:r>
            <w:r w:rsidRPr="001C5B6D">
              <w:rPr>
                <w:rFonts w:asciiTheme="majorBidi" w:eastAsia="Times New Roman" w:hAnsiTheme="majorBidi" w:cstheme="majorBidi"/>
                <w:color w:val="000000"/>
                <w:sz w:val="20"/>
                <w:szCs w:val="20"/>
                <w:lang w:val="en-US"/>
              </w:rPr>
              <w:br/>
              <w:t>group</w:t>
            </w:r>
          </w:p>
        </w:tc>
        <w:tc>
          <w:tcPr>
            <w:tcW w:w="815" w:type="dxa"/>
            <w:tcBorders>
              <w:top w:val="single" w:sz="8" w:space="0" w:color="auto"/>
              <w:left w:val="single" w:sz="4" w:space="0" w:color="auto"/>
              <w:bottom w:val="single" w:sz="8" w:space="0" w:color="auto"/>
              <w:right w:val="single" w:sz="4" w:space="0" w:color="auto"/>
            </w:tcBorders>
            <w:shd w:val="clear" w:color="auto" w:fill="auto"/>
            <w:hideMark/>
          </w:tcPr>
          <w:p w14:paraId="34388B7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Oral health literacy</w:t>
            </w:r>
          </w:p>
        </w:tc>
        <w:tc>
          <w:tcPr>
            <w:tcW w:w="921" w:type="dxa"/>
            <w:tcBorders>
              <w:top w:val="single" w:sz="8" w:space="0" w:color="auto"/>
              <w:left w:val="single" w:sz="4" w:space="0" w:color="auto"/>
              <w:bottom w:val="single" w:sz="8" w:space="0" w:color="auto"/>
              <w:right w:val="single" w:sz="4" w:space="0" w:color="auto"/>
            </w:tcBorders>
            <w:shd w:val="clear" w:color="auto" w:fill="auto"/>
            <w:hideMark/>
          </w:tcPr>
          <w:p w14:paraId="784B8CA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SLT types</w:t>
            </w:r>
            <w:r w:rsidRPr="001C5B6D">
              <w:rPr>
                <w:rFonts w:asciiTheme="majorBidi" w:eastAsia="Times New Roman" w:hAnsiTheme="majorBidi" w:cstheme="majorBidi"/>
                <w:color w:val="000000"/>
                <w:sz w:val="20"/>
                <w:szCs w:val="20"/>
                <w:lang w:val="en-US"/>
              </w:rPr>
              <w:br/>
            </w:r>
            <w:proofErr w:type="spellStart"/>
            <w:r w:rsidRPr="001C5B6D">
              <w:rPr>
                <w:rFonts w:asciiTheme="majorBidi" w:eastAsia="Times New Roman" w:hAnsiTheme="majorBidi" w:cstheme="majorBidi"/>
                <w:color w:val="000000"/>
                <w:sz w:val="20"/>
                <w:szCs w:val="20"/>
                <w:lang w:val="en-US"/>
              </w:rPr>
              <w:t>cousurnption</w:t>
            </w:r>
            <w:proofErr w:type="spellEnd"/>
          </w:p>
        </w:tc>
        <w:tc>
          <w:tcPr>
            <w:tcW w:w="1010" w:type="dxa"/>
            <w:tcBorders>
              <w:top w:val="single" w:sz="8" w:space="0" w:color="auto"/>
              <w:left w:val="single" w:sz="4" w:space="0" w:color="auto"/>
              <w:bottom w:val="single" w:sz="8" w:space="0" w:color="auto"/>
              <w:right w:val="single" w:sz="4" w:space="0" w:color="auto"/>
            </w:tcBorders>
            <w:shd w:val="clear" w:color="auto" w:fill="auto"/>
            <w:hideMark/>
          </w:tcPr>
          <w:p w14:paraId="055ED70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SLT</w:t>
            </w:r>
            <w:r w:rsidRPr="001C5B6D">
              <w:rPr>
                <w:rFonts w:asciiTheme="majorBidi" w:eastAsia="Times New Roman" w:hAnsiTheme="majorBidi" w:cstheme="majorBidi"/>
                <w:color w:val="000000"/>
                <w:sz w:val="20"/>
                <w:szCs w:val="20"/>
                <w:lang w:val="en-US"/>
              </w:rPr>
              <w:br/>
              <w:t>consumption frequency</w:t>
            </w:r>
          </w:p>
        </w:tc>
        <w:tc>
          <w:tcPr>
            <w:tcW w:w="833" w:type="dxa"/>
            <w:tcBorders>
              <w:top w:val="single" w:sz="8" w:space="0" w:color="auto"/>
              <w:left w:val="single" w:sz="4" w:space="0" w:color="auto"/>
              <w:bottom w:val="single" w:sz="8" w:space="0" w:color="auto"/>
              <w:right w:val="single" w:sz="4" w:space="0" w:color="auto"/>
            </w:tcBorders>
            <w:shd w:val="clear" w:color="auto" w:fill="auto"/>
            <w:hideMark/>
          </w:tcPr>
          <w:p w14:paraId="226B050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Smoking</w:t>
            </w:r>
            <w:r w:rsidRPr="001C5B6D">
              <w:rPr>
                <w:rFonts w:asciiTheme="majorBidi" w:eastAsia="Times New Roman" w:hAnsiTheme="majorBidi" w:cstheme="majorBidi"/>
                <w:color w:val="000000"/>
                <w:sz w:val="20"/>
                <w:szCs w:val="20"/>
                <w:lang w:val="en-US"/>
              </w:rPr>
              <w:br/>
              <w:t>tobacco type</w:t>
            </w:r>
          </w:p>
        </w:tc>
        <w:tc>
          <w:tcPr>
            <w:tcW w:w="824" w:type="dxa"/>
            <w:tcBorders>
              <w:top w:val="single" w:sz="8" w:space="0" w:color="auto"/>
              <w:left w:val="single" w:sz="4" w:space="0" w:color="auto"/>
              <w:bottom w:val="single" w:sz="8" w:space="0" w:color="auto"/>
              <w:right w:val="single" w:sz="4" w:space="0" w:color="auto"/>
            </w:tcBorders>
            <w:shd w:val="clear" w:color="auto" w:fill="auto"/>
            <w:hideMark/>
          </w:tcPr>
          <w:p w14:paraId="7EAC91D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Smoking tobacco consumption frequency</w:t>
            </w:r>
          </w:p>
        </w:tc>
        <w:tc>
          <w:tcPr>
            <w:tcW w:w="804" w:type="dxa"/>
            <w:tcBorders>
              <w:top w:val="single" w:sz="8" w:space="0" w:color="auto"/>
              <w:left w:val="single" w:sz="4" w:space="0" w:color="auto"/>
              <w:bottom w:val="single" w:sz="8" w:space="0" w:color="auto"/>
              <w:right w:val="single" w:sz="4" w:space="0" w:color="auto"/>
            </w:tcBorders>
            <w:shd w:val="clear" w:color="auto" w:fill="auto"/>
            <w:hideMark/>
          </w:tcPr>
          <w:p w14:paraId="3D63DD1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chewing</w:t>
            </w:r>
            <w:r w:rsidRPr="001C5B6D">
              <w:rPr>
                <w:rFonts w:asciiTheme="majorBidi" w:eastAsia="Times New Roman" w:hAnsiTheme="majorBidi" w:cstheme="majorBidi"/>
                <w:color w:val="000000"/>
                <w:sz w:val="20"/>
                <w:szCs w:val="20"/>
                <w:lang w:val="en-US"/>
              </w:rPr>
              <w:br/>
              <w:t>material type</w:t>
            </w:r>
          </w:p>
        </w:tc>
        <w:tc>
          <w:tcPr>
            <w:tcW w:w="1127" w:type="dxa"/>
            <w:tcBorders>
              <w:top w:val="single" w:sz="8" w:space="0" w:color="auto"/>
              <w:left w:val="single" w:sz="4" w:space="0" w:color="auto"/>
              <w:bottom w:val="single" w:sz="8" w:space="0" w:color="auto"/>
              <w:right w:val="single" w:sz="4" w:space="0" w:color="auto"/>
            </w:tcBorders>
            <w:shd w:val="clear" w:color="auto" w:fill="auto"/>
            <w:hideMark/>
          </w:tcPr>
          <w:p w14:paraId="3B24A7AC"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chewing material frequency</w:t>
            </w:r>
          </w:p>
        </w:tc>
        <w:tc>
          <w:tcPr>
            <w:tcW w:w="804" w:type="dxa"/>
            <w:tcBorders>
              <w:top w:val="single" w:sz="8" w:space="0" w:color="auto"/>
              <w:left w:val="single" w:sz="4" w:space="0" w:color="auto"/>
              <w:bottom w:val="single" w:sz="8" w:space="0" w:color="auto"/>
              <w:right w:val="single" w:sz="4" w:space="0" w:color="auto"/>
            </w:tcBorders>
            <w:shd w:val="clear" w:color="auto" w:fill="auto"/>
            <w:hideMark/>
          </w:tcPr>
          <w:p w14:paraId="08414AC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Oral</w:t>
            </w:r>
            <w:r w:rsidRPr="001C5B6D">
              <w:rPr>
                <w:rFonts w:asciiTheme="majorBidi" w:eastAsia="Times New Roman" w:hAnsiTheme="majorBidi" w:cstheme="majorBidi"/>
                <w:color w:val="000000"/>
                <w:sz w:val="20"/>
                <w:szCs w:val="20"/>
                <w:lang w:val="en-US"/>
              </w:rPr>
              <w:br/>
              <w:t>hygiene</w:t>
            </w:r>
          </w:p>
        </w:tc>
        <w:tc>
          <w:tcPr>
            <w:tcW w:w="1068" w:type="dxa"/>
            <w:tcBorders>
              <w:top w:val="single" w:sz="8" w:space="0" w:color="auto"/>
              <w:left w:val="single" w:sz="4" w:space="0" w:color="auto"/>
              <w:bottom w:val="single" w:sz="8" w:space="0" w:color="auto"/>
              <w:right w:val="single" w:sz="8" w:space="0" w:color="auto"/>
            </w:tcBorders>
            <w:shd w:val="clear" w:color="auto" w:fill="auto"/>
            <w:hideMark/>
          </w:tcPr>
          <w:p w14:paraId="4BDF61B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Y (disease</w:t>
            </w:r>
            <w:r w:rsidRPr="001C5B6D">
              <w:rPr>
                <w:rFonts w:asciiTheme="majorBidi" w:eastAsia="Times New Roman" w:hAnsiTheme="majorBidi" w:cstheme="majorBidi"/>
                <w:color w:val="000000"/>
                <w:sz w:val="20"/>
                <w:szCs w:val="20"/>
                <w:lang w:val="en-US"/>
              </w:rPr>
              <w:br/>
              <w:t>chance)</w:t>
            </w:r>
          </w:p>
        </w:tc>
      </w:tr>
      <w:tr w:rsidR="00545CE7" w:rsidRPr="001C5B6D" w14:paraId="26F411AE"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649F5AC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18-23</w:t>
            </w:r>
          </w:p>
        </w:tc>
        <w:tc>
          <w:tcPr>
            <w:tcW w:w="815" w:type="dxa"/>
            <w:vMerge w:val="restart"/>
            <w:tcBorders>
              <w:top w:val="nil"/>
              <w:left w:val="single" w:sz="4" w:space="0" w:color="auto"/>
              <w:right w:val="single" w:sz="4" w:space="0" w:color="auto"/>
            </w:tcBorders>
            <w:shd w:val="clear" w:color="auto" w:fill="auto"/>
            <w:noWrap/>
            <w:hideMark/>
          </w:tcPr>
          <w:p w14:paraId="133CA5A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0.3, 0.518,</w:t>
            </w:r>
          </w:p>
          <w:p w14:paraId="506B4EE0" w14:textId="18ABA00F"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0.73</w:t>
            </w:r>
          </w:p>
        </w:tc>
        <w:tc>
          <w:tcPr>
            <w:tcW w:w="921" w:type="dxa"/>
            <w:vMerge w:val="restart"/>
            <w:tcBorders>
              <w:top w:val="nil"/>
              <w:left w:val="single" w:sz="4" w:space="0" w:color="auto"/>
              <w:right w:val="single" w:sz="4" w:space="0" w:color="auto"/>
            </w:tcBorders>
            <w:shd w:val="clear" w:color="auto" w:fill="auto"/>
            <w:noWrap/>
            <w:hideMark/>
          </w:tcPr>
          <w:p w14:paraId="0C1D986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0.006, 0.05,</w:t>
            </w:r>
          </w:p>
          <w:p w14:paraId="3FBDD080" w14:textId="666C47DC"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0.097</w:t>
            </w:r>
          </w:p>
        </w:tc>
        <w:tc>
          <w:tcPr>
            <w:tcW w:w="1010" w:type="dxa"/>
            <w:vMerge w:val="restart"/>
            <w:tcBorders>
              <w:top w:val="nil"/>
              <w:left w:val="single" w:sz="4" w:space="0" w:color="auto"/>
              <w:right w:val="single" w:sz="4" w:space="0" w:color="auto"/>
            </w:tcBorders>
            <w:shd w:val="clear" w:color="auto" w:fill="auto"/>
            <w:noWrap/>
            <w:hideMark/>
          </w:tcPr>
          <w:p w14:paraId="6D5225C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0.037, 0.081,</w:t>
            </w:r>
          </w:p>
          <w:p w14:paraId="6FF49244" w14:textId="0380CDBE"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0.147</w:t>
            </w:r>
          </w:p>
        </w:tc>
        <w:tc>
          <w:tcPr>
            <w:tcW w:w="833" w:type="dxa"/>
            <w:vMerge w:val="restart"/>
            <w:tcBorders>
              <w:top w:val="nil"/>
              <w:left w:val="single" w:sz="4" w:space="0" w:color="auto"/>
              <w:right w:val="single" w:sz="4" w:space="0" w:color="auto"/>
            </w:tcBorders>
            <w:shd w:val="clear" w:color="auto" w:fill="auto"/>
            <w:noWrap/>
            <w:hideMark/>
          </w:tcPr>
          <w:p w14:paraId="4DFF186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0.013, 0.081,</w:t>
            </w:r>
          </w:p>
          <w:p w14:paraId="149C3DC1" w14:textId="4E57DA12"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0.147</w:t>
            </w:r>
          </w:p>
        </w:tc>
        <w:tc>
          <w:tcPr>
            <w:tcW w:w="824" w:type="dxa"/>
            <w:vMerge w:val="restart"/>
            <w:tcBorders>
              <w:top w:val="nil"/>
              <w:left w:val="single" w:sz="4" w:space="0" w:color="auto"/>
              <w:right w:val="single" w:sz="4" w:space="0" w:color="auto"/>
            </w:tcBorders>
            <w:shd w:val="clear" w:color="auto" w:fill="auto"/>
            <w:noWrap/>
            <w:hideMark/>
          </w:tcPr>
          <w:p w14:paraId="0DAE694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0.031,0.065,</w:t>
            </w:r>
          </w:p>
          <w:p w14:paraId="48F9E31D" w14:textId="7709377B"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0.116</w:t>
            </w:r>
          </w:p>
        </w:tc>
        <w:tc>
          <w:tcPr>
            <w:tcW w:w="804" w:type="dxa"/>
            <w:vMerge w:val="restart"/>
            <w:tcBorders>
              <w:top w:val="nil"/>
              <w:left w:val="single" w:sz="4" w:space="0" w:color="auto"/>
              <w:right w:val="single" w:sz="4" w:space="0" w:color="auto"/>
            </w:tcBorders>
            <w:shd w:val="clear" w:color="auto" w:fill="auto"/>
            <w:noWrap/>
            <w:hideMark/>
          </w:tcPr>
          <w:p w14:paraId="67879BE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0.088,0.206,</w:t>
            </w:r>
          </w:p>
          <w:p w14:paraId="358AACBF" w14:textId="5875E42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0.238</w:t>
            </w:r>
          </w:p>
        </w:tc>
        <w:tc>
          <w:tcPr>
            <w:tcW w:w="1127" w:type="dxa"/>
            <w:tcBorders>
              <w:top w:val="nil"/>
              <w:left w:val="single" w:sz="4" w:space="0" w:color="auto"/>
              <w:bottom w:val="nil"/>
              <w:right w:val="single" w:sz="4" w:space="0" w:color="auto"/>
            </w:tcBorders>
            <w:shd w:val="clear" w:color="auto" w:fill="auto"/>
            <w:noWrap/>
            <w:hideMark/>
          </w:tcPr>
          <w:p w14:paraId="2411F3B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0.022, 0.072, 0.131</w:t>
            </w:r>
          </w:p>
        </w:tc>
        <w:tc>
          <w:tcPr>
            <w:tcW w:w="804" w:type="dxa"/>
            <w:vMerge w:val="restart"/>
            <w:tcBorders>
              <w:top w:val="nil"/>
              <w:left w:val="single" w:sz="4" w:space="0" w:color="auto"/>
              <w:right w:val="single" w:sz="4" w:space="0" w:color="auto"/>
            </w:tcBorders>
            <w:shd w:val="clear" w:color="auto" w:fill="auto"/>
            <w:noWrap/>
            <w:hideMark/>
          </w:tcPr>
          <w:p w14:paraId="2CD8985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0.738</w:t>
            </w:r>
          </w:p>
          <w:p w14:paraId="5FC00654" w14:textId="0C59F03F"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0.988, 1</w:t>
            </w:r>
          </w:p>
        </w:tc>
        <w:tc>
          <w:tcPr>
            <w:tcW w:w="1068" w:type="dxa"/>
            <w:vMerge w:val="restart"/>
            <w:tcBorders>
              <w:top w:val="nil"/>
              <w:left w:val="single" w:sz="4" w:space="0" w:color="auto"/>
              <w:right w:val="single" w:sz="8" w:space="0" w:color="auto"/>
            </w:tcBorders>
            <w:shd w:val="clear" w:color="auto" w:fill="auto"/>
            <w:noWrap/>
            <w:hideMark/>
          </w:tcPr>
          <w:p w14:paraId="638AA31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0.004,</w:t>
            </w:r>
          </w:p>
          <w:p w14:paraId="589F8A6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0.016,</w:t>
            </w:r>
          </w:p>
          <w:p w14:paraId="64BFA399" w14:textId="7B8CDA6B"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0.349</w:t>
            </w:r>
          </w:p>
        </w:tc>
      </w:tr>
      <w:tr w:rsidR="00545CE7" w:rsidRPr="001C5B6D" w14:paraId="5A196D46" w14:textId="77777777" w:rsidTr="00964222">
        <w:trPr>
          <w:trHeight w:val="360"/>
        </w:trPr>
        <w:tc>
          <w:tcPr>
            <w:tcW w:w="810" w:type="dxa"/>
            <w:tcBorders>
              <w:top w:val="nil"/>
              <w:left w:val="single" w:sz="8" w:space="0" w:color="auto"/>
              <w:bottom w:val="nil"/>
              <w:right w:val="single" w:sz="4" w:space="0" w:color="auto"/>
            </w:tcBorders>
            <w:shd w:val="clear" w:color="auto" w:fill="auto"/>
            <w:noWrap/>
            <w:hideMark/>
          </w:tcPr>
          <w:p w14:paraId="7C5705A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(M)</w:t>
            </w:r>
          </w:p>
        </w:tc>
        <w:tc>
          <w:tcPr>
            <w:tcW w:w="815" w:type="dxa"/>
            <w:vMerge/>
            <w:tcBorders>
              <w:left w:val="single" w:sz="4" w:space="0" w:color="auto"/>
              <w:bottom w:val="nil"/>
              <w:right w:val="single" w:sz="4" w:space="0" w:color="auto"/>
            </w:tcBorders>
            <w:shd w:val="clear" w:color="auto" w:fill="auto"/>
            <w:noWrap/>
            <w:hideMark/>
          </w:tcPr>
          <w:p w14:paraId="31815993" w14:textId="2B3B0BB3"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vMerge/>
            <w:tcBorders>
              <w:left w:val="single" w:sz="4" w:space="0" w:color="auto"/>
              <w:bottom w:val="nil"/>
              <w:right w:val="single" w:sz="4" w:space="0" w:color="auto"/>
            </w:tcBorders>
            <w:shd w:val="clear" w:color="auto" w:fill="auto"/>
            <w:noWrap/>
            <w:hideMark/>
          </w:tcPr>
          <w:p w14:paraId="4A5617F8" w14:textId="744B698F"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10" w:type="dxa"/>
            <w:vMerge/>
            <w:tcBorders>
              <w:left w:val="single" w:sz="4" w:space="0" w:color="auto"/>
              <w:bottom w:val="nil"/>
              <w:right w:val="single" w:sz="4" w:space="0" w:color="auto"/>
            </w:tcBorders>
            <w:shd w:val="clear" w:color="auto" w:fill="auto"/>
            <w:noWrap/>
            <w:hideMark/>
          </w:tcPr>
          <w:p w14:paraId="63E26E71" w14:textId="56D2BAB9"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33" w:type="dxa"/>
            <w:vMerge/>
            <w:tcBorders>
              <w:left w:val="single" w:sz="4" w:space="0" w:color="auto"/>
              <w:bottom w:val="nil"/>
              <w:right w:val="single" w:sz="4" w:space="0" w:color="auto"/>
            </w:tcBorders>
            <w:shd w:val="clear" w:color="auto" w:fill="auto"/>
            <w:noWrap/>
            <w:hideMark/>
          </w:tcPr>
          <w:p w14:paraId="00B3CDBB" w14:textId="30948D5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24" w:type="dxa"/>
            <w:vMerge/>
            <w:tcBorders>
              <w:left w:val="single" w:sz="4" w:space="0" w:color="auto"/>
              <w:bottom w:val="nil"/>
              <w:right w:val="single" w:sz="4" w:space="0" w:color="auto"/>
            </w:tcBorders>
            <w:shd w:val="clear" w:color="auto" w:fill="auto"/>
            <w:noWrap/>
            <w:hideMark/>
          </w:tcPr>
          <w:p w14:paraId="0CE828E6" w14:textId="784BC41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bottom w:val="nil"/>
              <w:right w:val="single" w:sz="4" w:space="0" w:color="auto"/>
            </w:tcBorders>
            <w:shd w:val="clear" w:color="auto" w:fill="auto"/>
            <w:noWrap/>
            <w:hideMark/>
          </w:tcPr>
          <w:p w14:paraId="4175A83E" w14:textId="16F8F2CF"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127" w:type="dxa"/>
            <w:tcBorders>
              <w:top w:val="nil"/>
              <w:left w:val="single" w:sz="4" w:space="0" w:color="auto"/>
              <w:bottom w:val="nil"/>
              <w:right w:val="single" w:sz="4" w:space="0" w:color="auto"/>
            </w:tcBorders>
            <w:shd w:val="clear" w:color="auto" w:fill="auto"/>
            <w:noWrap/>
            <w:hideMark/>
          </w:tcPr>
          <w:p w14:paraId="59C429B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bottom w:val="nil"/>
              <w:right w:val="single" w:sz="4" w:space="0" w:color="auto"/>
            </w:tcBorders>
            <w:shd w:val="clear" w:color="auto" w:fill="auto"/>
            <w:noWrap/>
            <w:hideMark/>
          </w:tcPr>
          <w:p w14:paraId="5580B202" w14:textId="6C16416B"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4539EBD7" w14:textId="7A9FE7C0"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3602D894" w14:textId="77777777" w:rsidTr="00964222">
        <w:trPr>
          <w:trHeight w:val="87"/>
        </w:trPr>
        <w:tc>
          <w:tcPr>
            <w:tcW w:w="810" w:type="dxa"/>
            <w:tcBorders>
              <w:top w:val="nil"/>
              <w:left w:val="single" w:sz="8" w:space="0" w:color="auto"/>
              <w:bottom w:val="single" w:sz="8" w:space="0" w:color="auto"/>
              <w:right w:val="single" w:sz="4" w:space="0" w:color="auto"/>
            </w:tcBorders>
            <w:shd w:val="clear" w:color="auto" w:fill="auto"/>
            <w:noWrap/>
            <w:hideMark/>
          </w:tcPr>
          <w:p w14:paraId="1C81EBE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3F44A03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46C4266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6E01A92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50C46EA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1AD4E86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74E3E5E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65F76A6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5FBA57D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68" w:type="dxa"/>
            <w:vMerge/>
            <w:tcBorders>
              <w:left w:val="single" w:sz="4" w:space="0" w:color="auto"/>
              <w:bottom w:val="single" w:sz="8" w:space="0" w:color="auto"/>
              <w:right w:val="single" w:sz="8" w:space="0" w:color="auto"/>
            </w:tcBorders>
            <w:shd w:val="clear" w:color="auto" w:fill="auto"/>
            <w:noWrap/>
            <w:hideMark/>
          </w:tcPr>
          <w:p w14:paraId="0AC80209" w14:textId="340AD474"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7700E377"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263B804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24-29</w:t>
            </w:r>
          </w:p>
        </w:tc>
        <w:tc>
          <w:tcPr>
            <w:tcW w:w="815" w:type="dxa"/>
            <w:vMerge w:val="restart"/>
            <w:tcBorders>
              <w:top w:val="nil"/>
              <w:left w:val="single" w:sz="4" w:space="0" w:color="auto"/>
              <w:right w:val="single" w:sz="4" w:space="0" w:color="auto"/>
            </w:tcBorders>
            <w:shd w:val="clear" w:color="auto" w:fill="auto"/>
            <w:noWrap/>
            <w:hideMark/>
          </w:tcPr>
          <w:p w14:paraId="1E9B55A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0.304,</w:t>
            </w:r>
          </w:p>
          <w:p w14:paraId="53B50DD1" w14:textId="48323E43"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0.533,0.764</w:t>
            </w:r>
          </w:p>
        </w:tc>
        <w:tc>
          <w:tcPr>
            <w:tcW w:w="921" w:type="dxa"/>
            <w:vMerge w:val="restart"/>
            <w:tcBorders>
              <w:top w:val="nil"/>
              <w:left w:val="single" w:sz="4" w:space="0" w:color="auto"/>
              <w:right w:val="single" w:sz="4" w:space="0" w:color="auto"/>
            </w:tcBorders>
            <w:shd w:val="clear" w:color="auto" w:fill="auto"/>
            <w:noWrap/>
            <w:hideMark/>
          </w:tcPr>
          <w:p w14:paraId="48FFBC9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0.056, 0.110,</w:t>
            </w:r>
          </w:p>
          <w:p w14:paraId="63DFE596" w14:textId="15F1E4B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0.164</w:t>
            </w:r>
          </w:p>
        </w:tc>
        <w:tc>
          <w:tcPr>
            <w:tcW w:w="1010" w:type="dxa"/>
            <w:vMerge w:val="restart"/>
            <w:tcBorders>
              <w:top w:val="nil"/>
              <w:left w:val="single" w:sz="4" w:space="0" w:color="auto"/>
              <w:right w:val="single" w:sz="4" w:space="0" w:color="auto"/>
            </w:tcBorders>
            <w:shd w:val="clear" w:color="auto" w:fill="auto"/>
            <w:noWrap/>
            <w:hideMark/>
          </w:tcPr>
          <w:p w14:paraId="7AA7575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0.061,0.117,</w:t>
            </w:r>
          </w:p>
          <w:p w14:paraId="1F77A374" w14:textId="00CDCC5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0.168</w:t>
            </w:r>
          </w:p>
        </w:tc>
        <w:tc>
          <w:tcPr>
            <w:tcW w:w="833" w:type="dxa"/>
            <w:vMerge w:val="restart"/>
            <w:tcBorders>
              <w:top w:val="nil"/>
              <w:left w:val="single" w:sz="4" w:space="0" w:color="auto"/>
              <w:right w:val="single" w:sz="4" w:space="0" w:color="auto"/>
            </w:tcBorders>
            <w:shd w:val="clear" w:color="auto" w:fill="auto"/>
            <w:noWrap/>
            <w:hideMark/>
          </w:tcPr>
          <w:p w14:paraId="61E4FE8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0.009,0.028,</w:t>
            </w:r>
          </w:p>
          <w:p w14:paraId="4BC66B90" w14:textId="29053E69"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0.131</w:t>
            </w:r>
          </w:p>
        </w:tc>
        <w:tc>
          <w:tcPr>
            <w:tcW w:w="824" w:type="dxa"/>
            <w:vMerge w:val="restart"/>
            <w:tcBorders>
              <w:top w:val="nil"/>
              <w:left w:val="single" w:sz="4" w:space="0" w:color="auto"/>
              <w:right w:val="single" w:sz="4" w:space="0" w:color="auto"/>
            </w:tcBorders>
            <w:shd w:val="clear" w:color="auto" w:fill="auto"/>
            <w:noWrap/>
            <w:hideMark/>
          </w:tcPr>
          <w:p w14:paraId="7D5A1B5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0.056, 0.112,</w:t>
            </w:r>
          </w:p>
          <w:p w14:paraId="161945A9" w14:textId="04D7F1D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0.205</w:t>
            </w:r>
          </w:p>
        </w:tc>
        <w:tc>
          <w:tcPr>
            <w:tcW w:w="804" w:type="dxa"/>
            <w:vMerge w:val="restart"/>
            <w:tcBorders>
              <w:top w:val="nil"/>
              <w:left w:val="single" w:sz="4" w:space="0" w:color="auto"/>
              <w:right w:val="single" w:sz="4" w:space="0" w:color="auto"/>
            </w:tcBorders>
            <w:shd w:val="clear" w:color="auto" w:fill="auto"/>
            <w:noWrap/>
            <w:hideMark/>
          </w:tcPr>
          <w:p w14:paraId="0C39ADE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0.103,0.224,</w:t>
            </w:r>
          </w:p>
          <w:p w14:paraId="62922FC5" w14:textId="1BD1168A"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0.252</w:t>
            </w:r>
          </w:p>
        </w:tc>
        <w:tc>
          <w:tcPr>
            <w:tcW w:w="1127" w:type="dxa"/>
            <w:tcBorders>
              <w:top w:val="nil"/>
              <w:left w:val="single" w:sz="4" w:space="0" w:color="auto"/>
              <w:bottom w:val="nil"/>
              <w:right w:val="single" w:sz="4" w:space="0" w:color="auto"/>
            </w:tcBorders>
            <w:shd w:val="clear" w:color="auto" w:fill="auto"/>
            <w:noWrap/>
            <w:hideMark/>
          </w:tcPr>
          <w:p w14:paraId="1D3F8E6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0.040, 0.100, 0.159</w:t>
            </w:r>
          </w:p>
        </w:tc>
        <w:tc>
          <w:tcPr>
            <w:tcW w:w="804" w:type="dxa"/>
            <w:vMerge w:val="restart"/>
            <w:tcBorders>
              <w:top w:val="nil"/>
              <w:left w:val="single" w:sz="4" w:space="0" w:color="auto"/>
              <w:right w:val="single" w:sz="4" w:space="0" w:color="auto"/>
            </w:tcBorders>
            <w:shd w:val="clear" w:color="auto" w:fill="auto"/>
            <w:noWrap/>
            <w:hideMark/>
          </w:tcPr>
          <w:p w14:paraId="273DF55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0.493,</w:t>
            </w:r>
          </w:p>
          <w:p w14:paraId="0EF93B1C"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0.743,</w:t>
            </w:r>
          </w:p>
          <w:p w14:paraId="2A47E116" w14:textId="0A5D5F5E"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0.995</w:t>
            </w:r>
          </w:p>
        </w:tc>
        <w:tc>
          <w:tcPr>
            <w:tcW w:w="1068" w:type="dxa"/>
            <w:vMerge w:val="restart"/>
            <w:tcBorders>
              <w:top w:val="nil"/>
              <w:left w:val="single" w:sz="4" w:space="0" w:color="auto"/>
              <w:right w:val="single" w:sz="8" w:space="0" w:color="auto"/>
            </w:tcBorders>
            <w:shd w:val="clear" w:color="auto" w:fill="auto"/>
            <w:noWrap/>
            <w:hideMark/>
          </w:tcPr>
          <w:p w14:paraId="456A9FA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0.006,</w:t>
            </w:r>
          </w:p>
          <w:p w14:paraId="267A9FA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0.009,</w:t>
            </w:r>
          </w:p>
          <w:p w14:paraId="2292DBA4" w14:textId="494BC46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0.34</w:t>
            </w:r>
          </w:p>
        </w:tc>
      </w:tr>
      <w:tr w:rsidR="00545CE7" w:rsidRPr="001C5B6D" w14:paraId="03535242" w14:textId="77777777" w:rsidTr="00964222">
        <w:trPr>
          <w:trHeight w:val="324"/>
        </w:trPr>
        <w:tc>
          <w:tcPr>
            <w:tcW w:w="810" w:type="dxa"/>
            <w:tcBorders>
              <w:top w:val="nil"/>
              <w:left w:val="single" w:sz="8" w:space="0" w:color="auto"/>
              <w:bottom w:val="nil"/>
              <w:right w:val="single" w:sz="4" w:space="0" w:color="auto"/>
            </w:tcBorders>
            <w:shd w:val="clear" w:color="auto" w:fill="auto"/>
            <w:noWrap/>
            <w:hideMark/>
          </w:tcPr>
          <w:p w14:paraId="7823319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(M)</w:t>
            </w:r>
          </w:p>
        </w:tc>
        <w:tc>
          <w:tcPr>
            <w:tcW w:w="815" w:type="dxa"/>
            <w:vMerge/>
            <w:tcBorders>
              <w:left w:val="single" w:sz="4" w:space="0" w:color="auto"/>
              <w:bottom w:val="nil"/>
              <w:right w:val="single" w:sz="4" w:space="0" w:color="auto"/>
            </w:tcBorders>
            <w:shd w:val="clear" w:color="auto" w:fill="auto"/>
            <w:noWrap/>
            <w:hideMark/>
          </w:tcPr>
          <w:p w14:paraId="7932FE5E" w14:textId="56B2A61C"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vMerge/>
            <w:tcBorders>
              <w:left w:val="single" w:sz="4" w:space="0" w:color="auto"/>
              <w:bottom w:val="nil"/>
              <w:right w:val="single" w:sz="4" w:space="0" w:color="auto"/>
            </w:tcBorders>
            <w:shd w:val="clear" w:color="auto" w:fill="auto"/>
            <w:noWrap/>
            <w:hideMark/>
          </w:tcPr>
          <w:p w14:paraId="34554E1E" w14:textId="64AFD809"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10" w:type="dxa"/>
            <w:vMerge/>
            <w:tcBorders>
              <w:left w:val="single" w:sz="4" w:space="0" w:color="auto"/>
              <w:bottom w:val="nil"/>
              <w:right w:val="single" w:sz="4" w:space="0" w:color="auto"/>
            </w:tcBorders>
            <w:shd w:val="clear" w:color="auto" w:fill="auto"/>
            <w:noWrap/>
            <w:hideMark/>
          </w:tcPr>
          <w:p w14:paraId="47A29304" w14:textId="231F164D"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33" w:type="dxa"/>
            <w:vMerge/>
            <w:tcBorders>
              <w:left w:val="single" w:sz="4" w:space="0" w:color="auto"/>
              <w:bottom w:val="nil"/>
              <w:right w:val="single" w:sz="4" w:space="0" w:color="auto"/>
            </w:tcBorders>
            <w:shd w:val="clear" w:color="auto" w:fill="auto"/>
            <w:noWrap/>
            <w:hideMark/>
          </w:tcPr>
          <w:p w14:paraId="42EECA2F" w14:textId="79D0FF74"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24" w:type="dxa"/>
            <w:vMerge/>
            <w:tcBorders>
              <w:left w:val="single" w:sz="4" w:space="0" w:color="auto"/>
              <w:bottom w:val="nil"/>
              <w:right w:val="single" w:sz="4" w:space="0" w:color="auto"/>
            </w:tcBorders>
            <w:shd w:val="clear" w:color="auto" w:fill="auto"/>
            <w:noWrap/>
            <w:hideMark/>
          </w:tcPr>
          <w:p w14:paraId="5DCF3CB9" w14:textId="0470FB01"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bottom w:val="nil"/>
              <w:right w:val="single" w:sz="4" w:space="0" w:color="auto"/>
            </w:tcBorders>
            <w:shd w:val="clear" w:color="auto" w:fill="auto"/>
            <w:noWrap/>
            <w:hideMark/>
          </w:tcPr>
          <w:p w14:paraId="72596244" w14:textId="539813BA"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127" w:type="dxa"/>
            <w:tcBorders>
              <w:top w:val="nil"/>
              <w:left w:val="single" w:sz="4" w:space="0" w:color="auto"/>
              <w:bottom w:val="nil"/>
              <w:right w:val="single" w:sz="4" w:space="0" w:color="auto"/>
            </w:tcBorders>
            <w:shd w:val="clear" w:color="auto" w:fill="auto"/>
            <w:noWrap/>
            <w:hideMark/>
          </w:tcPr>
          <w:p w14:paraId="6A1BBB7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right w:val="single" w:sz="4" w:space="0" w:color="auto"/>
            </w:tcBorders>
            <w:shd w:val="clear" w:color="auto" w:fill="auto"/>
            <w:noWrap/>
            <w:hideMark/>
          </w:tcPr>
          <w:p w14:paraId="44F3D2AB" w14:textId="7F8187A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58E5CF6C" w14:textId="6802906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630734CF" w14:textId="77777777" w:rsidTr="00964222">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2E87504C"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18202E6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25A212F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55BF7CB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2E20DF5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3E24B21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20D02F7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6DBA84C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2785CE18" w14:textId="5A73D211"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534040EA" w14:textId="1BE70F5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2D6951D2"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2681E74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30-35</w:t>
            </w:r>
          </w:p>
        </w:tc>
        <w:tc>
          <w:tcPr>
            <w:tcW w:w="815" w:type="dxa"/>
            <w:vMerge w:val="restart"/>
            <w:tcBorders>
              <w:top w:val="nil"/>
              <w:left w:val="single" w:sz="4" w:space="0" w:color="auto"/>
              <w:right w:val="single" w:sz="4" w:space="0" w:color="auto"/>
            </w:tcBorders>
            <w:shd w:val="clear" w:color="auto" w:fill="auto"/>
            <w:noWrap/>
            <w:hideMark/>
          </w:tcPr>
          <w:p w14:paraId="36125A6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0.081,</w:t>
            </w:r>
          </w:p>
          <w:p w14:paraId="609369B6" w14:textId="79240001"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0.190, 0.440</w:t>
            </w:r>
          </w:p>
        </w:tc>
        <w:tc>
          <w:tcPr>
            <w:tcW w:w="921" w:type="dxa"/>
            <w:vMerge w:val="restart"/>
            <w:tcBorders>
              <w:top w:val="nil"/>
              <w:left w:val="single" w:sz="4" w:space="0" w:color="auto"/>
              <w:right w:val="single" w:sz="4" w:space="0" w:color="auto"/>
            </w:tcBorders>
            <w:shd w:val="clear" w:color="auto" w:fill="auto"/>
            <w:noWrap/>
            <w:hideMark/>
          </w:tcPr>
          <w:p w14:paraId="66600C9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0.089, 0.177,</w:t>
            </w:r>
          </w:p>
          <w:p w14:paraId="124B44CF" w14:textId="0DCFE45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0.262</w:t>
            </w:r>
          </w:p>
        </w:tc>
        <w:tc>
          <w:tcPr>
            <w:tcW w:w="1010" w:type="dxa"/>
            <w:vMerge w:val="restart"/>
            <w:tcBorders>
              <w:top w:val="nil"/>
              <w:left w:val="single" w:sz="4" w:space="0" w:color="auto"/>
              <w:right w:val="single" w:sz="4" w:space="0" w:color="auto"/>
            </w:tcBorders>
            <w:shd w:val="clear" w:color="auto" w:fill="auto"/>
            <w:noWrap/>
            <w:hideMark/>
          </w:tcPr>
          <w:p w14:paraId="473A9C7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0.097, 0.185,</w:t>
            </w:r>
          </w:p>
          <w:p w14:paraId="6C9B7CEF" w14:textId="2E91F845"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0.259</w:t>
            </w:r>
          </w:p>
        </w:tc>
        <w:tc>
          <w:tcPr>
            <w:tcW w:w="833" w:type="dxa"/>
            <w:vMerge w:val="restart"/>
            <w:tcBorders>
              <w:top w:val="nil"/>
              <w:left w:val="single" w:sz="4" w:space="0" w:color="auto"/>
              <w:right w:val="single" w:sz="4" w:space="0" w:color="auto"/>
            </w:tcBorders>
            <w:shd w:val="clear" w:color="auto" w:fill="auto"/>
            <w:noWrap/>
            <w:hideMark/>
          </w:tcPr>
          <w:p w14:paraId="5CE17E9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0.016, 0.113,</w:t>
            </w:r>
          </w:p>
          <w:p w14:paraId="2414BE75" w14:textId="51C239E0"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0.194</w:t>
            </w:r>
          </w:p>
        </w:tc>
        <w:tc>
          <w:tcPr>
            <w:tcW w:w="824" w:type="dxa"/>
            <w:vMerge w:val="restart"/>
            <w:tcBorders>
              <w:top w:val="nil"/>
              <w:left w:val="single" w:sz="4" w:space="0" w:color="auto"/>
              <w:right w:val="single" w:sz="4" w:space="0" w:color="auto"/>
            </w:tcBorders>
            <w:shd w:val="clear" w:color="auto" w:fill="auto"/>
            <w:noWrap/>
            <w:hideMark/>
          </w:tcPr>
          <w:p w14:paraId="2948CC2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0.060, 0.073, </w:t>
            </w:r>
          </w:p>
          <w:p w14:paraId="4ADB5C0E" w14:textId="68CC2F3B"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0.153</w:t>
            </w:r>
          </w:p>
        </w:tc>
        <w:tc>
          <w:tcPr>
            <w:tcW w:w="804" w:type="dxa"/>
            <w:vMerge w:val="restart"/>
            <w:tcBorders>
              <w:top w:val="nil"/>
              <w:left w:val="single" w:sz="4" w:space="0" w:color="auto"/>
              <w:right w:val="single" w:sz="4" w:space="0" w:color="auto"/>
            </w:tcBorders>
            <w:shd w:val="clear" w:color="auto" w:fill="auto"/>
            <w:noWrap/>
            <w:hideMark/>
          </w:tcPr>
          <w:p w14:paraId="6FCF0C4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0.113,0.234,</w:t>
            </w:r>
          </w:p>
          <w:p w14:paraId="5C675ED9" w14:textId="7517C74D"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0.242</w:t>
            </w:r>
          </w:p>
        </w:tc>
        <w:tc>
          <w:tcPr>
            <w:tcW w:w="1127" w:type="dxa"/>
            <w:tcBorders>
              <w:top w:val="nil"/>
              <w:left w:val="single" w:sz="4" w:space="0" w:color="auto"/>
              <w:bottom w:val="nil"/>
              <w:right w:val="single" w:sz="4" w:space="0" w:color="auto"/>
            </w:tcBorders>
            <w:shd w:val="clear" w:color="auto" w:fill="auto"/>
            <w:noWrap/>
            <w:hideMark/>
          </w:tcPr>
          <w:p w14:paraId="04AE9BE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0.044, 0.105, 0.161</w:t>
            </w:r>
          </w:p>
        </w:tc>
        <w:tc>
          <w:tcPr>
            <w:tcW w:w="804" w:type="dxa"/>
            <w:vMerge w:val="restart"/>
            <w:tcBorders>
              <w:top w:val="nil"/>
              <w:left w:val="single" w:sz="4" w:space="0" w:color="auto"/>
              <w:right w:val="single" w:sz="4" w:space="0" w:color="auto"/>
            </w:tcBorders>
            <w:shd w:val="clear" w:color="auto" w:fill="auto"/>
            <w:noWrap/>
            <w:hideMark/>
          </w:tcPr>
          <w:p w14:paraId="4590171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0.484,</w:t>
            </w:r>
          </w:p>
          <w:p w14:paraId="399FA411" w14:textId="43D2EF80"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0.734,0984</w:t>
            </w:r>
          </w:p>
        </w:tc>
        <w:tc>
          <w:tcPr>
            <w:tcW w:w="1068" w:type="dxa"/>
            <w:vMerge w:val="restart"/>
            <w:tcBorders>
              <w:top w:val="nil"/>
              <w:left w:val="single" w:sz="4" w:space="0" w:color="auto"/>
              <w:right w:val="single" w:sz="8" w:space="0" w:color="auto"/>
            </w:tcBorders>
            <w:shd w:val="clear" w:color="auto" w:fill="auto"/>
            <w:noWrap/>
            <w:hideMark/>
          </w:tcPr>
          <w:p w14:paraId="7A0A920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0.011,</w:t>
            </w:r>
          </w:p>
          <w:p w14:paraId="0290CEB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0.027,</w:t>
            </w:r>
          </w:p>
          <w:p w14:paraId="3C65EE07" w14:textId="08580B7F"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0.354</w:t>
            </w:r>
          </w:p>
        </w:tc>
      </w:tr>
      <w:tr w:rsidR="00545CE7" w:rsidRPr="001C5B6D" w14:paraId="10C91049"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3C749F8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(M)</w:t>
            </w:r>
          </w:p>
        </w:tc>
        <w:tc>
          <w:tcPr>
            <w:tcW w:w="815" w:type="dxa"/>
            <w:vMerge/>
            <w:tcBorders>
              <w:left w:val="single" w:sz="4" w:space="0" w:color="auto"/>
              <w:bottom w:val="nil"/>
              <w:right w:val="single" w:sz="4" w:space="0" w:color="auto"/>
            </w:tcBorders>
            <w:shd w:val="clear" w:color="auto" w:fill="auto"/>
            <w:noWrap/>
            <w:hideMark/>
          </w:tcPr>
          <w:p w14:paraId="61181D3C" w14:textId="7F7B3E4F"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vMerge/>
            <w:tcBorders>
              <w:left w:val="single" w:sz="4" w:space="0" w:color="auto"/>
              <w:bottom w:val="nil"/>
              <w:right w:val="single" w:sz="4" w:space="0" w:color="auto"/>
            </w:tcBorders>
            <w:shd w:val="clear" w:color="auto" w:fill="auto"/>
            <w:noWrap/>
            <w:hideMark/>
          </w:tcPr>
          <w:p w14:paraId="75266CEC" w14:textId="3CDC316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10" w:type="dxa"/>
            <w:vMerge/>
            <w:tcBorders>
              <w:left w:val="single" w:sz="4" w:space="0" w:color="auto"/>
              <w:bottom w:val="nil"/>
              <w:right w:val="single" w:sz="4" w:space="0" w:color="auto"/>
            </w:tcBorders>
            <w:shd w:val="clear" w:color="auto" w:fill="auto"/>
            <w:noWrap/>
            <w:hideMark/>
          </w:tcPr>
          <w:p w14:paraId="5E2D89AD" w14:textId="5E037F61"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33" w:type="dxa"/>
            <w:vMerge/>
            <w:tcBorders>
              <w:left w:val="single" w:sz="4" w:space="0" w:color="auto"/>
              <w:bottom w:val="nil"/>
              <w:right w:val="single" w:sz="4" w:space="0" w:color="auto"/>
            </w:tcBorders>
            <w:shd w:val="clear" w:color="auto" w:fill="auto"/>
            <w:noWrap/>
            <w:hideMark/>
          </w:tcPr>
          <w:p w14:paraId="14079A13" w14:textId="186E5C8E"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24" w:type="dxa"/>
            <w:vMerge/>
            <w:tcBorders>
              <w:left w:val="single" w:sz="4" w:space="0" w:color="auto"/>
              <w:bottom w:val="nil"/>
              <w:right w:val="single" w:sz="4" w:space="0" w:color="auto"/>
            </w:tcBorders>
            <w:shd w:val="clear" w:color="auto" w:fill="auto"/>
            <w:noWrap/>
            <w:hideMark/>
          </w:tcPr>
          <w:p w14:paraId="02AE97C8" w14:textId="3090423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bottom w:val="nil"/>
              <w:right w:val="single" w:sz="4" w:space="0" w:color="auto"/>
            </w:tcBorders>
            <w:shd w:val="clear" w:color="auto" w:fill="auto"/>
            <w:noWrap/>
            <w:hideMark/>
          </w:tcPr>
          <w:p w14:paraId="7F019511" w14:textId="145DDC09"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127" w:type="dxa"/>
            <w:tcBorders>
              <w:top w:val="nil"/>
              <w:left w:val="single" w:sz="4" w:space="0" w:color="auto"/>
              <w:bottom w:val="nil"/>
              <w:right w:val="single" w:sz="4" w:space="0" w:color="auto"/>
            </w:tcBorders>
            <w:shd w:val="clear" w:color="auto" w:fill="auto"/>
            <w:noWrap/>
            <w:hideMark/>
          </w:tcPr>
          <w:p w14:paraId="7AC09CF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bottom w:val="nil"/>
              <w:right w:val="single" w:sz="4" w:space="0" w:color="auto"/>
            </w:tcBorders>
            <w:shd w:val="clear" w:color="auto" w:fill="auto"/>
            <w:noWrap/>
            <w:hideMark/>
          </w:tcPr>
          <w:p w14:paraId="4A52C74F" w14:textId="16AEA8D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64B50D38" w14:textId="2F4EB88C"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5C34C3BC" w14:textId="77777777" w:rsidTr="00964222">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0C828C6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0751E52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6BD0BB7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41B3D9A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2BB2DD5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07E18F5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7344124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157E37A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262A30A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68" w:type="dxa"/>
            <w:vMerge/>
            <w:tcBorders>
              <w:left w:val="single" w:sz="4" w:space="0" w:color="auto"/>
              <w:bottom w:val="single" w:sz="8" w:space="0" w:color="auto"/>
              <w:right w:val="single" w:sz="8" w:space="0" w:color="auto"/>
            </w:tcBorders>
            <w:shd w:val="clear" w:color="auto" w:fill="auto"/>
            <w:noWrap/>
            <w:hideMark/>
          </w:tcPr>
          <w:p w14:paraId="3B9848FC" w14:textId="78EA092B"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114470C6"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6F45FB7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36-41</w:t>
            </w:r>
          </w:p>
        </w:tc>
        <w:tc>
          <w:tcPr>
            <w:tcW w:w="815" w:type="dxa"/>
            <w:vMerge w:val="restart"/>
            <w:tcBorders>
              <w:top w:val="nil"/>
              <w:left w:val="single" w:sz="4" w:space="0" w:color="auto"/>
              <w:right w:val="single" w:sz="4" w:space="0" w:color="auto"/>
            </w:tcBorders>
            <w:shd w:val="clear" w:color="auto" w:fill="auto"/>
            <w:noWrap/>
            <w:hideMark/>
          </w:tcPr>
          <w:p w14:paraId="177F3F7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0.055,</w:t>
            </w:r>
          </w:p>
          <w:p w14:paraId="6ACD8502" w14:textId="07B39912"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0.161,0.411</w:t>
            </w:r>
          </w:p>
        </w:tc>
        <w:tc>
          <w:tcPr>
            <w:tcW w:w="921" w:type="dxa"/>
            <w:vMerge w:val="restart"/>
            <w:tcBorders>
              <w:top w:val="nil"/>
              <w:left w:val="single" w:sz="4" w:space="0" w:color="auto"/>
              <w:right w:val="single" w:sz="4" w:space="0" w:color="auto"/>
            </w:tcBorders>
            <w:shd w:val="clear" w:color="auto" w:fill="auto"/>
            <w:noWrap/>
            <w:hideMark/>
          </w:tcPr>
          <w:p w14:paraId="73DCE05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0.136, 0.25,</w:t>
            </w:r>
          </w:p>
          <w:p w14:paraId="69748A25" w14:textId="7B96BB85"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0.356</w:t>
            </w:r>
          </w:p>
        </w:tc>
        <w:tc>
          <w:tcPr>
            <w:tcW w:w="1010" w:type="dxa"/>
            <w:vMerge w:val="restart"/>
            <w:tcBorders>
              <w:top w:val="nil"/>
              <w:left w:val="single" w:sz="4" w:space="0" w:color="auto"/>
              <w:right w:val="single" w:sz="4" w:space="0" w:color="auto"/>
            </w:tcBorders>
            <w:shd w:val="clear" w:color="auto" w:fill="auto"/>
            <w:noWrap/>
            <w:hideMark/>
          </w:tcPr>
          <w:p w14:paraId="30E2C72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0.225, 0.331,</w:t>
            </w:r>
          </w:p>
          <w:p w14:paraId="36E4A75A" w14:textId="06FE770A"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0.394</w:t>
            </w:r>
          </w:p>
        </w:tc>
        <w:tc>
          <w:tcPr>
            <w:tcW w:w="833" w:type="dxa"/>
            <w:vMerge w:val="restart"/>
            <w:tcBorders>
              <w:top w:val="nil"/>
              <w:left w:val="single" w:sz="4" w:space="0" w:color="auto"/>
              <w:right w:val="single" w:sz="4" w:space="0" w:color="auto"/>
            </w:tcBorders>
            <w:shd w:val="clear" w:color="auto" w:fill="auto"/>
            <w:noWrap/>
            <w:hideMark/>
          </w:tcPr>
          <w:p w14:paraId="3B6B411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0.060, 0.305,</w:t>
            </w:r>
          </w:p>
          <w:p w14:paraId="7CF4EF79" w14:textId="1CADBCB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0.492</w:t>
            </w:r>
          </w:p>
        </w:tc>
        <w:tc>
          <w:tcPr>
            <w:tcW w:w="824" w:type="dxa"/>
            <w:vMerge w:val="restart"/>
            <w:tcBorders>
              <w:top w:val="nil"/>
              <w:left w:val="single" w:sz="4" w:space="0" w:color="auto"/>
              <w:right w:val="single" w:sz="4" w:space="0" w:color="auto"/>
            </w:tcBorders>
            <w:shd w:val="clear" w:color="auto" w:fill="auto"/>
            <w:noWrap/>
            <w:hideMark/>
          </w:tcPr>
          <w:p w14:paraId="18DEBA4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0.301, 0.441, </w:t>
            </w:r>
          </w:p>
          <w:p w14:paraId="5B93F59C" w14:textId="339C6459"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0.475</w:t>
            </w:r>
          </w:p>
        </w:tc>
        <w:tc>
          <w:tcPr>
            <w:tcW w:w="804" w:type="dxa"/>
            <w:vMerge w:val="restart"/>
            <w:tcBorders>
              <w:top w:val="nil"/>
              <w:left w:val="single" w:sz="4" w:space="0" w:color="auto"/>
              <w:right w:val="single" w:sz="4" w:space="0" w:color="auto"/>
            </w:tcBorders>
            <w:shd w:val="clear" w:color="auto" w:fill="auto"/>
            <w:noWrap/>
            <w:hideMark/>
          </w:tcPr>
          <w:p w14:paraId="7609F23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0.093, 0.237,</w:t>
            </w:r>
          </w:p>
          <w:p w14:paraId="564236DD" w14:textId="769DC5CD"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0.288</w:t>
            </w:r>
          </w:p>
        </w:tc>
        <w:tc>
          <w:tcPr>
            <w:tcW w:w="1127" w:type="dxa"/>
            <w:tcBorders>
              <w:top w:val="nil"/>
              <w:left w:val="single" w:sz="4" w:space="0" w:color="auto"/>
              <w:bottom w:val="nil"/>
              <w:right w:val="single" w:sz="4" w:space="0" w:color="auto"/>
            </w:tcBorders>
            <w:shd w:val="clear" w:color="auto" w:fill="auto"/>
            <w:noWrap/>
            <w:hideMark/>
          </w:tcPr>
          <w:p w14:paraId="453FAA4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0.102, 0.174, 0.288</w:t>
            </w:r>
          </w:p>
        </w:tc>
        <w:tc>
          <w:tcPr>
            <w:tcW w:w="804" w:type="dxa"/>
            <w:vMerge w:val="restart"/>
            <w:tcBorders>
              <w:top w:val="nil"/>
              <w:left w:val="single" w:sz="4" w:space="0" w:color="auto"/>
              <w:right w:val="single" w:sz="4" w:space="0" w:color="auto"/>
            </w:tcBorders>
            <w:shd w:val="clear" w:color="auto" w:fill="auto"/>
            <w:noWrap/>
            <w:hideMark/>
          </w:tcPr>
          <w:p w14:paraId="0C7DB77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0.483,</w:t>
            </w:r>
          </w:p>
          <w:p w14:paraId="4DF52E4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0.725,</w:t>
            </w:r>
          </w:p>
          <w:p w14:paraId="36745882" w14:textId="51FDE510"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0.975</w:t>
            </w:r>
          </w:p>
        </w:tc>
        <w:tc>
          <w:tcPr>
            <w:tcW w:w="1068" w:type="dxa"/>
            <w:vMerge w:val="restart"/>
            <w:tcBorders>
              <w:top w:val="nil"/>
              <w:left w:val="single" w:sz="4" w:space="0" w:color="auto"/>
              <w:right w:val="single" w:sz="8" w:space="0" w:color="auto"/>
            </w:tcBorders>
            <w:shd w:val="clear" w:color="auto" w:fill="auto"/>
            <w:noWrap/>
            <w:hideMark/>
          </w:tcPr>
          <w:p w14:paraId="19BA9AC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0,0.005,</w:t>
            </w:r>
          </w:p>
          <w:p w14:paraId="28745097" w14:textId="26D11B6A"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0.339</w:t>
            </w:r>
          </w:p>
        </w:tc>
      </w:tr>
      <w:tr w:rsidR="00545CE7" w:rsidRPr="001C5B6D" w14:paraId="1F682D68" w14:textId="77777777" w:rsidTr="00964222">
        <w:trPr>
          <w:trHeight w:val="87"/>
        </w:trPr>
        <w:tc>
          <w:tcPr>
            <w:tcW w:w="810" w:type="dxa"/>
            <w:tcBorders>
              <w:top w:val="nil"/>
              <w:left w:val="single" w:sz="8" w:space="0" w:color="auto"/>
              <w:bottom w:val="nil"/>
              <w:right w:val="single" w:sz="4" w:space="0" w:color="auto"/>
            </w:tcBorders>
            <w:shd w:val="clear" w:color="auto" w:fill="auto"/>
            <w:noWrap/>
            <w:hideMark/>
          </w:tcPr>
          <w:p w14:paraId="09A70D1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(M)</w:t>
            </w:r>
          </w:p>
        </w:tc>
        <w:tc>
          <w:tcPr>
            <w:tcW w:w="815" w:type="dxa"/>
            <w:vMerge/>
            <w:tcBorders>
              <w:left w:val="single" w:sz="4" w:space="0" w:color="auto"/>
              <w:bottom w:val="nil"/>
              <w:right w:val="single" w:sz="4" w:space="0" w:color="auto"/>
            </w:tcBorders>
            <w:shd w:val="clear" w:color="auto" w:fill="auto"/>
            <w:noWrap/>
            <w:hideMark/>
          </w:tcPr>
          <w:p w14:paraId="68ADBE76" w14:textId="26BF6480"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vMerge/>
            <w:tcBorders>
              <w:left w:val="single" w:sz="4" w:space="0" w:color="auto"/>
              <w:bottom w:val="nil"/>
              <w:right w:val="single" w:sz="4" w:space="0" w:color="auto"/>
            </w:tcBorders>
            <w:shd w:val="clear" w:color="auto" w:fill="auto"/>
            <w:noWrap/>
            <w:hideMark/>
          </w:tcPr>
          <w:p w14:paraId="6C709AEB" w14:textId="18DD10DE"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10" w:type="dxa"/>
            <w:vMerge/>
            <w:tcBorders>
              <w:left w:val="single" w:sz="4" w:space="0" w:color="auto"/>
              <w:bottom w:val="nil"/>
              <w:right w:val="single" w:sz="4" w:space="0" w:color="auto"/>
            </w:tcBorders>
            <w:shd w:val="clear" w:color="auto" w:fill="auto"/>
            <w:noWrap/>
            <w:hideMark/>
          </w:tcPr>
          <w:p w14:paraId="36F41259" w14:textId="76D6FE32"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33" w:type="dxa"/>
            <w:vMerge/>
            <w:tcBorders>
              <w:left w:val="single" w:sz="4" w:space="0" w:color="auto"/>
              <w:bottom w:val="nil"/>
              <w:right w:val="single" w:sz="4" w:space="0" w:color="auto"/>
            </w:tcBorders>
            <w:shd w:val="clear" w:color="auto" w:fill="auto"/>
            <w:noWrap/>
            <w:hideMark/>
          </w:tcPr>
          <w:p w14:paraId="4C70A63D" w14:textId="3516814D"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24" w:type="dxa"/>
            <w:vMerge/>
            <w:tcBorders>
              <w:left w:val="single" w:sz="4" w:space="0" w:color="auto"/>
              <w:bottom w:val="nil"/>
              <w:right w:val="single" w:sz="4" w:space="0" w:color="auto"/>
            </w:tcBorders>
            <w:shd w:val="clear" w:color="auto" w:fill="auto"/>
            <w:noWrap/>
            <w:hideMark/>
          </w:tcPr>
          <w:p w14:paraId="18A65E0F" w14:textId="23629AF0"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bottom w:val="nil"/>
              <w:right w:val="single" w:sz="4" w:space="0" w:color="auto"/>
            </w:tcBorders>
            <w:shd w:val="clear" w:color="auto" w:fill="auto"/>
            <w:noWrap/>
            <w:hideMark/>
          </w:tcPr>
          <w:p w14:paraId="41732E81" w14:textId="1143EDE4"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127" w:type="dxa"/>
            <w:tcBorders>
              <w:top w:val="nil"/>
              <w:left w:val="single" w:sz="4" w:space="0" w:color="auto"/>
              <w:bottom w:val="nil"/>
              <w:right w:val="single" w:sz="4" w:space="0" w:color="auto"/>
            </w:tcBorders>
            <w:shd w:val="clear" w:color="auto" w:fill="auto"/>
            <w:noWrap/>
            <w:hideMark/>
          </w:tcPr>
          <w:p w14:paraId="7ACBE88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right w:val="single" w:sz="4" w:space="0" w:color="auto"/>
            </w:tcBorders>
            <w:shd w:val="clear" w:color="auto" w:fill="auto"/>
            <w:noWrap/>
            <w:hideMark/>
          </w:tcPr>
          <w:p w14:paraId="7BA43877" w14:textId="2ED069F5"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nil"/>
              <w:right w:val="single" w:sz="8" w:space="0" w:color="auto"/>
            </w:tcBorders>
            <w:shd w:val="clear" w:color="auto" w:fill="auto"/>
            <w:noWrap/>
            <w:hideMark/>
          </w:tcPr>
          <w:p w14:paraId="66171AB3" w14:textId="41920445"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0111BC92" w14:textId="77777777" w:rsidTr="00964222">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7AA2A33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4C5CEDF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24220D5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4966E96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0C14AE4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106E5A1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74831A1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648BE5B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65F8EB9B" w14:textId="33403F55"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tcBorders>
              <w:top w:val="nil"/>
              <w:left w:val="single" w:sz="4" w:space="0" w:color="auto"/>
              <w:bottom w:val="single" w:sz="8" w:space="0" w:color="auto"/>
              <w:right w:val="single" w:sz="8" w:space="0" w:color="auto"/>
            </w:tcBorders>
            <w:shd w:val="clear" w:color="auto" w:fill="auto"/>
            <w:noWrap/>
            <w:hideMark/>
          </w:tcPr>
          <w:p w14:paraId="19738DC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r>
      <w:tr w:rsidR="00545CE7" w:rsidRPr="001C5B6D" w14:paraId="2A108D2C"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207BDAE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42-47</w:t>
            </w:r>
          </w:p>
        </w:tc>
        <w:tc>
          <w:tcPr>
            <w:tcW w:w="815" w:type="dxa"/>
            <w:vMerge w:val="restart"/>
            <w:tcBorders>
              <w:top w:val="nil"/>
              <w:left w:val="single" w:sz="4" w:space="0" w:color="auto"/>
              <w:right w:val="single" w:sz="4" w:space="0" w:color="auto"/>
            </w:tcBorders>
            <w:shd w:val="clear" w:color="auto" w:fill="auto"/>
            <w:noWrap/>
            <w:hideMark/>
          </w:tcPr>
          <w:p w14:paraId="1013000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0.008,</w:t>
            </w:r>
          </w:p>
          <w:p w14:paraId="4A896353" w14:textId="43F4A02D"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0.084,0.360</w:t>
            </w:r>
          </w:p>
        </w:tc>
        <w:tc>
          <w:tcPr>
            <w:tcW w:w="921" w:type="dxa"/>
            <w:tcBorders>
              <w:top w:val="nil"/>
              <w:left w:val="single" w:sz="4" w:space="0" w:color="auto"/>
              <w:bottom w:val="nil"/>
              <w:right w:val="single" w:sz="4" w:space="0" w:color="auto"/>
            </w:tcBorders>
            <w:shd w:val="clear" w:color="auto" w:fill="auto"/>
            <w:noWrap/>
            <w:hideMark/>
          </w:tcPr>
          <w:p w14:paraId="13B44E3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0.242, 0.358,</w:t>
            </w:r>
          </w:p>
        </w:tc>
        <w:tc>
          <w:tcPr>
            <w:tcW w:w="1010" w:type="dxa"/>
            <w:tcBorders>
              <w:top w:val="nil"/>
              <w:left w:val="single" w:sz="4" w:space="0" w:color="auto"/>
              <w:bottom w:val="nil"/>
              <w:right w:val="single" w:sz="4" w:space="0" w:color="auto"/>
            </w:tcBorders>
            <w:shd w:val="clear" w:color="auto" w:fill="auto"/>
            <w:noWrap/>
            <w:hideMark/>
          </w:tcPr>
          <w:p w14:paraId="07297B1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0.258, 0.373,</w:t>
            </w:r>
          </w:p>
        </w:tc>
        <w:tc>
          <w:tcPr>
            <w:tcW w:w="833" w:type="dxa"/>
            <w:tcBorders>
              <w:top w:val="nil"/>
              <w:left w:val="single" w:sz="4" w:space="0" w:color="auto"/>
              <w:bottom w:val="nil"/>
              <w:right w:val="single" w:sz="4" w:space="0" w:color="auto"/>
            </w:tcBorders>
            <w:shd w:val="clear" w:color="auto" w:fill="auto"/>
            <w:noWrap/>
            <w:hideMark/>
          </w:tcPr>
          <w:p w14:paraId="5D63AC1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0.023, 0.2,</w:t>
            </w:r>
          </w:p>
        </w:tc>
        <w:tc>
          <w:tcPr>
            <w:tcW w:w="824" w:type="dxa"/>
            <w:tcBorders>
              <w:top w:val="nil"/>
              <w:left w:val="single" w:sz="4" w:space="0" w:color="auto"/>
              <w:bottom w:val="nil"/>
              <w:right w:val="single" w:sz="4" w:space="0" w:color="auto"/>
            </w:tcBorders>
            <w:shd w:val="clear" w:color="auto" w:fill="auto"/>
            <w:noWrap/>
            <w:hideMark/>
          </w:tcPr>
          <w:p w14:paraId="53CD076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0.192, 0.281, </w:t>
            </w:r>
          </w:p>
        </w:tc>
        <w:tc>
          <w:tcPr>
            <w:tcW w:w="804" w:type="dxa"/>
            <w:tcBorders>
              <w:top w:val="nil"/>
              <w:left w:val="single" w:sz="4" w:space="0" w:color="auto"/>
              <w:bottom w:val="nil"/>
              <w:right w:val="single" w:sz="4" w:space="0" w:color="auto"/>
            </w:tcBorders>
            <w:shd w:val="clear" w:color="auto" w:fill="auto"/>
            <w:noWrap/>
            <w:hideMark/>
          </w:tcPr>
          <w:p w14:paraId="7BA1E49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0.170, 0.362,</w:t>
            </w:r>
          </w:p>
        </w:tc>
        <w:tc>
          <w:tcPr>
            <w:tcW w:w="1127" w:type="dxa"/>
            <w:tcBorders>
              <w:top w:val="nil"/>
              <w:left w:val="single" w:sz="4" w:space="0" w:color="auto"/>
              <w:bottom w:val="nil"/>
              <w:right w:val="single" w:sz="4" w:space="0" w:color="auto"/>
            </w:tcBorders>
            <w:shd w:val="clear" w:color="auto" w:fill="auto"/>
            <w:noWrap/>
            <w:hideMark/>
          </w:tcPr>
          <w:p w14:paraId="0CCB5D7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0.204, 0.3,0.384</w:t>
            </w:r>
          </w:p>
        </w:tc>
        <w:tc>
          <w:tcPr>
            <w:tcW w:w="804" w:type="dxa"/>
            <w:vMerge w:val="restart"/>
            <w:tcBorders>
              <w:top w:val="nil"/>
              <w:left w:val="single" w:sz="4" w:space="0" w:color="auto"/>
              <w:right w:val="single" w:sz="4" w:space="0" w:color="auto"/>
            </w:tcBorders>
            <w:shd w:val="clear" w:color="auto" w:fill="auto"/>
            <w:noWrap/>
            <w:hideMark/>
          </w:tcPr>
          <w:p w14:paraId="204066D8"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0.462,</w:t>
            </w:r>
          </w:p>
          <w:p w14:paraId="61B620E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0.731,</w:t>
            </w:r>
          </w:p>
          <w:p w14:paraId="70CD1ADB" w14:textId="2319B6E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0.962</w:t>
            </w:r>
          </w:p>
        </w:tc>
        <w:tc>
          <w:tcPr>
            <w:tcW w:w="1068" w:type="dxa"/>
            <w:vMerge w:val="restart"/>
            <w:tcBorders>
              <w:top w:val="nil"/>
              <w:left w:val="single" w:sz="4" w:space="0" w:color="auto"/>
              <w:right w:val="single" w:sz="8" w:space="0" w:color="auto"/>
            </w:tcBorders>
            <w:shd w:val="clear" w:color="auto" w:fill="auto"/>
            <w:noWrap/>
            <w:hideMark/>
          </w:tcPr>
          <w:p w14:paraId="33743C7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0.15,</w:t>
            </w:r>
          </w:p>
          <w:p w14:paraId="0D3F771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0.026,</w:t>
            </w:r>
          </w:p>
          <w:p w14:paraId="078C3D19" w14:textId="56C7C19C"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0.348</w:t>
            </w:r>
          </w:p>
        </w:tc>
      </w:tr>
      <w:tr w:rsidR="00545CE7" w:rsidRPr="001C5B6D" w14:paraId="42F4FF1A"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5804A77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(M)</w:t>
            </w:r>
          </w:p>
        </w:tc>
        <w:tc>
          <w:tcPr>
            <w:tcW w:w="815" w:type="dxa"/>
            <w:vMerge/>
            <w:tcBorders>
              <w:left w:val="single" w:sz="4" w:space="0" w:color="auto"/>
              <w:bottom w:val="nil"/>
              <w:right w:val="single" w:sz="4" w:space="0" w:color="auto"/>
            </w:tcBorders>
            <w:shd w:val="clear" w:color="auto" w:fill="auto"/>
            <w:noWrap/>
            <w:hideMark/>
          </w:tcPr>
          <w:p w14:paraId="4598D825" w14:textId="3262B6FE"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nil"/>
              <w:right w:val="single" w:sz="4" w:space="0" w:color="auto"/>
            </w:tcBorders>
            <w:shd w:val="clear" w:color="auto" w:fill="auto"/>
            <w:noWrap/>
            <w:hideMark/>
          </w:tcPr>
          <w:p w14:paraId="13A8D67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0.454</w:t>
            </w:r>
          </w:p>
        </w:tc>
        <w:tc>
          <w:tcPr>
            <w:tcW w:w="1010" w:type="dxa"/>
            <w:tcBorders>
              <w:top w:val="nil"/>
              <w:left w:val="single" w:sz="4" w:space="0" w:color="auto"/>
              <w:bottom w:val="nil"/>
              <w:right w:val="single" w:sz="4" w:space="0" w:color="auto"/>
            </w:tcBorders>
            <w:shd w:val="clear" w:color="auto" w:fill="auto"/>
            <w:noWrap/>
            <w:hideMark/>
          </w:tcPr>
          <w:p w14:paraId="4F38509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0.462</w:t>
            </w:r>
          </w:p>
        </w:tc>
        <w:tc>
          <w:tcPr>
            <w:tcW w:w="833" w:type="dxa"/>
            <w:tcBorders>
              <w:top w:val="nil"/>
              <w:left w:val="single" w:sz="4" w:space="0" w:color="auto"/>
              <w:bottom w:val="nil"/>
              <w:right w:val="single" w:sz="4" w:space="0" w:color="auto"/>
            </w:tcBorders>
            <w:shd w:val="clear" w:color="auto" w:fill="auto"/>
            <w:noWrap/>
            <w:hideMark/>
          </w:tcPr>
          <w:p w14:paraId="3E78CE5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0.354</w:t>
            </w:r>
          </w:p>
        </w:tc>
        <w:tc>
          <w:tcPr>
            <w:tcW w:w="824" w:type="dxa"/>
            <w:tcBorders>
              <w:top w:val="nil"/>
              <w:left w:val="single" w:sz="4" w:space="0" w:color="auto"/>
              <w:bottom w:val="nil"/>
              <w:right w:val="single" w:sz="4" w:space="0" w:color="auto"/>
            </w:tcBorders>
            <w:shd w:val="clear" w:color="auto" w:fill="auto"/>
            <w:noWrap/>
            <w:hideMark/>
          </w:tcPr>
          <w:p w14:paraId="3B914B8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0.354</w:t>
            </w:r>
          </w:p>
        </w:tc>
        <w:tc>
          <w:tcPr>
            <w:tcW w:w="804" w:type="dxa"/>
            <w:tcBorders>
              <w:top w:val="nil"/>
              <w:left w:val="single" w:sz="4" w:space="0" w:color="auto"/>
              <w:bottom w:val="nil"/>
              <w:right w:val="single" w:sz="4" w:space="0" w:color="auto"/>
            </w:tcBorders>
            <w:shd w:val="clear" w:color="auto" w:fill="auto"/>
            <w:noWrap/>
            <w:hideMark/>
          </w:tcPr>
          <w:p w14:paraId="500C5FE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0.385</w:t>
            </w:r>
          </w:p>
        </w:tc>
        <w:tc>
          <w:tcPr>
            <w:tcW w:w="1127" w:type="dxa"/>
            <w:tcBorders>
              <w:top w:val="nil"/>
              <w:left w:val="single" w:sz="4" w:space="0" w:color="auto"/>
              <w:bottom w:val="nil"/>
              <w:right w:val="single" w:sz="4" w:space="0" w:color="auto"/>
            </w:tcBorders>
            <w:shd w:val="clear" w:color="auto" w:fill="auto"/>
            <w:noWrap/>
            <w:hideMark/>
          </w:tcPr>
          <w:p w14:paraId="05C7E82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right w:val="single" w:sz="4" w:space="0" w:color="auto"/>
            </w:tcBorders>
            <w:shd w:val="clear" w:color="auto" w:fill="auto"/>
            <w:noWrap/>
            <w:hideMark/>
          </w:tcPr>
          <w:p w14:paraId="6122D638" w14:textId="2A0BC2E4"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10811450" w14:textId="0011519A"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35BCD308" w14:textId="77777777" w:rsidTr="00964222">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4BEB719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2270C1D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5AC7FEE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458A186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5DD68A9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0A8EDF8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262110E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5D9190B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34694B18" w14:textId="36362E61"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46729B4E" w14:textId="62D49723"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25B7F1FF"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27F8AFA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48-53</w:t>
            </w:r>
          </w:p>
        </w:tc>
        <w:tc>
          <w:tcPr>
            <w:tcW w:w="815" w:type="dxa"/>
            <w:vMerge w:val="restart"/>
            <w:tcBorders>
              <w:top w:val="nil"/>
              <w:left w:val="single" w:sz="4" w:space="0" w:color="auto"/>
              <w:right w:val="single" w:sz="4" w:space="0" w:color="auto"/>
            </w:tcBorders>
            <w:shd w:val="clear" w:color="auto" w:fill="auto"/>
            <w:noWrap/>
            <w:hideMark/>
          </w:tcPr>
          <w:p w14:paraId="25F98F2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0.034,</w:t>
            </w:r>
          </w:p>
          <w:p w14:paraId="0A765F2D" w14:textId="71F56923"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0.097,0.347</w:t>
            </w:r>
          </w:p>
        </w:tc>
        <w:tc>
          <w:tcPr>
            <w:tcW w:w="921" w:type="dxa"/>
            <w:tcBorders>
              <w:top w:val="nil"/>
              <w:left w:val="single" w:sz="4" w:space="0" w:color="auto"/>
              <w:bottom w:val="nil"/>
              <w:right w:val="single" w:sz="4" w:space="0" w:color="auto"/>
            </w:tcBorders>
            <w:shd w:val="clear" w:color="auto" w:fill="auto"/>
            <w:noWrap/>
            <w:hideMark/>
          </w:tcPr>
          <w:p w14:paraId="7A2DF0D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0.278, 0.420,</w:t>
            </w:r>
          </w:p>
        </w:tc>
        <w:tc>
          <w:tcPr>
            <w:tcW w:w="1010" w:type="dxa"/>
            <w:tcBorders>
              <w:top w:val="nil"/>
              <w:left w:val="single" w:sz="4" w:space="0" w:color="auto"/>
              <w:bottom w:val="nil"/>
              <w:right w:val="single" w:sz="4" w:space="0" w:color="auto"/>
            </w:tcBorders>
            <w:shd w:val="clear" w:color="auto" w:fill="auto"/>
            <w:noWrap/>
            <w:hideMark/>
          </w:tcPr>
          <w:p w14:paraId="4F7DBB2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0.313, 0.455,</w:t>
            </w:r>
          </w:p>
        </w:tc>
        <w:tc>
          <w:tcPr>
            <w:tcW w:w="833" w:type="dxa"/>
            <w:tcBorders>
              <w:top w:val="nil"/>
              <w:left w:val="single" w:sz="4" w:space="0" w:color="auto"/>
              <w:bottom w:val="nil"/>
              <w:right w:val="single" w:sz="4" w:space="0" w:color="auto"/>
            </w:tcBorders>
            <w:shd w:val="clear" w:color="auto" w:fill="auto"/>
            <w:noWrap/>
            <w:hideMark/>
          </w:tcPr>
          <w:p w14:paraId="2582A16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0.057, 0.318,</w:t>
            </w:r>
          </w:p>
        </w:tc>
        <w:tc>
          <w:tcPr>
            <w:tcW w:w="824" w:type="dxa"/>
            <w:tcBorders>
              <w:top w:val="nil"/>
              <w:left w:val="single" w:sz="4" w:space="0" w:color="auto"/>
              <w:bottom w:val="nil"/>
              <w:right w:val="single" w:sz="4" w:space="0" w:color="auto"/>
            </w:tcBorders>
            <w:shd w:val="clear" w:color="auto" w:fill="auto"/>
            <w:noWrap/>
            <w:hideMark/>
          </w:tcPr>
          <w:p w14:paraId="1F7720D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0.290, 0.420, </w:t>
            </w:r>
          </w:p>
        </w:tc>
        <w:tc>
          <w:tcPr>
            <w:tcW w:w="804" w:type="dxa"/>
            <w:tcBorders>
              <w:top w:val="nil"/>
              <w:left w:val="single" w:sz="4" w:space="0" w:color="auto"/>
              <w:bottom w:val="nil"/>
              <w:right w:val="single" w:sz="4" w:space="0" w:color="auto"/>
            </w:tcBorders>
            <w:shd w:val="clear" w:color="auto" w:fill="auto"/>
            <w:noWrap/>
            <w:hideMark/>
          </w:tcPr>
          <w:p w14:paraId="3833E74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0.136,0.318,</w:t>
            </w:r>
          </w:p>
        </w:tc>
        <w:tc>
          <w:tcPr>
            <w:tcW w:w="1127" w:type="dxa"/>
            <w:tcBorders>
              <w:top w:val="nil"/>
              <w:left w:val="single" w:sz="4" w:space="0" w:color="auto"/>
              <w:bottom w:val="nil"/>
              <w:right w:val="single" w:sz="4" w:space="0" w:color="auto"/>
            </w:tcBorders>
            <w:shd w:val="clear" w:color="auto" w:fill="auto"/>
            <w:noWrap/>
            <w:hideMark/>
          </w:tcPr>
          <w:p w14:paraId="3A3D068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0.193,0.284, 0.364</w:t>
            </w:r>
          </w:p>
        </w:tc>
        <w:tc>
          <w:tcPr>
            <w:tcW w:w="804" w:type="dxa"/>
            <w:vMerge w:val="restart"/>
            <w:tcBorders>
              <w:top w:val="nil"/>
              <w:left w:val="single" w:sz="4" w:space="0" w:color="auto"/>
              <w:right w:val="single" w:sz="4" w:space="0" w:color="auto"/>
            </w:tcBorders>
            <w:shd w:val="clear" w:color="auto" w:fill="auto"/>
            <w:noWrap/>
            <w:hideMark/>
          </w:tcPr>
          <w:p w14:paraId="1336048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0.42,</w:t>
            </w:r>
          </w:p>
          <w:p w14:paraId="1A57C0C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0.631,</w:t>
            </w:r>
          </w:p>
          <w:p w14:paraId="522F7008" w14:textId="338A5134"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0.881</w:t>
            </w:r>
          </w:p>
        </w:tc>
        <w:tc>
          <w:tcPr>
            <w:tcW w:w="1068" w:type="dxa"/>
            <w:vMerge w:val="restart"/>
            <w:tcBorders>
              <w:top w:val="nil"/>
              <w:left w:val="single" w:sz="4" w:space="0" w:color="auto"/>
              <w:right w:val="single" w:sz="8" w:space="0" w:color="auto"/>
            </w:tcBorders>
            <w:shd w:val="clear" w:color="auto" w:fill="auto"/>
            <w:noWrap/>
            <w:hideMark/>
          </w:tcPr>
          <w:p w14:paraId="27B8A3A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0.038,</w:t>
            </w:r>
          </w:p>
          <w:p w14:paraId="716AEE1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0.068,</w:t>
            </w:r>
          </w:p>
          <w:p w14:paraId="00E9D5B3" w14:textId="2E3C0F6B"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0.386</w:t>
            </w:r>
          </w:p>
        </w:tc>
      </w:tr>
      <w:tr w:rsidR="00545CE7" w:rsidRPr="001C5B6D" w14:paraId="64CCCBD5"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1CCB7F6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(M)</w:t>
            </w:r>
          </w:p>
        </w:tc>
        <w:tc>
          <w:tcPr>
            <w:tcW w:w="815" w:type="dxa"/>
            <w:vMerge/>
            <w:tcBorders>
              <w:left w:val="single" w:sz="4" w:space="0" w:color="auto"/>
              <w:bottom w:val="nil"/>
              <w:right w:val="single" w:sz="4" w:space="0" w:color="auto"/>
            </w:tcBorders>
            <w:shd w:val="clear" w:color="auto" w:fill="auto"/>
            <w:noWrap/>
            <w:hideMark/>
          </w:tcPr>
          <w:p w14:paraId="45E4825A" w14:textId="51543171"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nil"/>
              <w:right w:val="single" w:sz="4" w:space="0" w:color="auto"/>
            </w:tcBorders>
            <w:shd w:val="clear" w:color="auto" w:fill="auto"/>
            <w:noWrap/>
            <w:hideMark/>
          </w:tcPr>
          <w:p w14:paraId="6A69A1A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0.557</w:t>
            </w:r>
          </w:p>
        </w:tc>
        <w:tc>
          <w:tcPr>
            <w:tcW w:w="1010" w:type="dxa"/>
            <w:tcBorders>
              <w:top w:val="nil"/>
              <w:left w:val="single" w:sz="4" w:space="0" w:color="auto"/>
              <w:bottom w:val="nil"/>
              <w:right w:val="single" w:sz="4" w:space="0" w:color="auto"/>
            </w:tcBorders>
            <w:shd w:val="clear" w:color="auto" w:fill="auto"/>
            <w:noWrap/>
            <w:hideMark/>
          </w:tcPr>
          <w:p w14:paraId="716B7BD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0.568</w:t>
            </w:r>
          </w:p>
        </w:tc>
        <w:tc>
          <w:tcPr>
            <w:tcW w:w="833" w:type="dxa"/>
            <w:tcBorders>
              <w:top w:val="nil"/>
              <w:left w:val="single" w:sz="4" w:space="0" w:color="auto"/>
              <w:bottom w:val="nil"/>
              <w:right w:val="single" w:sz="4" w:space="0" w:color="auto"/>
            </w:tcBorders>
            <w:shd w:val="clear" w:color="auto" w:fill="auto"/>
            <w:noWrap/>
            <w:hideMark/>
          </w:tcPr>
          <w:p w14:paraId="437B418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0.523</w:t>
            </w:r>
          </w:p>
        </w:tc>
        <w:tc>
          <w:tcPr>
            <w:tcW w:w="824" w:type="dxa"/>
            <w:tcBorders>
              <w:top w:val="nil"/>
              <w:left w:val="single" w:sz="4" w:space="0" w:color="auto"/>
              <w:bottom w:val="nil"/>
              <w:right w:val="single" w:sz="4" w:space="0" w:color="auto"/>
            </w:tcBorders>
            <w:shd w:val="clear" w:color="auto" w:fill="auto"/>
            <w:noWrap/>
            <w:hideMark/>
          </w:tcPr>
          <w:p w14:paraId="6A8D77BC"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0.523</w:t>
            </w:r>
          </w:p>
        </w:tc>
        <w:tc>
          <w:tcPr>
            <w:tcW w:w="804" w:type="dxa"/>
            <w:tcBorders>
              <w:top w:val="nil"/>
              <w:left w:val="single" w:sz="4" w:space="0" w:color="auto"/>
              <w:bottom w:val="nil"/>
              <w:right w:val="single" w:sz="4" w:space="0" w:color="auto"/>
            </w:tcBorders>
            <w:shd w:val="clear" w:color="auto" w:fill="auto"/>
            <w:noWrap/>
            <w:hideMark/>
          </w:tcPr>
          <w:p w14:paraId="5037612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0.364</w:t>
            </w:r>
          </w:p>
        </w:tc>
        <w:tc>
          <w:tcPr>
            <w:tcW w:w="1127" w:type="dxa"/>
            <w:tcBorders>
              <w:top w:val="nil"/>
              <w:left w:val="single" w:sz="4" w:space="0" w:color="auto"/>
              <w:bottom w:val="nil"/>
              <w:right w:val="single" w:sz="4" w:space="0" w:color="auto"/>
            </w:tcBorders>
            <w:shd w:val="clear" w:color="auto" w:fill="auto"/>
            <w:noWrap/>
            <w:hideMark/>
          </w:tcPr>
          <w:p w14:paraId="7796162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right w:val="single" w:sz="4" w:space="0" w:color="auto"/>
            </w:tcBorders>
            <w:shd w:val="clear" w:color="auto" w:fill="auto"/>
            <w:noWrap/>
            <w:hideMark/>
          </w:tcPr>
          <w:p w14:paraId="53DD27AB" w14:textId="343292C9"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66479FDD" w14:textId="40B2D59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039481BB" w14:textId="77777777" w:rsidTr="00964222">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1FB48F7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6CF0569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5B37C07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04DE8F3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6927D9A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38D51AB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626E591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3E5C77D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7C6E1438" w14:textId="5D1CB949"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260AB37D" w14:textId="7687EC8E"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14441C17"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734182B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54-59</w:t>
            </w:r>
          </w:p>
        </w:tc>
        <w:tc>
          <w:tcPr>
            <w:tcW w:w="815" w:type="dxa"/>
            <w:vMerge w:val="restart"/>
            <w:tcBorders>
              <w:top w:val="nil"/>
              <w:left w:val="single" w:sz="4" w:space="0" w:color="auto"/>
              <w:right w:val="single" w:sz="4" w:space="0" w:color="auto"/>
            </w:tcBorders>
            <w:shd w:val="clear" w:color="auto" w:fill="auto"/>
            <w:noWrap/>
            <w:hideMark/>
          </w:tcPr>
          <w:p w14:paraId="2FB11CC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0.043,</w:t>
            </w:r>
          </w:p>
          <w:p w14:paraId="33400DD5" w14:textId="38AACF8C"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0.091,0.341</w:t>
            </w:r>
          </w:p>
        </w:tc>
        <w:tc>
          <w:tcPr>
            <w:tcW w:w="921" w:type="dxa"/>
            <w:tcBorders>
              <w:top w:val="nil"/>
              <w:left w:val="single" w:sz="4" w:space="0" w:color="auto"/>
              <w:bottom w:val="nil"/>
              <w:right w:val="single" w:sz="4" w:space="0" w:color="auto"/>
            </w:tcBorders>
            <w:shd w:val="clear" w:color="auto" w:fill="auto"/>
            <w:noWrap/>
            <w:hideMark/>
          </w:tcPr>
          <w:p w14:paraId="3B5F612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0.256, 0.378,</w:t>
            </w:r>
          </w:p>
        </w:tc>
        <w:tc>
          <w:tcPr>
            <w:tcW w:w="1010" w:type="dxa"/>
            <w:tcBorders>
              <w:top w:val="nil"/>
              <w:left w:val="single" w:sz="4" w:space="0" w:color="auto"/>
              <w:bottom w:val="nil"/>
              <w:right w:val="single" w:sz="4" w:space="0" w:color="auto"/>
            </w:tcBorders>
            <w:shd w:val="clear" w:color="auto" w:fill="auto"/>
            <w:noWrap/>
            <w:hideMark/>
          </w:tcPr>
          <w:p w14:paraId="551EAE3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0.262, 0.384,</w:t>
            </w:r>
          </w:p>
        </w:tc>
        <w:tc>
          <w:tcPr>
            <w:tcW w:w="833" w:type="dxa"/>
            <w:tcBorders>
              <w:top w:val="nil"/>
              <w:left w:val="single" w:sz="4" w:space="0" w:color="auto"/>
              <w:bottom w:val="nil"/>
              <w:right w:val="single" w:sz="4" w:space="0" w:color="auto"/>
            </w:tcBorders>
            <w:shd w:val="clear" w:color="auto" w:fill="auto"/>
            <w:noWrap/>
            <w:hideMark/>
          </w:tcPr>
          <w:p w14:paraId="150D814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0.085, 0.293,</w:t>
            </w:r>
          </w:p>
        </w:tc>
        <w:tc>
          <w:tcPr>
            <w:tcW w:w="824" w:type="dxa"/>
            <w:tcBorders>
              <w:top w:val="nil"/>
              <w:left w:val="single" w:sz="4" w:space="0" w:color="auto"/>
              <w:bottom w:val="nil"/>
              <w:right w:val="single" w:sz="4" w:space="0" w:color="auto"/>
            </w:tcBorders>
            <w:shd w:val="clear" w:color="auto" w:fill="auto"/>
            <w:noWrap/>
            <w:hideMark/>
          </w:tcPr>
          <w:p w14:paraId="4224E40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0.232,0.335, </w:t>
            </w:r>
          </w:p>
        </w:tc>
        <w:tc>
          <w:tcPr>
            <w:tcW w:w="804" w:type="dxa"/>
            <w:tcBorders>
              <w:top w:val="nil"/>
              <w:left w:val="single" w:sz="4" w:space="0" w:color="auto"/>
              <w:bottom w:val="nil"/>
              <w:right w:val="single" w:sz="4" w:space="0" w:color="auto"/>
            </w:tcBorders>
            <w:shd w:val="clear" w:color="auto" w:fill="auto"/>
            <w:noWrap/>
            <w:hideMark/>
          </w:tcPr>
          <w:p w14:paraId="1C4C774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0.195,0.402,</w:t>
            </w:r>
          </w:p>
        </w:tc>
        <w:tc>
          <w:tcPr>
            <w:tcW w:w="1127" w:type="dxa"/>
            <w:tcBorders>
              <w:top w:val="nil"/>
              <w:left w:val="single" w:sz="4" w:space="0" w:color="auto"/>
              <w:bottom w:val="nil"/>
              <w:right w:val="single" w:sz="4" w:space="0" w:color="auto"/>
            </w:tcBorders>
            <w:shd w:val="clear" w:color="auto" w:fill="auto"/>
            <w:noWrap/>
            <w:hideMark/>
          </w:tcPr>
          <w:p w14:paraId="3C87872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0.207,0.311, 0.415</w:t>
            </w:r>
          </w:p>
        </w:tc>
        <w:tc>
          <w:tcPr>
            <w:tcW w:w="804" w:type="dxa"/>
            <w:vMerge w:val="restart"/>
            <w:tcBorders>
              <w:top w:val="nil"/>
              <w:left w:val="single" w:sz="4" w:space="0" w:color="auto"/>
              <w:right w:val="single" w:sz="4" w:space="0" w:color="auto"/>
            </w:tcBorders>
            <w:shd w:val="clear" w:color="auto" w:fill="auto"/>
            <w:noWrap/>
            <w:hideMark/>
          </w:tcPr>
          <w:p w14:paraId="74F30EB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0.463,</w:t>
            </w:r>
          </w:p>
          <w:p w14:paraId="2B87C83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0.695,</w:t>
            </w:r>
          </w:p>
          <w:p w14:paraId="36589FC9" w14:textId="1317A74B"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0.945</w:t>
            </w:r>
          </w:p>
        </w:tc>
        <w:tc>
          <w:tcPr>
            <w:tcW w:w="1068" w:type="dxa"/>
            <w:vMerge w:val="restart"/>
            <w:tcBorders>
              <w:top w:val="nil"/>
              <w:left w:val="single" w:sz="4" w:space="0" w:color="auto"/>
              <w:right w:val="single" w:sz="8" w:space="0" w:color="auto"/>
            </w:tcBorders>
            <w:shd w:val="clear" w:color="auto" w:fill="auto"/>
            <w:noWrap/>
            <w:hideMark/>
          </w:tcPr>
          <w:p w14:paraId="508111F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0.041,</w:t>
            </w:r>
          </w:p>
          <w:p w14:paraId="029BECB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0.073,</w:t>
            </w:r>
          </w:p>
          <w:p w14:paraId="00F6B9D7" w14:textId="32D48E6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0.394</w:t>
            </w:r>
          </w:p>
        </w:tc>
      </w:tr>
      <w:tr w:rsidR="00545CE7" w:rsidRPr="001C5B6D" w14:paraId="5FA526B8" w14:textId="77777777" w:rsidTr="00964222">
        <w:trPr>
          <w:trHeight w:val="342"/>
        </w:trPr>
        <w:tc>
          <w:tcPr>
            <w:tcW w:w="810" w:type="dxa"/>
            <w:tcBorders>
              <w:top w:val="nil"/>
              <w:left w:val="single" w:sz="8" w:space="0" w:color="auto"/>
              <w:bottom w:val="nil"/>
              <w:right w:val="single" w:sz="4" w:space="0" w:color="auto"/>
            </w:tcBorders>
            <w:shd w:val="clear" w:color="auto" w:fill="auto"/>
            <w:noWrap/>
            <w:hideMark/>
          </w:tcPr>
          <w:p w14:paraId="13F64D9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(M)</w:t>
            </w:r>
          </w:p>
        </w:tc>
        <w:tc>
          <w:tcPr>
            <w:tcW w:w="815" w:type="dxa"/>
            <w:vMerge/>
            <w:tcBorders>
              <w:left w:val="single" w:sz="4" w:space="0" w:color="auto"/>
              <w:bottom w:val="nil"/>
              <w:right w:val="single" w:sz="4" w:space="0" w:color="auto"/>
            </w:tcBorders>
            <w:shd w:val="clear" w:color="auto" w:fill="auto"/>
            <w:noWrap/>
            <w:hideMark/>
          </w:tcPr>
          <w:p w14:paraId="6B0A5CEC" w14:textId="3BC27FE4"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nil"/>
              <w:right w:val="single" w:sz="4" w:space="0" w:color="auto"/>
            </w:tcBorders>
            <w:shd w:val="clear" w:color="auto" w:fill="auto"/>
            <w:noWrap/>
            <w:hideMark/>
          </w:tcPr>
          <w:p w14:paraId="079BB67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0.469</w:t>
            </w:r>
          </w:p>
        </w:tc>
        <w:tc>
          <w:tcPr>
            <w:tcW w:w="1010" w:type="dxa"/>
            <w:tcBorders>
              <w:top w:val="nil"/>
              <w:left w:val="single" w:sz="4" w:space="0" w:color="auto"/>
              <w:bottom w:val="nil"/>
              <w:right w:val="single" w:sz="4" w:space="0" w:color="auto"/>
            </w:tcBorders>
            <w:shd w:val="clear" w:color="auto" w:fill="auto"/>
            <w:noWrap/>
            <w:hideMark/>
          </w:tcPr>
          <w:p w14:paraId="7BB4DF7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0.488</w:t>
            </w:r>
          </w:p>
        </w:tc>
        <w:tc>
          <w:tcPr>
            <w:tcW w:w="833" w:type="dxa"/>
            <w:tcBorders>
              <w:top w:val="nil"/>
              <w:left w:val="single" w:sz="4" w:space="0" w:color="auto"/>
              <w:bottom w:val="nil"/>
              <w:right w:val="single" w:sz="4" w:space="0" w:color="auto"/>
            </w:tcBorders>
            <w:shd w:val="clear" w:color="auto" w:fill="auto"/>
            <w:noWrap/>
            <w:hideMark/>
          </w:tcPr>
          <w:p w14:paraId="64ED639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0.415</w:t>
            </w:r>
          </w:p>
        </w:tc>
        <w:tc>
          <w:tcPr>
            <w:tcW w:w="824" w:type="dxa"/>
            <w:tcBorders>
              <w:top w:val="nil"/>
              <w:left w:val="single" w:sz="4" w:space="0" w:color="auto"/>
              <w:bottom w:val="nil"/>
              <w:right w:val="single" w:sz="4" w:space="0" w:color="auto"/>
            </w:tcBorders>
            <w:shd w:val="clear" w:color="auto" w:fill="auto"/>
            <w:noWrap/>
            <w:hideMark/>
          </w:tcPr>
          <w:p w14:paraId="0213959F"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0.415</w:t>
            </w:r>
          </w:p>
        </w:tc>
        <w:tc>
          <w:tcPr>
            <w:tcW w:w="804" w:type="dxa"/>
            <w:tcBorders>
              <w:top w:val="nil"/>
              <w:left w:val="single" w:sz="4" w:space="0" w:color="auto"/>
              <w:bottom w:val="nil"/>
              <w:right w:val="single" w:sz="4" w:space="0" w:color="auto"/>
            </w:tcBorders>
            <w:shd w:val="clear" w:color="auto" w:fill="auto"/>
            <w:noWrap/>
            <w:hideMark/>
          </w:tcPr>
          <w:p w14:paraId="445F937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0.414</w:t>
            </w:r>
          </w:p>
        </w:tc>
        <w:tc>
          <w:tcPr>
            <w:tcW w:w="1127" w:type="dxa"/>
            <w:tcBorders>
              <w:top w:val="nil"/>
              <w:left w:val="single" w:sz="4" w:space="0" w:color="auto"/>
              <w:bottom w:val="nil"/>
              <w:right w:val="single" w:sz="4" w:space="0" w:color="auto"/>
            </w:tcBorders>
            <w:shd w:val="clear" w:color="auto" w:fill="auto"/>
            <w:noWrap/>
            <w:hideMark/>
          </w:tcPr>
          <w:p w14:paraId="21A9C1A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right w:val="single" w:sz="4" w:space="0" w:color="auto"/>
            </w:tcBorders>
            <w:shd w:val="clear" w:color="auto" w:fill="auto"/>
            <w:noWrap/>
            <w:hideMark/>
          </w:tcPr>
          <w:p w14:paraId="08773110" w14:textId="47CBEA94"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5FA1DCEC" w14:textId="361B4DB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2F7D9159" w14:textId="77777777" w:rsidTr="00964222">
        <w:trPr>
          <w:trHeight w:val="87"/>
        </w:trPr>
        <w:tc>
          <w:tcPr>
            <w:tcW w:w="810" w:type="dxa"/>
            <w:tcBorders>
              <w:top w:val="nil"/>
              <w:left w:val="single" w:sz="8" w:space="0" w:color="auto"/>
              <w:bottom w:val="single" w:sz="8" w:space="0" w:color="auto"/>
              <w:right w:val="single" w:sz="4" w:space="0" w:color="auto"/>
            </w:tcBorders>
            <w:shd w:val="clear" w:color="auto" w:fill="auto"/>
            <w:noWrap/>
            <w:hideMark/>
          </w:tcPr>
          <w:p w14:paraId="5DCB4AA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5AFB61B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78DFEDFC"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41B9D43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110ED23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00A457F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3BCF3E2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188F2F9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48216A41" w14:textId="47FC87AA"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44F61482" w14:textId="53E8B78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601FC9ED" w14:textId="77777777" w:rsidTr="00964222">
        <w:trPr>
          <w:trHeight w:val="255"/>
        </w:trPr>
        <w:tc>
          <w:tcPr>
            <w:tcW w:w="810" w:type="dxa"/>
            <w:vMerge w:val="restart"/>
            <w:tcBorders>
              <w:top w:val="nil"/>
              <w:left w:val="single" w:sz="8" w:space="0" w:color="auto"/>
              <w:right w:val="single" w:sz="4" w:space="0" w:color="auto"/>
            </w:tcBorders>
            <w:shd w:val="clear" w:color="auto" w:fill="auto"/>
            <w:noWrap/>
            <w:hideMark/>
          </w:tcPr>
          <w:p w14:paraId="037CFDB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60</w:t>
            </w:r>
          </w:p>
          <w:p w14:paraId="7F3DE02A" w14:textId="6D1DBE1A"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above</w:t>
            </w:r>
          </w:p>
        </w:tc>
        <w:tc>
          <w:tcPr>
            <w:tcW w:w="815" w:type="dxa"/>
            <w:vMerge w:val="restart"/>
            <w:tcBorders>
              <w:top w:val="nil"/>
              <w:left w:val="single" w:sz="4" w:space="0" w:color="auto"/>
              <w:right w:val="single" w:sz="4" w:space="0" w:color="auto"/>
            </w:tcBorders>
            <w:shd w:val="clear" w:color="auto" w:fill="auto"/>
            <w:noWrap/>
            <w:hideMark/>
          </w:tcPr>
          <w:p w14:paraId="07CCD8B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0.019,</w:t>
            </w:r>
          </w:p>
          <w:p w14:paraId="03CDAD7D" w14:textId="58A311DD"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0.055,0.305</w:t>
            </w:r>
          </w:p>
        </w:tc>
        <w:tc>
          <w:tcPr>
            <w:tcW w:w="921" w:type="dxa"/>
            <w:tcBorders>
              <w:top w:val="nil"/>
              <w:left w:val="single" w:sz="4" w:space="0" w:color="auto"/>
              <w:bottom w:val="nil"/>
              <w:right w:val="single" w:sz="4" w:space="0" w:color="auto"/>
            </w:tcBorders>
            <w:shd w:val="clear" w:color="auto" w:fill="auto"/>
            <w:noWrap/>
            <w:hideMark/>
          </w:tcPr>
          <w:p w14:paraId="04853C3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0.310, 0.454,</w:t>
            </w:r>
          </w:p>
        </w:tc>
        <w:tc>
          <w:tcPr>
            <w:tcW w:w="1010" w:type="dxa"/>
            <w:tcBorders>
              <w:top w:val="nil"/>
              <w:left w:val="single" w:sz="4" w:space="0" w:color="auto"/>
              <w:bottom w:val="nil"/>
              <w:right w:val="single" w:sz="4" w:space="0" w:color="auto"/>
            </w:tcBorders>
            <w:shd w:val="clear" w:color="auto" w:fill="auto"/>
            <w:noWrap/>
            <w:hideMark/>
          </w:tcPr>
          <w:p w14:paraId="06633551"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0.319, 0.463,</w:t>
            </w:r>
          </w:p>
        </w:tc>
        <w:tc>
          <w:tcPr>
            <w:tcW w:w="833" w:type="dxa"/>
            <w:tcBorders>
              <w:top w:val="nil"/>
              <w:left w:val="single" w:sz="4" w:space="0" w:color="auto"/>
              <w:bottom w:val="nil"/>
              <w:right w:val="single" w:sz="4" w:space="0" w:color="auto"/>
            </w:tcBorders>
            <w:shd w:val="clear" w:color="auto" w:fill="auto"/>
            <w:noWrap/>
            <w:hideMark/>
          </w:tcPr>
          <w:p w14:paraId="27010E2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0.231, 0.518,</w:t>
            </w:r>
          </w:p>
        </w:tc>
        <w:tc>
          <w:tcPr>
            <w:tcW w:w="824" w:type="dxa"/>
            <w:tcBorders>
              <w:top w:val="nil"/>
              <w:left w:val="single" w:sz="4" w:space="0" w:color="auto"/>
              <w:bottom w:val="nil"/>
              <w:right w:val="single" w:sz="4" w:space="0" w:color="auto"/>
            </w:tcBorders>
            <w:shd w:val="clear" w:color="auto" w:fill="auto"/>
            <w:noWrap/>
            <w:hideMark/>
          </w:tcPr>
          <w:p w14:paraId="6E891B6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0.287, 0.430, </w:t>
            </w:r>
          </w:p>
        </w:tc>
        <w:tc>
          <w:tcPr>
            <w:tcW w:w="804" w:type="dxa"/>
            <w:tcBorders>
              <w:top w:val="nil"/>
              <w:left w:val="single" w:sz="4" w:space="0" w:color="auto"/>
              <w:bottom w:val="nil"/>
              <w:right w:val="single" w:sz="4" w:space="0" w:color="auto"/>
            </w:tcBorders>
            <w:shd w:val="clear" w:color="auto" w:fill="auto"/>
            <w:noWrap/>
            <w:hideMark/>
          </w:tcPr>
          <w:p w14:paraId="1CED167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0.148,0.305,</w:t>
            </w:r>
          </w:p>
        </w:tc>
        <w:tc>
          <w:tcPr>
            <w:tcW w:w="1127" w:type="dxa"/>
            <w:tcBorders>
              <w:top w:val="nil"/>
              <w:left w:val="single" w:sz="4" w:space="0" w:color="auto"/>
              <w:bottom w:val="nil"/>
              <w:right w:val="single" w:sz="4" w:space="0" w:color="auto"/>
            </w:tcBorders>
            <w:shd w:val="clear" w:color="auto" w:fill="auto"/>
            <w:noWrap/>
            <w:hideMark/>
          </w:tcPr>
          <w:p w14:paraId="4E8370D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0.162,0.240, 0.315</w:t>
            </w:r>
          </w:p>
        </w:tc>
        <w:tc>
          <w:tcPr>
            <w:tcW w:w="804" w:type="dxa"/>
            <w:vMerge w:val="restart"/>
            <w:tcBorders>
              <w:top w:val="nil"/>
              <w:left w:val="single" w:sz="4" w:space="0" w:color="auto"/>
              <w:right w:val="single" w:sz="4" w:space="0" w:color="auto"/>
            </w:tcBorders>
            <w:shd w:val="clear" w:color="auto" w:fill="auto"/>
            <w:noWrap/>
            <w:hideMark/>
          </w:tcPr>
          <w:p w14:paraId="17EA68E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0.481,</w:t>
            </w:r>
          </w:p>
          <w:p w14:paraId="16C80D8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0.722,</w:t>
            </w:r>
          </w:p>
          <w:p w14:paraId="238C4531" w14:textId="13BB240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0.972</w:t>
            </w:r>
          </w:p>
        </w:tc>
        <w:tc>
          <w:tcPr>
            <w:tcW w:w="1068" w:type="dxa"/>
            <w:vMerge w:val="restart"/>
            <w:tcBorders>
              <w:top w:val="nil"/>
              <w:left w:val="single" w:sz="4" w:space="0" w:color="auto"/>
              <w:right w:val="single" w:sz="8" w:space="0" w:color="auto"/>
            </w:tcBorders>
            <w:shd w:val="clear" w:color="auto" w:fill="auto"/>
            <w:noWrap/>
            <w:hideMark/>
          </w:tcPr>
          <w:p w14:paraId="7D09FD1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0.123,</w:t>
            </w:r>
          </w:p>
          <w:p w14:paraId="033EDD75"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0.191,</w:t>
            </w:r>
          </w:p>
          <w:p w14:paraId="574729EA" w14:textId="1DC2884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0.468</w:t>
            </w:r>
          </w:p>
        </w:tc>
      </w:tr>
      <w:tr w:rsidR="00545CE7" w:rsidRPr="001C5B6D" w14:paraId="160590A7" w14:textId="77777777" w:rsidTr="00964222">
        <w:trPr>
          <w:trHeight w:val="87"/>
        </w:trPr>
        <w:tc>
          <w:tcPr>
            <w:tcW w:w="810" w:type="dxa"/>
            <w:vMerge/>
            <w:tcBorders>
              <w:left w:val="single" w:sz="8" w:space="0" w:color="auto"/>
              <w:bottom w:val="nil"/>
              <w:right w:val="single" w:sz="4" w:space="0" w:color="auto"/>
            </w:tcBorders>
            <w:shd w:val="clear" w:color="auto" w:fill="auto"/>
            <w:noWrap/>
            <w:hideMark/>
          </w:tcPr>
          <w:p w14:paraId="3E9273B9" w14:textId="5679389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15" w:type="dxa"/>
            <w:vMerge/>
            <w:tcBorders>
              <w:left w:val="single" w:sz="4" w:space="0" w:color="auto"/>
              <w:bottom w:val="nil"/>
              <w:right w:val="single" w:sz="4" w:space="0" w:color="auto"/>
            </w:tcBorders>
            <w:shd w:val="clear" w:color="auto" w:fill="auto"/>
            <w:noWrap/>
            <w:hideMark/>
          </w:tcPr>
          <w:p w14:paraId="136E45E5" w14:textId="162E42FE"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nil"/>
              <w:right w:val="single" w:sz="4" w:space="0" w:color="auto"/>
            </w:tcBorders>
            <w:shd w:val="clear" w:color="auto" w:fill="auto"/>
            <w:noWrap/>
            <w:hideMark/>
          </w:tcPr>
          <w:p w14:paraId="087C12D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0.565</w:t>
            </w:r>
          </w:p>
        </w:tc>
        <w:tc>
          <w:tcPr>
            <w:tcW w:w="1010" w:type="dxa"/>
            <w:tcBorders>
              <w:top w:val="nil"/>
              <w:left w:val="single" w:sz="4" w:space="0" w:color="auto"/>
              <w:bottom w:val="nil"/>
              <w:right w:val="single" w:sz="4" w:space="0" w:color="auto"/>
            </w:tcBorders>
            <w:shd w:val="clear" w:color="auto" w:fill="auto"/>
            <w:noWrap/>
            <w:hideMark/>
          </w:tcPr>
          <w:p w14:paraId="1AEAD7B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0.574</w:t>
            </w:r>
          </w:p>
        </w:tc>
        <w:tc>
          <w:tcPr>
            <w:tcW w:w="833" w:type="dxa"/>
            <w:tcBorders>
              <w:top w:val="nil"/>
              <w:left w:val="single" w:sz="4" w:space="0" w:color="auto"/>
              <w:bottom w:val="nil"/>
              <w:right w:val="single" w:sz="4" w:space="0" w:color="auto"/>
            </w:tcBorders>
            <w:shd w:val="clear" w:color="auto" w:fill="auto"/>
            <w:noWrap/>
            <w:hideMark/>
          </w:tcPr>
          <w:p w14:paraId="3E62174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0.574</w:t>
            </w:r>
          </w:p>
        </w:tc>
        <w:tc>
          <w:tcPr>
            <w:tcW w:w="824" w:type="dxa"/>
            <w:tcBorders>
              <w:top w:val="nil"/>
              <w:left w:val="single" w:sz="4" w:space="0" w:color="auto"/>
              <w:bottom w:val="nil"/>
              <w:right w:val="single" w:sz="4" w:space="0" w:color="auto"/>
            </w:tcBorders>
            <w:shd w:val="clear" w:color="auto" w:fill="auto"/>
            <w:noWrap/>
            <w:hideMark/>
          </w:tcPr>
          <w:p w14:paraId="5424583C"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0.574</w:t>
            </w:r>
          </w:p>
        </w:tc>
        <w:tc>
          <w:tcPr>
            <w:tcW w:w="804" w:type="dxa"/>
            <w:tcBorders>
              <w:top w:val="nil"/>
              <w:left w:val="single" w:sz="4" w:space="0" w:color="auto"/>
              <w:bottom w:val="nil"/>
              <w:right w:val="single" w:sz="4" w:space="0" w:color="auto"/>
            </w:tcBorders>
            <w:shd w:val="clear" w:color="auto" w:fill="auto"/>
            <w:noWrap/>
            <w:hideMark/>
          </w:tcPr>
          <w:p w14:paraId="1159D44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0.315</w:t>
            </w:r>
          </w:p>
        </w:tc>
        <w:tc>
          <w:tcPr>
            <w:tcW w:w="1127" w:type="dxa"/>
            <w:tcBorders>
              <w:top w:val="nil"/>
              <w:left w:val="single" w:sz="4" w:space="0" w:color="auto"/>
              <w:bottom w:val="nil"/>
              <w:right w:val="single" w:sz="4" w:space="0" w:color="auto"/>
            </w:tcBorders>
            <w:shd w:val="clear" w:color="auto" w:fill="auto"/>
            <w:noWrap/>
            <w:hideMark/>
          </w:tcPr>
          <w:p w14:paraId="3E31A9D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right w:val="single" w:sz="4" w:space="0" w:color="auto"/>
            </w:tcBorders>
            <w:shd w:val="clear" w:color="auto" w:fill="auto"/>
            <w:noWrap/>
            <w:hideMark/>
          </w:tcPr>
          <w:p w14:paraId="124E9014" w14:textId="5A58B37B"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6AFA0E5A" w14:textId="29F37CDD"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149054FE" w14:textId="77777777" w:rsidTr="00964222">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6E8B172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(M)</w:t>
            </w:r>
          </w:p>
        </w:tc>
        <w:tc>
          <w:tcPr>
            <w:tcW w:w="815" w:type="dxa"/>
            <w:tcBorders>
              <w:top w:val="nil"/>
              <w:left w:val="single" w:sz="4" w:space="0" w:color="auto"/>
              <w:bottom w:val="single" w:sz="8" w:space="0" w:color="auto"/>
              <w:right w:val="single" w:sz="4" w:space="0" w:color="auto"/>
            </w:tcBorders>
            <w:shd w:val="clear" w:color="auto" w:fill="auto"/>
            <w:noWrap/>
            <w:hideMark/>
          </w:tcPr>
          <w:p w14:paraId="6905289C"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05F3CDE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752ED99A"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215EDC1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4F2EFF0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58FB909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45E75FF4"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5858DEB8" w14:textId="6E60C0D8"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646512D5" w14:textId="2D270DB1"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r>
      <w:tr w:rsidR="00545CE7" w:rsidRPr="001C5B6D" w14:paraId="5A0073D3"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00193F10"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18-23</w:t>
            </w:r>
          </w:p>
        </w:tc>
        <w:tc>
          <w:tcPr>
            <w:tcW w:w="815" w:type="dxa"/>
            <w:vMerge w:val="restart"/>
            <w:tcBorders>
              <w:top w:val="nil"/>
              <w:left w:val="single" w:sz="4" w:space="0" w:color="auto"/>
              <w:right w:val="single" w:sz="4" w:space="0" w:color="auto"/>
            </w:tcBorders>
            <w:shd w:val="clear" w:color="auto" w:fill="auto"/>
            <w:noWrap/>
            <w:hideMark/>
          </w:tcPr>
          <w:p w14:paraId="1D0912F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0.383,</w:t>
            </w:r>
          </w:p>
          <w:p w14:paraId="6394F16C" w14:textId="00288D15"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0.657,0.901</w:t>
            </w:r>
          </w:p>
        </w:tc>
        <w:tc>
          <w:tcPr>
            <w:tcW w:w="921" w:type="dxa"/>
            <w:tcBorders>
              <w:top w:val="nil"/>
              <w:left w:val="single" w:sz="4" w:space="0" w:color="auto"/>
              <w:bottom w:val="nil"/>
              <w:right w:val="single" w:sz="4" w:space="0" w:color="auto"/>
            </w:tcBorders>
            <w:shd w:val="clear" w:color="auto" w:fill="auto"/>
            <w:noWrap/>
            <w:hideMark/>
          </w:tcPr>
          <w:p w14:paraId="63FEA74E"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0, 0.003,0.009</w:t>
            </w:r>
          </w:p>
        </w:tc>
        <w:tc>
          <w:tcPr>
            <w:tcW w:w="1010" w:type="dxa"/>
            <w:tcBorders>
              <w:top w:val="nil"/>
              <w:left w:val="single" w:sz="4" w:space="0" w:color="auto"/>
              <w:bottom w:val="nil"/>
              <w:right w:val="single" w:sz="4" w:space="0" w:color="auto"/>
            </w:tcBorders>
            <w:shd w:val="clear" w:color="auto" w:fill="auto"/>
            <w:noWrap/>
            <w:hideMark/>
          </w:tcPr>
          <w:p w14:paraId="3B65587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0,0.003, 0.009</w:t>
            </w:r>
          </w:p>
        </w:tc>
        <w:tc>
          <w:tcPr>
            <w:tcW w:w="833" w:type="dxa"/>
            <w:tcBorders>
              <w:top w:val="nil"/>
              <w:left w:val="single" w:sz="4" w:space="0" w:color="auto"/>
              <w:bottom w:val="nil"/>
              <w:right w:val="single" w:sz="4" w:space="0" w:color="auto"/>
            </w:tcBorders>
            <w:shd w:val="clear" w:color="auto" w:fill="auto"/>
            <w:noWrap/>
            <w:hideMark/>
          </w:tcPr>
          <w:p w14:paraId="39FFB41C"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0, 0, 0</w:t>
            </w:r>
          </w:p>
        </w:tc>
        <w:tc>
          <w:tcPr>
            <w:tcW w:w="824" w:type="dxa"/>
            <w:tcBorders>
              <w:top w:val="nil"/>
              <w:left w:val="single" w:sz="4" w:space="0" w:color="auto"/>
              <w:bottom w:val="nil"/>
              <w:right w:val="single" w:sz="4" w:space="0" w:color="auto"/>
            </w:tcBorders>
            <w:shd w:val="clear" w:color="auto" w:fill="auto"/>
            <w:noWrap/>
            <w:hideMark/>
          </w:tcPr>
          <w:p w14:paraId="21AD58B6"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0, 0, 0</w:t>
            </w:r>
          </w:p>
        </w:tc>
        <w:tc>
          <w:tcPr>
            <w:tcW w:w="804" w:type="dxa"/>
            <w:vMerge w:val="restart"/>
            <w:tcBorders>
              <w:top w:val="nil"/>
              <w:left w:val="single" w:sz="4" w:space="0" w:color="auto"/>
              <w:right w:val="single" w:sz="4" w:space="0" w:color="auto"/>
            </w:tcBorders>
            <w:shd w:val="clear" w:color="auto" w:fill="auto"/>
            <w:noWrap/>
            <w:hideMark/>
          </w:tcPr>
          <w:p w14:paraId="68EFE07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0.043,0.136</w:t>
            </w:r>
          </w:p>
          <w:p w14:paraId="1230FCFC" w14:textId="55828533"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0.191</w:t>
            </w:r>
          </w:p>
        </w:tc>
        <w:tc>
          <w:tcPr>
            <w:tcW w:w="1127" w:type="dxa"/>
            <w:tcBorders>
              <w:top w:val="nil"/>
              <w:left w:val="single" w:sz="4" w:space="0" w:color="auto"/>
              <w:bottom w:val="nil"/>
              <w:right w:val="single" w:sz="4" w:space="0" w:color="auto"/>
            </w:tcBorders>
            <w:shd w:val="clear" w:color="auto" w:fill="auto"/>
            <w:noWrap/>
            <w:hideMark/>
          </w:tcPr>
          <w:p w14:paraId="7C66123B"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0.018,0.049, 0.099</w:t>
            </w:r>
          </w:p>
        </w:tc>
        <w:tc>
          <w:tcPr>
            <w:tcW w:w="804" w:type="dxa"/>
            <w:vMerge w:val="restart"/>
            <w:tcBorders>
              <w:top w:val="nil"/>
              <w:left w:val="single" w:sz="4" w:space="0" w:color="auto"/>
              <w:right w:val="single" w:sz="4" w:space="0" w:color="auto"/>
            </w:tcBorders>
            <w:shd w:val="clear" w:color="auto" w:fill="auto"/>
            <w:noWrap/>
            <w:hideMark/>
          </w:tcPr>
          <w:p w14:paraId="1889D859"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0.741,</w:t>
            </w:r>
          </w:p>
          <w:p w14:paraId="72D65498" w14:textId="7B3D86E6"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0.987, 0.991</w:t>
            </w:r>
          </w:p>
        </w:tc>
        <w:tc>
          <w:tcPr>
            <w:tcW w:w="1068" w:type="dxa"/>
            <w:tcBorders>
              <w:top w:val="nil"/>
              <w:left w:val="single" w:sz="4" w:space="0" w:color="auto"/>
              <w:bottom w:val="nil"/>
              <w:right w:val="single" w:sz="8" w:space="0" w:color="auto"/>
            </w:tcBorders>
            <w:shd w:val="clear" w:color="auto" w:fill="auto"/>
            <w:noWrap/>
            <w:hideMark/>
          </w:tcPr>
          <w:p w14:paraId="23785277"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0,0,0.333</w:t>
            </w:r>
          </w:p>
        </w:tc>
      </w:tr>
      <w:tr w:rsidR="00545CE7" w:rsidRPr="001C5B6D" w14:paraId="7F7E6D25" w14:textId="77777777" w:rsidTr="00964222">
        <w:trPr>
          <w:trHeight w:val="255"/>
        </w:trPr>
        <w:tc>
          <w:tcPr>
            <w:tcW w:w="810" w:type="dxa"/>
            <w:tcBorders>
              <w:top w:val="nil"/>
              <w:left w:val="single" w:sz="4" w:space="0" w:color="auto"/>
              <w:bottom w:val="single" w:sz="4" w:space="0" w:color="auto"/>
              <w:right w:val="single" w:sz="4" w:space="0" w:color="auto"/>
            </w:tcBorders>
            <w:shd w:val="clear" w:color="auto" w:fill="auto"/>
            <w:noWrap/>
            <w:hideMark/>
          </w:tcPr>
          <w:p w14:paraId="5E68424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(f)</w:t>
            </w:r>
          </w:p>
        </w:tc>
        <w:tc>
          <w:tcPr>
            <w:tcW w:w="815" w:type="dxa"/>
            <w:vMerge/>
            <w:tcBorders>
              <w:left w:val="single" w:sz="4" w:space="0" w:color="auto"/>
              <w:bottom w:val="single" w:sz="4" w:space="0" w:color="auto"/>
              <w:right w:val="single" w:sz="4" w:space="0" w:color="auto"/>
            </w:tcBorders>
            <w:shd w:val="clear" w:color="auto" w:fill="auto"/>
            <w:noWrap/>
            <w:hideMark/>
          </w:tcPr>
          <w:p w14:paraId="60C2F1A9" w14:textId="27F27F44"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single" w:sz="4" w:space="0" w:color="auto"/>
              <w:right w:val="single" w:sz="4" w:space="0" w:color="auto"/>
            </w:tcBorders>
            <w:shd w:val="clear" w:color="auto" w:fill="auto"/>
            <w:noWrap/>
            <w:hideMark/>
          </w:tcPr>
          <w:p w14:paraId="31BDBAC2"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10" w:type="dxa"/>
            <w:tcBorders>
              <w:top w:val="nil"/>
              <w:left w:val="single" w:sz="4" w:space="0" w:color="auto"/>
              <w:bottom w:val="single" w:sz="4" w:space="0" w:color="auto"/>
              <w:right w:val="single" w:sz="4" w:space="0" w:color="auto"/>
            </w:tcBorders>
            <w:shd w:val="clear" w:color="auto" w:fill="auto"/>
            <w:noWrap/>
            <w:hideMark/>
          </w:tcPr>
          <w:p w14:paraId="56B28090" w14:textId="77777777" w:rsidR="00545CE7" w:rsidRPr="001C5B6D" w:rsidRDefault="00545CE7" w:rsidP="00545CE7">
            <w:pPr>
              <w:spacing w:after="0" w:line="240" w:lineRule="auto"/>
              <w:rPr>
                <w:rFonts w:asciiTheme="majorBidi" w:eastAsia="Times New Roman" w:hAnsiTheme="majorBidi" w:cstheme="majorBidi"/>
                <w:sz w:val="20"/>
                <w:szCs w:val="20"/>
                <w:lang w:val="en-US"/>
              </w:rPr>
            </w:pPr>
          </w:p>
        </w:tc>
        <w:tc>
          <w:tcPr>
            <w:tcW w:w="833" w:type="dxa"/>
            <w:tcBorders>
              <w:top w:val="nil"/>
              <w:left w:val="single" w:sz="4" w:space="0" w:color="auto"/>
              <w:bottom w:val="single" w:sz="4" w:space="0" w:color="auto"/>
              <w:right w:val="single" w:sz="4" w:space="0" w:color="auto"/>
            </w:tcBorders>
            <w:shd w:val="clear" w:color="auto" w:fill="auto"/>
            <w:noWrap/>
            <w:hideMark/>
          </w:tcPr>
          <w:p w14:paraId="18FAF738" w14:textId="77777777" w:rsidR="00545CE7" w:rsidRPr="001C5B6D" w:rsidRDefault="00545CE7" w:rsidP="00545CE7">
            <w:pPr>
              <w:spacing w:after="0" w:line="240" w:lineRule="auto"/>
              <w:rPr>
                <w:rFonts w:asciiTheme="majorBidi" w:eastAsia="Times New Roman" w:hAnsiTheme="majorBidi" w:cstheme="majorBidi"/>
                <w:sz w:val="20"/>
                <w:szCs w:val="20"/>
                <w:lang w:val="en-US"/>
              </w:rPr>
            </w:pPr>
          </w:p>
        </w:tc>
        <w:tc>
          <w:tcPr>
            <w:tcW w:w="824" w:type="dxa"/>
            <w:tcBorders>
              <w:top w:val="nil"/>
              <w:left w:val="single" w:sz="4" w:space="0" w:color="auto"/>
              <w:bottom w:val="single" w:sz="4" w:space="0" w:color="auto"/>
              <w:right w:val="single" w:sz="4" w:space="0" w:color="auto"/>
            </w:tcBorders>
            <w:shd w:val="clear" w:color="auto" w:fill="auto"/>
            <w:noWrap/>
            <w:hideMark/>
          </w:tcPr>
          <w:p w14:paraId="6EEAF030" w14:textId="77777777" w:rsidR="00545CE7" w:rsidRPr="001C5B6D" w:rsidRDefault="00545CE7" w:rsidP="00545CE7">
            <w:pPr>
              <w:spacing w:after="0" w:line="240" w:lineRule="auto"/>
              <w:rPr>
                <w:rFonts w:asciiTheme="majorBidi" w:eastAsia="Times New Roman" w:hAnsiTheme="majorBidi" w:cstheme="majorBidi"/>
                <w:sz w:val="20"/>
                <w:szCs w:val="20"/>
                <w:lang w:val="en-US"/>
              </w:rPr>
            </w:pPr>
          </w:p>
        </w:tc>
        <w:tc>
          <w:tcPr>
            <w:tcW w:w="804" w:type="dxa"/>
            <w:vMerge/>
            <w:tcBorders>
              <w:left w:val="single" w:sz="4" w:space="0" w:color="auto"/>
              <w:bottom w:val="single" w:sz="4" w:space="0" w:color="auto"/>
              <w:right w:val="single" w:sz="4" w:space="0" w:color="auto"/>
            </w:tcBorders>
            <w:shd w:val="clear" w:color="auto" w:fill="auto"/>
            <w:noWrap/>
            <w:hideMark/>
          </w:tcPr>
          <w:p w14:paraId="460D6144" w14:textId="7505573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127" w:type="dxa"/>
            <w:tcBorders>
              <w:top w:val="nil"/>
              <w:left w:val="single" w:sz="4" w:space="0" w:color="auto"/>
              <w:bottom w:val="single" w:sz="4" w:space="0" w:color="auto"/>
              <w:right w:val="single" w:sz="4" w:space="0" w:color="auto"/>
            </w:tcBorders>
            <w:shd w:val="clear" w:color="auto" w:fill="auto"/>
            <w:noWrap/>
            <w:hideMark/>
          </w:tcPr>
          <w:p w14:paraId="0A59430D"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bottom w:val="single" w:sz="4" w:space="0" w:color="auto"/>
              <w:right w:val="single" w:sz="4" w:space="0" w:color="auto"/>
            </w:tcBorders>
            <w:shd w:val="clear" w:color="auto" w:fill="auto"/>
            <w:noWrap/>
            <w:hideMark/>
          </w:tcPr>
          <w:p w14:paraId="1D6DF8EE" w14:textId="52B583B0"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p>
        </w:tc>
        <w:tc>
          <w:tcPr>
            <w:tcW w:w="1068" w:type="dxa"/>
            <w:tcBorders>
              <w:top w:val="nil"/>
              <w:left w:val="single" w:sz="4" w:space="0" w:color="auto"/>
              <w:bottom w:val="single" w:sz="4" w:space="0" w:color="auto"/>
              <w:right w:val="single" w:sz="4" w:space="0" w:color="auto"/>
            </w:tcBorders>
            <w:shd w:val="clear" w:color="auto" w:fill="auto"/>
            <w:noWrap/>
            <w:hideMark/>
          </w:tcPr>
          <w:p w14:paraId="1EF38693" w14:textId="77777777" w:rsidR="00545CE7" w:rsidRPr="001C5B6D" w:rsidRDefault="00545CE7"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r>
      <w:tr w:rsidR="00964222" w:rsidRPr="001C5B6D" w14:paraId="6FE73E9E" w14:textId="77777777" w:rsidTr="00964222">
        <w:trPr>
          <w:trHeight w:val="255"/>
        </w:trPr>
        <w:tc>
          <w:tcPr>
            <w:tcW w:w="810" w:type="dxa"/>
            <w:tcBorders>
              <w:top w:val="single" w:sz="8" w:space="0" w:color="auto"/>
              <w:left w:val="single" w:sz="8" w:space="0" w:color="auto"/>
              <w:bottom w:val="nil"/>
              <w:right w:val="single" w:sz="4" w:space="0" w:color="auto"/>
            </w:tcBorders>
            <w:shd w:val="clear" w:color="auto" w:fill="auto"/>
            <w:noWrap/>
          </w:tcPr>
          <w:p w14:paraId="529DFACB" w14:textId="3BF0D79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24-29</w:t>
            </w:r>
          </w:p>
        </w:tc>
        <w:tc>
          <w:tcPr>
            <w:tcW w:w="815" w:type="dxa"/>
            <w:tcBorders>
              <w:top w:val="single" w:sz="8" w:space="0" w:color="auto"/>
              <w:left w:val="single" w:sz="4" w:space="0" w:color="auto"/>
              <w:right w:val="single" w:sz="4" w:space="0" w:color="auto"/>
            </w:tcBorders>
            <w:shd w:val="clear" w:color="auto" w:fill="auto"/>
            <w:noWrap/>
          </w:tcPr>
          <w:p w14:paraId="218A90DF"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0.223,</w:t>
            </w:r>
          </w:p>
          <w:p w14:paraId="11AB2D3E" w14:textId="5BE4818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0.443,0.696</w:t>
            </w:r>
          </w:p>
        </w:tc>
        <w:tc>
          <w:tcPr>
            <w:tcW w:w="921" w:type="dxa"/>
            <w:vMerge w:val="restart"/>
            <w:tcBorders>
              <w:top w:val="single" w:sz="8" w:space="0" w:color="auto"/>
              <w:left w:val="single" w:sz="4" w:space="0" w:color="auto"/>
              <w:right w:val="single" w:sz="4" w:space="0" w:color="auto"/>
            </w:tcBorders>
            <w:shd w:val="clear" w:color="auto" w:fill="auto"/>
            <w:noWrap/>
          </w:tcPr>
          <w:p w14:paraId="5E87EA95"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0.024, 0.048,</w:t>
            </w:r>
          </w:p>
          <w:p w14:paraId="6EF361C9" w14:textId="1F3F3F6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0.072</w:t>
            </w:r>
          </w:p>
        </w:tc>
        <w:tc>
          <w:tcPr>
            <w:tcW w:w="1010" w:type="dxa"/>
            <w:vMerge w:val="restart"/>
            <w:tcBorders>
              <w:top w:val="single" w:sz="8" w:space="0" w:color="auto"/>
              <w:left w:val="single" w:sz="4" w:space="0" w:color="auto"/>
              <w:right w:val="single" w:sz="4" w:space="0" w:color="auto"/>
            </w:tcBorders>
            <w:shd w:val="clear" w:color="auto" w:fill="auto"/>
            <w:noWrap/>
          </w:tcPr>
          <w:p w14:paraId="7F154862" w14:textId="77777777" w:rsidR="00964222" w:rsidRPr="001C5B6D" w:rsidRDefault="00964222" w:rsidP="00545CE7">
            <w:pPr>
              <w:spacing w:after="0" w:line="240" w:lineRule="auto"/>
              <w:rPr>
                <w:rFonts w:asciiTheme="majorBidi" w:eastAsia="Times New Roman" w:hAnsiTheme="majorBidi" w:cstheme="majorBidi"/>
                <w:sz w:val="20"/>
                <w:szCs w:val="20"/>
                <w:lang w:val="en-US"/>
              </w:rPr>
            </w:pPr>
            <w:r w:rsidRPr="001C5B6D">
              <w:rPr>
                <w:rFonts w:asciiTheme="majorBidi" w:eastAsia="Times New Roman" w:hAnsiTheme="majorBidi" w:cstheme="majorBidi"/>
                <w:color w:val="000000"/>
                <w:sz w:val="20"/>
                <w:szCs w:val="20"/>
                <w:lang w:val="en-US"/>
              </w:rPr>
              <w:t>0.036, 0.066,</w:t>
            </w:r>
          </w:p>
          <w:p w14:paraId="09FB5A0D" w14:textId="6E86D002" w:rsidR="00964222" w:rsidRPr="001C5B6D" w:rsidRDefault="00964222" w:rsidP="00545CE7">
            <w:pPr>
              <w:spacing w:after="0" w:line="240" w:lineRule="auto"/>
              <w:rPr>
                <w:rFonts w:asciiTheme="majorBidi" w:eastAsia="Times New Roman" w:hAnsiTheme="majorBidi" w:cstheme="majorBidi"/>
                <w:sz w:val="20"/>
                <w:szCs w:val="20"/>
                <w:lang w:val="en-US"/>
              </w:rPr>
            </w:pPr>
            <w:r w:rsidRPr="001C5B6D">
              <w:rPr>
                <w:rFonts w:asciiTheme="majorBidi" w:eastAsia="Times New Roman" w:hAnsiTheme="majorBidi" w:cstheme="majorBidi"/>
                <w:color w:val="000000"/>
                <w:sz w:val="20"/>
                <w:szCs w:val="20"/>
                <w:lang w:val="en-US"/>
              </w:rPr>
              <w:t>0.09</w:t>
            </w:r>
          </w:p>
        </w:tc>
        <w:tc>
          <w:tcPr>
            <w:tcW w:w="833" w:type="dxa"/>
            <w:tcBorders>
              <w:top w:val="single" w:sz="8" w:space="0" w:color="auto"/>
              <w:left w:val="single" w:sz="4" w:space="0" w:color="auto"/>
              <w:bottom w:val="nil"/>
              <w:right w:val="single" w:sz="4" w:space="0" w:color="auto"/>
            </w:tcBorders>
            <w:shd w:val="clear" w:color="auto" w:fill="auto"/>
            <w:noWrap/>
          </w:tcPr>
          <w:p w14:paraId="0ABA6C48" w14:textId="4AB39F8B" w:rsidR="00964222" w:rsidRPr="001C5B6D" w:rsidRDefault="00964222" w:rsidP="00545CE7">
            <w:pPr>
              <w:spacing w:after="0" w:line="240" w:lineRule="auto"/>
              <w:rPr>
                <w:rFonts w:asciiTheme="majorBidi" w:eastAsia="Times New Roman" w:hAnsiTheme="majorBidi" w:cstheme="majorBidi"/>
                <w:sz w:val="20"/>
                <w:szCs w:val="20"/>
                <w:lang w:val="en-US"/>
              </w:rPr>
            </w:pPr>
            <w:r w:rsidRPr="001C5B6D">
              <w:rPr>
                <w:rFonts w:asciiTheme="majorBidi" w:eastAsia="Times New Roman" w:hAnsiTheme="majorBidi" w:cstheme="majorBidi"/>
                <w:color w:val="000000"/>
                <w:sz w:val="20"/>
                <w:szCs w:val="20"/>
                <w:lang w:val="en-US"/>
              </w:rPr>
              <w:t>0, 0, 0</w:t>
            </w:r>
          </w:p>
        </w:tc>
        <w:tc>
          <w:tcPr>
            <w:tcW w:w="824" w:type="dxa"/>
            <w:tcBorders>
              <w:top w:val="single" w:sz="8" w:space="0" w:color="auto"/>
              <w:left w:val="single" w:sz="4" w:space="0" w:color="auto"/>
              <w:bottom w:val="nil"/>
              <w:right w:val="single" w:sz="4" w:space="0" w:color="auto"/>
            </w:tcBorders>
            <w:shd w:val="clear" w:color="auto" w:fill="auto"/>
            <w:noWrap/>
          </w:tcPr>
          <w:p w14:paraId="2CD8CB8B" w14:textId="67FC7D9F" w:rsidR="00964222" w:rsidRPr="001C5B6D" w:rsidRDefault="00964222" w:rsidP="00545CE7">
            <w:pPr>
              <w:spacing w:after="0" w:line="240" w:lineRule="auto"/>
              <w:rPr>
                <w:rFonts w:asciiTheme="majorBidi" w:eastAsia="Times New Roman" w:hAnsiTheme="majorBidi" w:cstheme="majorBidi"/>
                <w:sz w:val="20"/>
                <w:szCs w:val="20"/>
                <w:lang w:val="en-US"/>
              </w:rPr>
            </w:pPr>
            <w:r w:rsidRPr="001C5B6D">
              <w:rPr>
                <w:rFonts w:asciiTheme="majorBidi" w:eastAsia="Times New Roman" w:hAnsiTheme="majorBidi" w:cstheme="majorBidi"/>
                <w:color w:val="000000"/>
                <w:sz w:val="20"/>
                <w:szCs w:val="20"/>
                <w:lang w:val="en-US"/>
              </w:rPr>
              <w:t>0, 0, 0</w:t>
            </w:r>
          </w:p>
        </w:tc>
        <w:tc>
          <w:tcPr>
            <w:tcW w:w="804" w:type="dxa"/>
            <w:vMerge w:val="restart"/>
            <w:tcBorders>
              <w:top w:val="single" w:sz="8" w:space="0" w:color="auto"/>
              <w:left w:val="single" w:sz="4" w:space="0" w:color="auto"/>
              <w:right w:val="single" w:sz="4" w:space="0" w:color="auto"/>
            </w:tcBorders>
            <w:shd w:val="clear" w:color="auto" w:fill="auto"/>
            <w:noWrap/>
          </w:tcPr>
          <w:p w14:paraId="0D345CEA"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0.060,0.157,</w:t>
            </w:r>
          </w:p>
          <w:p w14:paraId="14054E9E" w14:textId="2CDD24D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0.205</w:t>
            </w:r>
          </w:p>
        </w:tc>
        <w:tc>
          <w:tcPr>
            <w:tcW w:w="1127" w:type="dxa"/>
            <w:tcBorders>
              <w:top w:val="single" w:sz="8" w:space="0" w:color="auto"/>
              <w:left w:val="single" w:sz="4" w:space="0" w:color="auto"/>
              <w:bottom w:val="nil"/>
              <w:right w:val="single" w:sz="4" w:space="0" w:color="auto"/>
            </w:tcBorders>
            <w:shd w:val="clear" w:color="auto" w:fill="auto"/>
            <w:noWrap/>
          </w:tcPr>
          <w:p w14:paraId="2AA5C2F0" w14:textId="3CFBDD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0.033,0.087, 0.139</w:t>
            </w:r>
          </w:p>
        </w:tc>
        <w:tc>
          <w:tcPr>
            <w:tcW w:w="804" w:type="dxa"/>
            <w:vMerge w:val="restart"/>
            <w:tcBorders>
              <w:top w:val="single" w:sz="8" w:space="0" w:color="auto"/>
              <w:left w:val="single" w:sz="4" w:space="0" w:color="auto"/>
              <w:right w:val="single" w:sz="4" w:space="0" w:color="auto"/>
            </w:tcBorders>
            <w:shd w:val="clear" w:color="auto" w:fill="auto"/>
            <w:noWrap/>
          </w:tcPr>
          <w:p w14:paraId="7F456719"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0.463,</w:t>
            </w:r>
          </w:p>
          <w:p w14:paraId="2491341A"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0.696,</w:t>
            </w:r>
          </w:p>
          <w:p w14:paraId="34344C3A" w14:textId="71889366"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0.946</w:t>
            </w:r>
          </w:p>
        </w:tc>
        <w:tc>
          <w:tcPr>
            <w:tcW w:w="1068" w:type="dxa"/>
            <w:tcBorders>
              <w:top w:val="single" w:sz="8" w:space="0" w:color="auto"/>
              <w:left w:val="single" w:sz="4" w:space="0" w:color="auto"/>
              <w:bottom w:val="nil"/>
              <w:right w:val="single" w:sz="4" w:space="0" w:color="auto"/>
            </w:tcBorders>
            <w:shd w:val="clear" w:color="auto" w:fill="auto"/>
            <w:noWrap/>
          </w:tcPr>
          <w:p w14:paraId="555D1B25" w14:textId="3BD0686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0,0,0.333</w:t>
            </w:r>
          </w:p>
        </w:tc>
      </w:tr>
      <w:tr w:rsidR="00964222" w:rsidRPr="001C5B6D" w14:paraId="61C2E004" w14:textId="77777777" w:rsidTr="002D1715">
        <w:trPr>
          <w:trHeight w:val="117"/>
        </w:trPr>
        <w:tc>
          <w:tcPr>
            <w:tcW w:w="810" w:type="dxa"/>
            <w:tcBorders>
              <w:top w:val="nil"/>
              <w:left w:val="single" w:sz="8" w:space="0" w:color="auto"/>
              <w:bottom w:val="nil"/>
              <w:right w:val="single" w:sz="4" w:space="0" w:color="auto"/>
            </w:tcBorders>
            <w:shd w:val="clear" w:color="auto" w:fill="auto"/>
            <w:noWrap/>
            <w:hideMark/>
          </w:tcPr>
          <w:p w14:paraId="302E2A0A" w14:textId="328912FA"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(f)</w:t>
            </w:r>
          </w:p>
        </w:tc>
        <w:tc>
          <w:tcPr>
            <w:tcW w:w="815" w:type="dxa"/>
            <w:tcBorders>
              <w:left w:val="single" w:sz="4" w:space="0" w:color="auto"/>
              <w:bottom w:val="nil"/>
              <w:right w:val="single" w:sz="4" w:space="0" w:color="auto"/>
            </w:tcBorders>
            <w:shd w:val="clear" w:color="auto" w:fill="auto"/>
            <w:noWrap/>
            <w:hideMark/>
          </w:tcPr>
          <w:p w14:paraId="760F9660"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921" w:type="dxa"/>
            <w:vMerge/>
            <w:tcBorders>
              <w:left w:val="single" w:sz="4" w:space="0" w:color="auto"/>
              <w:bottom w:val="nil"/>
              <w:right w:val="single" w:sz="4" w:space="0" w:color="auto"/>
            </w:tcBorders>
            <w:shd w:val="clear" w:color="auto" w:fill="auto"/>
            <w:noWrap/>
            <w:hideMark/>
          </w:tcPr>
          <w:p w14:paraId="4F08CB6C" w14:textId="67D481E4" w:rsidR="00964222" w:rsidRPr="001C5B6D" w:rsidRDefault="00964222" w:rsidP="00545CE7">
            <w:pPr>
              <w:spacing w:after="0" w:line="240" w:lineRule="auto"/>
              <w:rPr>
                <w:rFonts w:asciiTheme="majorBidi" w:eastAsia="Times New Roman" w:hAnsiTheme="majorBidi" w:cstheme="majorBidi"/>
                <w:sz w:val="20"/>
                <w:szCs w:val="20"/>
                <w:lang w:val="en-US"/>
              </w:rPr>
            </w:pPr>
          </w:p>
        </w:tc>
        <w:tc>
          <w:tcPr>
            <w:tcW w:w="1010" w:type="dxa"/>
            <w:vMerge/>
            <w:tcBorders>
              <w:left w:val="single" w:sz="4" w:space="0" w:color="auto"/>
              <w:bottom w:val="nil"/>
              <w:right w:val="single" w:sz="4" w:space="0" w:color="auto"/>
            </w:tcBorders>
            <w:shd w:val="clear" w:color="auto" w:fill="auto"/>
            <w:noWrap/>
            <w:hideMark/>
          </w:tcPr>
          <w:p w14:paraId="1F70D377" w14:textId="7A0A7AC8" w:rsidR="00964222" w:rsidRPr="001C5B6D" w:rsidRDefault="00964222" w:rsidP="00545CE7">
            <w:pPr>
              <w:spacing w:after="0" w:line="240" w:lineRule="auto"/>
              <w:rPr>
                <w:rFonts w:asciiTheme="majorBidi" w:eastAsia="Times New Roman" w:hAnsiTheme="majorBidi" w:cstheme="majorBidi"/>
                <w:sz w:val="20"/>
                <w:szCs w:val="20"/>
                <w:lang w:val="en-US"/>
              </w:rPr>
            </w:pPr>
          </w:p>
        </w:tc>
        <w:tc>
          <w:tcPr>
            <w:tcW w:w="833" w:type="dxa"/>
            <w:tcBorders>
              <w:top w:val="nil"/>
              <w:left w:val="single" w:sz="4" w:space="0" w:color="auto"/>
              <w:bottom w:val="nil"/>
              <w:right w:val="single" w:sz="4" w:space="0" w:color="auto"/>
            </w:tcBorders>
            <w:shd w:val="clear" w:color="auto" w:fill="auto"/>
            <w:noWrap/>
            <w:hideMark/>
          </w:tcPr>
          <w:p w14:paraId="466D3EEB" w14:textId="77777777" w:rsidR="00964222" w:rsidRPr="001C5B6D" w:rsidRDefault="00964222" w:rsidP="00545CE7">
            <w:pPr>
              <w:spacing w:after="0" w:line="240" w:lineRule="auto"/>
              <w:rPr>
                <w:rFonts w:asciiTheme="majorBidi" w:eastAsia="Times New Roman" w:hAnsiTheme="majorBidi" w:cstheme="majorBidi"/>
                <w:sz w:val="20"/>
                <w:szCs w:val="20"/>
                <w:lang w:val="en-US"/>
              </w:rPr>
            </w:pPr>
          </w:p>
        </w:tc>
        <w:tc>
          <w:tcPr>
            <w:tcW w:w="824" w:type="dxa"/>
            <w:tcBorders>
              <w:top w:val="nil"/>
              <w:left w:val="single" w:sz="4" w:space="0" w:color="auto"/>
              <w:bottom w:val="nil"/>
              <w:right w:val="single" w:sz="4" w:space="0" w:color="auto"/>
            </w:tcBorders>
            <w:shd w:val="clear" w:color="auto" w:fill="auto"/>
            <w:noWrap/>
            <w:hideMark/>
          </w:tcPr>
          <w:p w14:paraId="68138A2C" w14:textId="77777777" w:rsidR="00964222" w:rsidRPr="001C5B6D" w:rsidRDefault="00964222" w:rsidP="00545CE7">
            <w:pPr>
              <w:spacing w:after="0" w:line="240" w:lineRule="auto"/>
              <w:rPr>
                <w:rFonts w:asciiTheme="majorBidi" w:eastAsia="Times New Roman" w:hAnsiTheme="majorBidi" w:cstheme="majorBidi"/>
                <w:sz w:val="20"/>
                <w:szCs w:val="20"/>
                <w:lang w:val="en-US"/>
              </w:rPr>
            </w:pPr>
          </w:p>
        </w:tc>
        <w:tc>
          <w:tcPr>
            <w:tcW w:w="804" w:type="dxa"/>
            <w:vMerge/>
            <w:tcBorders>
              <w:left w:val="single" w:sz="4" w:space="0" w:color="auto"/>
              <w:bottom w:val="nil"/>
              <w:right w:val="single" w:sz="4" w:space="0" w:color="auto"/>
            </w:tcBorders>
            <w:shd w:val="clear" w:color="auto" w:fill="auto"/>
            <w:noWrap/>
            <w:hideMark/>
          </w:tcPr>
          <w:p w14:paraId="50A89ACB" w14:textId="133FAF4A" w:rsidR="00964222" w:rsidRPr="001C5B6D" w:rsidRDefault="00964222" w:rsidP="00545CE7">
            <w:pPr>
              <w:spacing w:after="0" w:line="240" w:lineRule="auto"/>
              <w:rPr>
                <w:rFonts w:asciiTheme="majorBidi" w:eastAsia="Times New Roman" w:hAnsiTheme="majorBidi" w:cstheme="majorBidi"/>
                <w:sz w:val="20"/>
                <w:szCs w:val="20"/>
                <w:lang w:val="en-US"/>
              </w:rPr>
            </w:pPr>
          </w:p>
        </w:tc>
        <w:tc>
          <w:tcPr>
            <w:tcW w:w="1127" w:type="dxa"/>
            <w:tcBorders>
              <w:top w:val="nil"/>
              <w:left w:val="single" w:sz="4" w:space="0" w:color="auto"/>
              <w:bottom w:val="nil"/>
              <w:right w:val="single" w:sz="4" w:space="0" w:color="auto"/>
            </w:tcBorders>
            <w:shd w:val="clear" w:color="auto" w:fill="auto"/>
            <w:noWrap/>
            <w:hideMark/>
          </w:tcPr>
          <w:p w14:paraId="6F472B4B" w14:textId="77777777" w:rsidR="00964222" w:rsidRPr="001C5B6D" w:rsidRDefault="00964222" w:rsidP="00545CE7">
            <w:pPr>
              <w:spacing w:after="0" w:line="240" w:lineRule="auto"/>
              <w:rPr>
                <w:rFonts w:asciiTheme="majorBidi" w:eastAsia="Times New Roman" w:hAnsiTheme="majorBidi" w:cstheme="majorBidi"/>
                <w:sz w:val="20"/>
                <w:szCs w:val="20"/>
                <w:lang w:val="en-US"/>
              </w:rPr>
            </w:pPr>
          </w:p>
        </w:tc>
        <w:tc>
          <w:tcPr>
            <w:tcW w:w="804" w:type="dxa"/>
            <w:vMerge/>
            <w:tcBorders>
              <w:left w:val="single" w:sz="4" w:space="0" w:color="auto"/>
              <w:right w:val="single" w:sz="4" w:space="0" w:color="auto"/>
            </w:tcBorders>
            <w:shd w:val="clear" w:color="auto" w:fill="auto"/>
            <w:noWrap/>
            <w:hideMark/>
          </w:tcPr>
          <w:p w14:paraId="1854DC60" w14:textId="1446E82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tcBorders>
              <w:top w:val="nil"/>
              <w:left w:val="single" w:sz="4" w:space="0" w:color="auto"/>
              <w:bottom w:val="nil"/>
              <w:right w:val="single" w:sz="4" w:space="0" w:color="auto"/>
            </w:tcBorders>
            <w:shd w:val="clear" w:color="auto" w:fill="auto"/>
            <w:noWrap/>
            <w:hideMark/>
          </w:tcPr>
          <w:p w14:paraId="0A9719BB" w14:textId="35C45A3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r>
      <w:tr w:rsidR="00964222" w:rsidRPr="001C5B6D" w14:paraId="03744917" w14:textId="77777777" w:rsidTr="002D1715">
        <w:trPr>
          <w:trHeight w:val="243"/>
        </w:trPr>
        <w:tc>
          <w:tcPr>
            <w:tcW w:w="810" w:type="dxa"/>
            <w:tcBorders>
              <w:top w:val="nil"/>
              <w:left w:val="single" w:sz="8" w:space="0" w:color="auto"/>
              <w:bottom w:val="single" w:sz="8" w:space="0" w:color="auto"/>
              <w:right w:val="single" w:sz="4" w:space="0" w:color="auto"/>
            </w:tcBorders>
            <w:shd w:val="clear" w:color="auto" w:fill="auto"/>
            <w:noWrap/>
            <w:hideMark/>
          </w:tcPr>
          <w:p w14:paraId="0C18E56E" w14:textId="54EDBD7E"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6CF54E09" w14:textId="2B5C6FE1" w:rsidR="00964222" w:rsidRPr="001C5B6D" w:rsidRDefault="00964222" w:rsidP="002D1715">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single" w:sz="8" w:space="0" w:color="auto"/>
              <w:right w:val="single" w:sz="4" w:space="0" w:color="auto"/>
            </w:tcBorders>
            <w:shd w:val="clear" w:color="auto" w:fill="auto"/>
            <w:noWrap/>
            <w:hideMark/>
          </w:tcPr>
          <w:p w14:paraId="03D5EB4E" w14:textId="557AA2D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40B0C522" w14:textId="25A7CB7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58879339" w14:textId="3FE1FCF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6427E4CC" w14:textId="033EED0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69813FF2" w14:textId="4FB671E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1E7F1EF4" w14:textId="4327A93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0DD329AC" w14:textId="718DB8A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tcBorders>
              <w:top w:val="nil"/>
              <w:left w:val="single" w:sz="4" w:space="0" w:color="auto"/>
              <w:bottom w:val="single" w:sz="8" w:space="0" w:color="auto"/>
              <w:right w:val="single" w:sz="8" w:space="0" w:color="auto"/>
            </w:tcBorders>
            <w:shd w:val="clear" w:color="auto" w:fill="auto"/>
            <w:noWrap/>
            <w:hideMark/>
          </w:tcPr>
          <w:p w14:paraId="78F25358" w14:textId="18BC28D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r>
      <w:tr w:rsidR="00964222" w:rsidRPr="001C5B6D" w14:paraId="6847D859" w14:textId="77777777" w:rsidTr="002D1715">
        <w:trPr>
          <w:trHeight w:val="448"/>
        </w:trPr>
        <w:tc>
          <w:tcPr>
            <w:tcW w:w="810" w:type="dxa"/>
            <w:tcBorders>
              <w:top w:val="nil"/>
              <w:left w:val="single" w:sz="8" w:space="0" w:color="auto"/>
              <w:bottom w:val="nil"/>
              <w:right w:val="single" w:sz="4" w:space="0" w:color="auto"/>
            </w:tcBorders>
            <w:shd w:val="clear" w:color="auto" w:fill="auto"/>
            <w:noWrap/>
            <w:hideMark/>
          </w:tcPr>
          <w:p w14:paraId="35B1936A"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30-35</w:t>
            </w:r>
          </w:p>
          <w:p w14:paraId="1F249D0C" w14:textId="78711961" w:rsidR="002D1715" w:rsidRPr="001C5B6D" w:rsidRDefault="002D1715"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(f)</w:t>
            </w:r>
          </w:p>
        </w:tc>
        <w:tc>
          <w:tcPr>
            <w:tcW w:w="815" w:type="dxa"/>
            <w:tcBorders>
              <w:top w:val="nil"/>
              <w:left w:val="single" w:sz="4" w:space="0" w:color="auto"/>
              <w:bottom w:val="nil"/>
              <w:right w:val="single" w:sz="4" w:space="0" w:color="auto"/>
            </w:tcBorders>
            <w:shd w:val="clear" w:color="auto" w:fill="auto"/>
            <w:noWrap/>
            <w:hideMark/>
          </w:tcPr>
          <w:p w14:paraId="5AA996D8" w14:textId="28D76446" w:rsidR="00964222" w:rsidRPr="001C5B6D" w:rsidRDefault="002D1715"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0.013,0.16 0.303</w:t>
            </w:r>
          </w:p>
        </w:tc>
        <w:tc>
          <w:tcPr>
            <w:tcW w:w="921" w:type="dxa"/>
            <w:vMerge w:val="restart"/>
            <w:tcBorders>
              <w:top w:val="nil"/>
              <w:left w:val="single" w:sz="4" w:space="0" w:color="auto"/>
              <w:right w:val="single" w:sz="4" w:space="0" w:color="auto"/>
            </w:tcBorders>
            <w:shd w:val="clear" w:color="auto" w:fill="auto"/>
            <w:noWrap/>
            <w:hideMark/>
          </w:tcPr>
          <w:p w14:paraId="7B215BCE"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0.025, 0.053,</w:t>
            </w:r>
          </w:p>
          <w:p w14:paraId="370CD33B" w14:textId="49CBFAE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0.081</w:t>
            </w:r>
          </w:p>
        </w:tc>
        <w:tc>
          <w:tcPr>
            <w:tcW w:w="1010" w:type="dxa"/>
            <w:tcBorders>
              <w:top w:val="nil"/>
              <w:left w:val="single" w:sz="4" w:space="0" w:color="auto"/>
              <w:bottom w:val="nil"/>
              <w:right w:val="single" w:sz="4" w:space="0" w:color="auto"/>
            </w:tcBorders>
            <w:shd w:val="clear" w:color="auto" w:fill="auto"/>
            <w:noWrap/>
            <w:hideMark/>
          </w:tcPr>
          <w:p w14:paraId="02105475" w14:textId="18592CE3"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0.01, 0.06, 0.200</w:t>
            </w:r>
          </w:p>
        </w:tc>
        <w:tc>
          <w:tcPr>
            <w:tcW w:w="833" w:type="dxa"/>
            <w:tcBorders>
              <w:top w:val="nil"/>
              <w:left w:val="single" w:sz="4" w:space="0" w:color="auto"/>
              <w:bottom w:val="nil"/>
              <w:right w:val="single" w:sz="4" w:space="0" w:color="auto"/>
            </w:tcBorders>
            <w:shd w:val="clear" w:color="auto" w:fill="auto"/>
            <w:noWrap/>
            <w:hideMark/>
          </w:tcPr>
          <w:p w14:paraId="4784ADB2" w14:textId="301BC12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0, 0, 0</w:t>
            </w:r>
          </w:p>
        </w:tc>
        <w:tc>
          <w:tcPr>
            <w:tcW w:w="824" w:type="dxa"/>
            <w:tcBorders>
              <w:top w:val="nil"/>
              <w:left w:val="single" w:sz="4" w:space="0" w:color="auto"/>
              <w:bottom w:val="nil"/>
              <w:right w:val="single" w:sz="4" w:space="0" w:color="auto"/>
            </w:tcBorders>
            <w:shd w:val="clear" w:color="auto" w:fill="auto"/>
            <w:noWrap/>
            <w:hideMark/>
          </w:tcPr>
          <w:p w14:paraId="4808716A" w14:textId="33CCEAF7" w:rsidR="00964222" w:rsidRPr="001C5B6D" w:rsidRDefault="00964222" w:rsidP="00545CE7">
            <w:pPr>
              <w:spacing w:after="0" w:line="240" w:lineRule="auto"/>
              <w:rPr>
                <w:rFonts w:asciiTheme="majorBidi" w:eastAsia="Times New Roman" w:hAnsiTheme="majorBidi" w:cstheme="majorBidi"/>
                <w:sz w:val="20"/>
                <w:szCs w:val="20"/>
                <w:lang w:val="en-US"/>
              </w:rPr>
            </w:pPr>
            <w:r w:rsidRPr="001C5B6D">
              <w:rPr>
                <w:rFonts w:asciiTheme="majorBidi" w:eastAsia="Times New Roman" w:hAnsiTheme="majorBidi" w:cstheme="majorBidi"/>
                <w:color w:val="000000"/>
                <w:sz w:val="20"/>
                <w:szCs w:val="20"/>
                <w:lang w:val="en-US"/>
              </w:rPr>
              <w:t>0, 0, 0</w:t>
            </w:r>
          </w:p>
        </w:tc>
        <w:tc>
          <w:tcPr>
            <w:tcW w:w="804" w:type="dxa"/>
            <w:vMerge w:val="restart"/>
            <w:tcBorders>
              <w:top w:val="nil"/>
              <w:left w:val="single" w:sz="4" w:space="0" w:color="auto"/>
              <w:right w:val="single" w:sz="4" w:space="0" w:color="auto"/>
            </w:tcBorders>
            <w:shd w:val="clear" w:color="auto" w:fill="auto"/>
            <w:noWrap/>
            <w:hideMark/>
          </w:tcPr>
          <w:p w14:paraId="6DA15FC1"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0.075,0.188,</w:t>
            </w:r>
          </w:p>
          <w:p w14:paraId="06F3C1A2" w14:textId="62E35D5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0.256</w:t>
            </w:r>
          </w:p>
        </w:tc>
        <w:tc>
          <w:tcPr>
            <w:tcW w:w="1127" w:type="dxa"/>
            <w:tcBorders>
              <w:top w:val="nil"/>
              <w:left w:val="single" w:sz="4" w:space="0" w:color="auto"/>
              <w:bottom w:val="nil"/>
              <w:right w:val="single" w:sz="4" w:space="0" w:color="auto"/>
            </w:tcBorders>
            <w:shd w:val="clear" w:color="auto" w:fill="auto"/>
            <w:noWrap/>
            <w:hideMark/>
          </w:tcPr>
          <w:p w14:paraId="50581A53" w14:textId="63CE557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0.038, 0.109, 0.178</w:t>
            </w:r>
          </w:p>
        </w:tc>
        <w:tc>
          <w:tcPr>
            <w:tcW w:w="804" w:type="dxa"/>
            <w:vMerge w:val="restart"/>
            <w:tcBorders>
              <w:top w:val="nil"/>
              <w:left w:val="single" w:sz="4" w:space="0" w:color="auto"/>
              <w:right w:val="single" w:sz="4" w:space="0" w:color="auto"/>
            </w:tcBorders>
            <w:shd w:val="clear" w:color="auto" w:fill="auto"/>
            <w:noWrap/>
            <w:hideMark/>
          </w:tcPr>
          <w:p w14:paraId="157E7A39"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0.444,</w:t>
            </w:r>
          </w:p>
          <w:p w14:paraId="30238ACA"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0.675,</w:t>
            </w:r>
          </w:p>
          <w:p w14:paraId="5EF6BE03" w14:textId="5E90360E"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0.925</w:t>
            </w:r>
          </w:p>
        </w:tc>
        <w:tc>
          <w:tcPr>
            <w:tcW w:w="1068" w:type="dxa"/>
            <w:vMerge w:val="restart"/>
            <w:tcBorders>
              <w:top w:val="nil"/>
              <w:left w:val="single" w:sz="4" w:space="0" w:color="auto"/>
              <w:right w:val="single" w:sz="8" w:space="0" w:color="auto"/>
            </w:tcBorders>
            <w:shd w:val="clear" w:color="auto" w:fill="auto"/>
            <w:noWrap/>
            <w:hideMark/>
          </w:tcPr>
          <w:p w14:paraId="2FB9FDB3"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0.004,</w:t>
            </w:r>
          </w:p>
          <w:p w14:paraId="0D46793F"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0.008,</w:t>
            </w:r>
          </w:p>
          <w:p w14:paraId="3AE46D74" w14:textId="63A628B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0.341</w:t>
            </w:r>
          </w:p>
        </w:tc>
      </w:tr>
      <w:tr w:rsidR="00964222" w:rsidRPr="001C5B6D" w14:paraId="14C2CF21" w14:textId="77777777" w:rsidTr="00964222">
        <w:trPr>
          <w:trHeight w:val="270"/>
        </w:trPr>
        <w:tc>
          <w:tcPr>
            <w:tcW w:w="810" w:type="dxa"/>
            <w:tcBorders>
              <w:top w:val="nil"/>
              <w:left w:val="single" w:sz="8" w:space="0" w:color="auto"/>
              <w:bottom w:val="nil"/>
              <w:right w:val="single" w:sz="4" w:space="0" w:color="auto"/>
            </w:tcBorders>
            <w:shd w:val="clear" w:color="auto" w:fill="auto"/>
            <w:noWrap/>
            <w:hideMark/>
          </w:tcPr>
          <w:p w14:paraId="2743CD0A" w14:textId="2B1DEA4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15" w:type="dxa"/>
            <w:tcBorders>
              <w:top w:val="nil"/>
              <w:left w:val="single" w:sz="4" w:space="0" w:color="auto"/>
              <w:bottom w:val="nil"/>
              <w:right w:val="single" w:sz="4" w:space="0" w:color="auto"/>
            </w:tcBorders>
            <w:shd w:val="clear" w:color="auto" w:fill="auto"/>
            <w:noWrap/>
            <w:hideMark/>
          </w:tcPr>
          <w:p w14:paraId="6F1DB206" w14:textId="0EF0040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921" w:type="dxa"/>
            <w:vMerge/>
            <w:tcBorders>
              <w:left w:val="single" w:sz="4" w:space="0" w:color="auto"/>
              <w:bottom w:val="nil"/>
              <w:right w:val="single" w:sz="4" w:space="0" w:color="auto"/>
            </w:tcBorders>
            <w:shd w:val="clear" w:color="auto" w:fill="auto"/>
            <w:noWrap/>
            <w:hideMark/>
          </w:tcPr>
          <w:p w14:paraId="614395A0" w14:textId="63D4F0A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10" w:type="dxa"/>
            <w:tcBorders>
              <w:top w:val="nil"/>
              <w:left w:val="single" w:sz="4" w:space="0" w:color="auto"/>
              <w:bottom w:val="nil"/>
              <w:right w:val="single" w:sz="4" w:space="0" w:color="auto"/>
            </w:tcBorders>
            <w:shd w:val="clear" w:color="auto" w:fill="auto"/>
            <w:noWrap/>
            <w:hideMark/>
          </w:tcPr>
          <w:p w14:paraId="78D0084B" w14:textId="5EB6A056"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33" w:type="dxa"/>
            <w:tcBorders>
              <w:top w:val="nil"/>
              <w:left w:val="single" w:sz="4" w:space="0" w:color="auto"/>
              <w:bottom w:val="nil"/>
              <w:right w:val="single" w:sz="4" w:space="0" w:color="auto"/>
            </w:tcBorders>
            <w:shd w:val="clear" w:color="auto" w:fill="auto"/>
            <w:noWrap/>
            <w:hideMark/>
          </w:tcPr>
          <w:p w14:paraId="5FDB1809" w14:textId="1F31FC4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24" w:type="dxa"/>
            <w:tcBorders>
              <w:top w:val="nil"/>
              <w:left w:val="single" w:sz="4" w:space="0" w:color="auto"/>
              <w:bottom w:val="nil"/>
              <w:right w:val="single" w:sz="4" w:space="0" w:color="auto"/>
            </w:tcBorders>
            <w:shd w:val="clear" w:color="auto" w:fill="auto"/>
            <w:noWrap/>
            <w:hideMark/>
          </w:tcPr>
          <w:p w14:paraId="7335F599" w14:textId="5BA70A8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bottom w:val="nil"/>
              <w:right w:val="single" w:sz="4" w:space="0" w:color="auto"/>
            </w:tcBorders>
            <w:shd w:val="clear" w:color="auto" w:fill="auto"/>
            <w:noWrap/>
            <w:hideMark/>
          </w:tcPr>
          <w:p w14:paraId="781BD0BC" w14:textId="25D4BE9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127" w:type="dxa"/>
            <w:tcBorders>
              <w:top w:val="nil"/>
              <w:left w:val="single" w:sz="4" w:space="0" w:color="auto"/>
              <w:bottom w:val="nil"/>
              <w:right w:val="single" w:sz="4" w:space="0" w:color="auto"/>
            </w:tcBorders>
            <w:shd w:val="clear" w:color="auto" w:fill="auto"/>
            <w:noWrap/>
            <w:hideMark/>
          </w:tcPr>
          <w:p w14:paraId="5E23BAB3" w14:textId="127B395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right w:val="single" w:sz="4" w:space="0" w:color="auto"/>
            </w:tcBorders>
            <w:shd w:val="clear" w:color="auto" w:fill="auto"/>
            <w:noWrap/>
            <w:hideMark/>
          </w:tcPr>
          <w:p w14:paraId="1BBE4F5A" w14:textId="43830C5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6EF6FFDE" w14:textId="77205DC3"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r>
      <w:tr w:rsidR="00964222" w:rsidRPr="001C5B6D" w14:paraId="1E2A2672" w14:textId="77777777" w:rsidTr="002D1715">
        <w:trPr>
          <w:trHeight w:val="80"/>
        </w:trPr>
        <w:tc>
          <w:tcPr>
            <w:tcW w:w="810" w:type="dxa"/>
            <w:tcBorders>
              <w:top w:val="nil"/>
              <w:left w:val="single" w:sz="8" w:space="0" w:color="auto"/>
              <w:bottom w:val="single" w:sz="8" w:space="0" w:color="auto"/>
              <w:right w:val="single" w:sz="4" w:space="0" w:color="auto"/>
            </w:tcBorders>
            <w:shd w:val="clear" w:color="auto" w:fill="auto"/>
            <w:noWrap/>
            <w:hideMark/>
          </w:tcPr>
          <w:p w14:paraId="1090D29F" w14:textId="4040CCE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1EECE8FE" w14:textId="118EF56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01B319D7" w14:textId="32BD793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4EF2FE1C" w14:textId="72C2DD43"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5B0B4A12" w14:textId="37925F5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5B257379" w14:textId="6AFA02D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46CBC81E" w14:textId="1B34A12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12C8F49A" w14:textId="121C1BB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425C7948" w14:textId="5EBCB94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70A5A7FA" w14:textId="2D46788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r>
      <w:tr w:rsidR="00964222" w:rsidRPr="001C5B6D" w14:paraId="1B9AFFF4"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5211AA5F" w14:textId="55C1F9A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36-41</w:t>
            </w:r>
          </w:p>
        </w:tc>
        <w:tc>
          <w:tcPr>
            <w:tcW w:w="815" w:type="dxa"/>
            <w:vMerge w:val="restart"/>
            <w:tcBorders>
              <w:top w:val="nil"/>
              <w:left w:val="single" w:sz="4" w:space="0" w:color="auto"/>
              <w:right w:val="single" w:sz="4" w:space="0" w:color="auto"/>
            </w:tcBorders>
            <w:shd w:val="clear" w:color="auto" w:fill="auto"/>
            <w:noWrap/>
            <w:hideMark/>
          </w:tcPr>
          <w:p w14:paraId="6D055AAF"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0.019,</w:t>
            </w:r>
          </w:p>
          <w:p w14:paraId="0AC1D8E1" w14:textId="0174DB9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0.051, 0.301</w:t>
            </w:r>
          </w:p>
        </w:tc>
        <w:tc>
          <w:tcPr>
            <w:tcW w:w="921" w:type="dxa"/>
            <w:vMerge w:val="restart"/>
            <w:tcBorders>
              <w:top w:val="nil"/>
              <w:left w:val="single" w:sz="4" w:space="0" w:color="auto"/>
              <w:right w:val="single" w:sz="4" w:space="0" w:color="auto"/>
            </w:tcBorders>
            <w:shd w:val="clear" w:color="auto" w:fill="auto"/>
            <w:noWrap/>
            <w:hideMark/>
          </w:tcPr>
          <w:p w14:paraId="5AE3FCC2"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0.051, 0.106,</w:t>
            </w:r>
          </w:p>
          <w:p w14:paraId="49A9E576" w14:textId="776493E3"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0.162</w:t>
            </w:r>
          </w:p>
        </w:tc>
        <w:tc>
          <w:tcPr>
            <w:tcW w:w="1010" w:type="dxa"/>
            <w:vMerge w:val="restart"/>
            <w:tcBorders>
              <w:top w:val="nil"/>
              <w:left w:val="single" w:sz="4" w:space="0" w:color="auto"/>
              <w:right w:val="single" w:sz="4" w:space="0" w:color="auto"/>
            </w:tcBorders>
            <w:shd w:val="clear" w:color="auto" w:fill="auto"/>
            <w:noWrap/>
            <w:hideMark/>
          </w:tcPr>
          <w:p w14:paraId="689B9D6C"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0.102, 0.157,</w:t>
            </w:r>
          </w:p>
          <w:p w14:paraId="15D4C2C7" w14:textId="34F334C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0.204</w:t>
            </w:r>
          </w:p>
        </w:tc>
        <w:tc>
          <w:tcPr>
            <w:tcW w:w="833" w:type="dxa"/>
            <w:tcBorders>
              <w:top w:val="nil"/>
              <w:left w:val="single" w:sz="4" w:space="0" w:color="auto"/>
              <w:bottom w:val="nil"/>
              <w:right w:val="single" w:sz="4" w:space="0" w:color="auto"/>
            </w:tcBorders>
            <w:shd w:val="clear" w:color="auto" w:fill="auto"/>
            <w:noWrap/>
            <w:hideMark/>
          </w:tcPr>
          <w:p w14:paraId="1E40F6C8" w14:textId="55ED68FC" w:rsidR="00964222" w:rsidRPr="001C5B6D" w:rsidRDefault="00964222" w:rsidP="00545CE7">
            <w:pPr>
              <w:spacing w:after="0" w:line="240" w:lineRule="auto"/>
              <w:rPr>
                <w:rFonts w:asciiTheme="majorBidi" w:eastAsia="Times New Roman" w:hAnsiTheme="majorBidi" w:cstheme="majorBidi"/>
                <w:sz w:val="20"/>
                <w:szCs w:val="20"/>
                <w:lang w:val="en-US"/>
              </w:rPr>
            </w:pPr>
            <w:r w:rsidRPr="001C5B6D">
              <w:rPr>
                <w:rFonts w:asciiTheme="majorBidi" w:eastAsia="Times New Roman" w:hAnsiTheme="majorBidi" w:cstheme="majorBidi"/>
                <w:color w:val="000000"/>
                <w:sz w:val="20"/>
                <w:szCs w:val="20"/>
                <w:lang w:val="en-US"/>
              </w:rPr>
              <w:t>0, 0, 0</w:t>
            </w:r>
          </w:p>
        </w:tc>
        <w:tc>
          <w:tcPr>
            <w:tcW w:w="824" w:type="dxa"/>
            <w:tcBorders>
              <w:top w:val="nil"/>
              <w:left w:val="single" w:sz="4" w:space="0" w:color="auto"/>
              <w:bottom w:val="nil"/>
              <w:right w:val="single" w:sz="4" w:space="0" w:color="auto"/>
            </w:tcBorders>
            <w:shd w:val="clear" w:color="auto" w:fill="auto"/>
            <w:noWrap/>
            <w:hideMark/>
          </w:tcPr>
          <w:p w14:paraId="3D4809C2" w14:textId="0FE16F81" w:rsidR="00964222" w:rsidRPr="001C5B6D" w:rsidRDefault="00964222" w:rsidP="00545CE7">
            <w:pPr>
              <w:spacing w:after="0" w:line="240" w:lineRule="auto"/>
              <w:rPr>
                <w:rFonts w:asciiTheme="majorBidi" w:eastAsia="Times New Roman" w:hAnsiTheme="majorBidi" w:cstheme="majorBidi"/>
                <w:sz w:val="20"/>
                <w:szCs w:val="20"/>
                <w:lang w:val="en-US"/>
              </w:rPr>
            </w:pPr>
            <w:r w:rsidRPr="001C5B6D">
              <w:rPr>
                <w:rFonts w:asciiTheme="majorBidi" w:eastAsia="Times New Roman" w:hAnsiTheme="majorBidi" w:cstheme="majorBidi"/>
                <w:color w:val="000000"/>
                <w:sz w:val="20"/>
                <w:szCs w:val="20"/>
                <w:lang w:val="en-US"/>
              </w:rPr>
              <w:t>0, 0, 0</w:t>
            </w:r>
          </w:p>
        </w:tc>
        <w:tc>
          <w:tcPr>
            <w:tcW w:w="804" w:type="dxa"/>
            <w:vMerge w:val="restart"/>
            <w:tcBorders>
              <w:top w:val="nil"/>
              <w:left w:val="single" w:sz="4" w:space="0" w:color="auto"/>
              <w:right w:val="single" w:sz="4" w:space="0" w:color="auto"/>
            </w:tcBorders>
            <w:shd w:val="clear" w:color="auto" w:fill="auto"/>
            <w:noWrap/>
            <w:hideMark/>
          </w:tcPr>
          <w:p w14:paraId="77C7C6D7"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0.093,0.231,</w:t>
            </w:r>
          </w:p>
          <w:p w14:paraId="0FAB2CAC" w14:textId="46241FF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0.278</w:t>
            </w:r>
          </w:p>
        </w:tc>
        <w:tc>
          <w:tcPr>
            <w:tcW w:w="1127" w:type="dxa"/>
            <w:tcBorders>
              <w:top w:val="nil"/>
              <w:left w:val="single" w:sz="4" w:space="0" w:color="auto"/>
              <w:bottom w:val="nil"/>
              <w:right w:val="single" w:sz="4" w:space="0" w:color="auto"/>
            </w:tcBorders>
            <w:shd w:val="clear" w:color="auto" w:fill="auto"/>
            <w:noWrap/>
            <w:hideMark/>
          </w:tcPr>
          <w:p w14:paraId="34DD8A1E" w14:textId="2EA0D9E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0.111, 0.181, 0.241</w:t>
            </w:r>
          </w:p>
        </w:tc>
        <w:tc>
          <w:tcPr>
            <w:tcW w:w="804" w:type="dxa"/>
            <w:tcBorders>
              <w:top w:val="nil"/>
              <w:left w:val="single" w:sz="4" w:space="0" w:color="auto"/>
              <w:bottom w:val="nil"/>
              <w:right w:val="single" w:sz="4" w:space="0" w:color="auto"/>
            </w:tcBorders>
            <w:shd w:val="clear" w:color="auto" w:fill="auto"/>
            <w:noWrap/>
            <w:hideMark/>
          </w:tcPr>
          <w:p w14:paraId="32086D40" w14:textId="51B5ADE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0.50,0.75,1</w:t>
            </w:r>
          </w:p>
        </w:tc>
        <w:tc>
          <w:tcPr>
            <w:tcW w:w="1068" w:type="dxa"/>
            <w:vMerge w:val="restart"/>
            <w:tcBorders>
              <w:top w:val="nil"/>
              <w:left w:val="single" w:sz="4" w:space="0" w:color="auto"/>
              <w:right w:val="single" w:sz="8" w:space="0" w:color="auto"/>
            </w:tcBorders>
            <w:shd w:val="clear" w:color="auto" w:fill="auto"/>
            <w:noWrap/>
            <w:hideMark/>
          </w:tcPr>
          <w:p w14:paraId="043CB770"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0.006,</w:t>
            </w:r>
          </w:p>
          <w:p w14:paraId="08540D9D" w14:textId="2855E75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0.012,0.345</w:t>
            </w:r>
          </w:p>
        </w:tc>
      </w:tr>
      <w:tr w:rsidR="00964222" w:rsidRPr="001C5B6D" w14:paraId="06DDD950" w14:textId="77777777" w:rsidTr="00964222">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2459E4CC" w14:textId="6BC8558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(f)</w:t>
            </w:r>
          </w:p>
        </w:tc>
        <w:tc>
          <w:tcPr>
            <w:tcW w:w="815" w:type="dxa"/>
            <w:vMerge/>
            <w:tcBorders>
              <w:left w:val="single" w:sz="4" w:space="0" w:color="auto"/>
              <w:bottom w:val="single" w:sz="8" w:space="0" w:color="auto"/>
              <w:right w:val="single" w:sz="4" w:space="0" w:color="auto"/>
            </w:tcBorders>
            <w:shd w:val="clear" w:color="auto" w:fill="auto"/>
            <w:noWrap/>
            <w:hideMark/>
          </w:tcPr>
          <w:p w14:paraId="27AB1F95" w14:textId="613FF0CA"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921" w:type="dxa"/>
            <w:vMerge/>
            <w:tcBorders>
              <w:left w:val="single" w:sz="4" w:space="0" w:color="auto"/>
              <w:bottom w:val="single" w:sz="8" w:space="0" w:color="auto"/>
              <w:right w:val="single" w:sz="4" w:space="0" w:color="auto"/>
            </w:tcBorders>
            <w:shd w:val="clear" w:color="auto" w:fill="auto"/>
            <w:noWrap/>
            <w:hideMark/>
          </w:tcPr>
          <w:p w14:paraId="6AE756D1" w14:textId="7266555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10" w:type="dxa"/>
            <w:vMerge/>
            <w:tcBorders>
              <w:left w:val="single" w:sz="4" w:space="0" w:color="auto"/>
              <w:bottom w:val="single" w:sz="8" w:space="0" w:color="auto"/>
              <w:right w:val="single" w:sz="4" w:space="0" w:color="auto"/>
            </w:tcBorders>
            <w:shd w:val="clear" w:color="auto" w:fill="auto"/>
            <w:noWrap/>
            <w:hideMark/>
          </w:tcPr>
          <w:p w14:paraId="47FA78E6" w14:textId="3F24249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33" w:type="dxa"/>
            <w:tcBorders>
              <w:top w:val="nil"/>
              <w:left w:val="single" w:sz="4" w:space="0" w:color="auto"/>
              <w:bottom w:val="single" w:sz="8" w:space="0" w:color="auto"/>
              <w:right w:val="single" w:sz="4" w:space="0" w:color="auto"/>
            </w:tcBorders>
            <w:shd w:val="clear" w:color="auto" w:fill="auto"/>
            <w:noWrap/>
            <w:hideMark/>
          </w:tcPr>
          <w:p w14:paraId="6EFCFBD3" w14:textId="263EC8B6"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7A55B98C" w14:textId="0235C303"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45BC1F47" w14:textId="0A4E455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127" w:type="dxa"/>
            <w:tcBorders>
              <w:top w:val="nil"/>
              <w:left w:val="single" w:sz="4" w:space="0" w:color="auto"/>
              <w:bottom w:val="single" w:sz="8" w:space="0" w:color="auto"/>
              <w:right w:val="single" w:sz="4" w:space="0" w:color="auto"/>
            </w:tcBorders>
            <w:shd w:val="clear" w:color="auto" w:fill="auto"/>
            <w:noWrap/>
            <w:hideMark/>
          </w:tcPr>
          <w:p w14:paraId="5D08C487" w14:textId="0E5FCF5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346851CD" w14:textId="5FEE23E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68" w:type="dxa"/>
            <w:vMerge/>
            <w:tcBorders>
              <w:left w:val="single" w:sz="4" w:space="0" w:color="auto"/>
              <w:bottom w:val="single" w:sz="8" w:space="0" w:color="auto"/>
              <w:right w:val="single" w:sz="8" w:space="0" w:color="auto"/>
            </w:tcBorders>
            <w:shd w:val="clear" w:color="auto" w:fill="auto"/>
            <w:noWrap/>
            <w:hideMark/>
          </w:tcPr>
          <w:p w14:paraId="2116E863" w14:textId="04FD4B4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r>
      <w:tr w:rsidR="00964222" w:rsidRPr="001C5B6D" w14:paraId="547105FF"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07E68026" w14:textId="264E360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42-47</w:t>
            </w:r>
          </w:p>
        </w:tc>
        <w:tc>
          <w:tcPr>
            <w:tcW w:w="815" w:type="dxa"/>
            <w:vMerge w:val="restart"/>
            <w:tcBorders>
              <w:top w:val="nil"/>
              <w:left w:val="single" w:sz="4" w:space="0" w:color="auto"/>
              <w:right w:val="single" w:sz="4" w:space="0" w:color="auto"/>
            </w:tcBorders>
            <w:shd w:val="clear" w:color="auto" w:fill="auto"/>
            <w:noWrap/>
            <w:hideMark/>
          </w:tcPr>
          <w:p w14:paraId="369184C7"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0.026,</w:t>
            </w:r>
          </w:p>
          <w:p w14:paraId="30CEDA1E" w14:textId="079FA82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0.057, 0.302</w:t>
            </w:r>
          </w:p>
        </w:tc>
        <w:tc>
          <w:tcPr>
            <w:tcW w:w="921" w:type="dxa"/>
            <w:tcBorders>
              <w:top w:val="nil"/>
              <w:left w:val="single" w:sz="4" w:space="0" w:color="auto"/>
              <w:bottom w:val="nil"/>
              <w:right w:val="single" w:sz="4" w:space="0" w:color="auto"/>
            </w:tcBorders>
            <w:shd w:val="clear" w:color="auto" w:fill="auto"/>
            <w:noWrap/>
            <w:hideMark/>
          </w:tcPr>
          <w:p w14:paraId="0A92801A" w14:textId="4ECB50A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0.188, 0.281,</w:t>
            </w:r>
          </w:p>
        </w:tc>
        <w:tc>
          <w:tcPr>
            <w:tcW w:w="1010" w:type="dxa"/>
            <w:tcBorders>
              <w:top w:val="nil"/>
              <w:left w:val="single" w:sz="4" w:space="0" w:color="auto"/>
              <w:bottom w:val="nil"/>
              <w:right w:val="single" w:sz="4" w:space="0" w:color="auto"/>
            </w:tcBorders>
            <w:shd w:val="clear" w:color="auto" w:fill="auto"/>
            <w:noWrap/>
            <w:hideMark/>
          </w:tcPr>
          <w:p w14:paraId="314918B3" w14:textId="701CA54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0.193, 0.286,</w:t>
            </w:r>
          </w:p>
        </w:tc>
        <w:tc>
          <w:tcPr>
            <w:tcW w:w="833" w:type="dxa"/>
            <w:tcBorders>
              <w:top w:val="nil"/>
              <w:left w:val="single" w:sz="4" w:space="0" w:color="auto"/>
              <w:bottom w:val="nil"/>
              <w:right w:val="single" w:sz="4" w:space="0" w:color="auto"/>
            </w:tcBorders>
            <w:shd w:val="clear" w:color="auto" w:fill="auto"/>
            <w:noWrap/>
            <w:hideMark/>
          </w:tcPr>
          <w:p w14:paraId="5C4547CB" w14:textId="44FD883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0, 0.02 1,</w:t>
            </w:r>
          </w:p>
        </w:tc>
        <w:tc>
          <w:tcPr>
            <w:tcW w:w="824" w:type="dxa"/>
            <w:tcBorders>
              <w:top w:val="nil"/>
              <w:left w:val="single" w:sz="4" w:space="0" w:color="auto"/>
              <w:bottom w:val="nil"/>
              <w:right w:val="single" w:sz="4" w:space="0" w:color="auto"/>
            </w:tcBorders>
            <w:shd w:val="clear" w:color="auto" w:fill="auto"/>
            <w:noWrap/>
            <w:hideMark/>
          </w:tcPr>
          <w:p w14:paraId="68E01C7F" w14:textId="7B48FD8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0.021, 0.031, </w:t>
            </w:r>
          </w:p>
        </w:tc>
        <w:tc>
          <w:tcPr>
            <w:tcW w:w="804" w:type="dxa"/>
            <w:tcBorders>
              <w:top w:val="nil"/>
              <w:left w:val="single" w:sz="4" w:space="0" w:color="auto"/>
              <w:bottom w:val="nil"/>
              <w:right w:val="single" w:sz="4" w:space="0" w:color="auto"/>
            </w:tcBorders>
            <w:shd w:val="clear" w:color="auto" w:fill="auto"/>
            <w:noWrap/>
            <w:hideMark/>
          </w:tcPr>
          <w:p w14:paraId="78B22799" w14:textId="31B2644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0.156, 0.365,</w:t>
            </w:r>
          </w:p>
        </w:tc>
        <w:tc>
          <w:tcPr>
            <w:tcW w:w="1127" w:type="dxa"/>
            <w:tcBorders>
              <w:top w:val="nil"/>
              <w:left w:val="single" w:sz="4" w:space="0" w:color="auto"/>
              <w:bottom w:val="nil"/>
              <w:right w:val="single" w:sz="4" w:space="0" w:color="auto"/>
            </w:tcBorders>
            <w:shd w:val="clear" w:color="auto" w:fill="auto"/>
            <w:noWrap/>
            <w:hideMark/>
          </w:tcPr>
          <w:p w14:paraId="65A61543" w14:textId="71D6170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0.219,0.323, 0.417</w:t>
            </w:r>
          </w:p>
        </w:tc>
        <w:tc>
          <w:tcPr>
            <w:tcW w:w="804" w:type="dxa"/>
            <w:vMerge w:val="restart"/>
            <w:tcBorders>
              <w:top w:val="nil"/>
              <w:left w:val="single" w:sz="4" w:space="0" w:color="auto"/>
              <w:right w:val="single" w:sz="4" w:space="0" w:color="auto"/>
            </w:tcBorders>
            <w:shd w:val="clear" w:color="auto" w:fill="auto"/>
            <w:noWrap/>
            <w:hideMark/>
          </w:tcPr>
          <w:p w14:paraId="6131362C"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0.427,</w:t>
            </w:r>
          </w:p>
          <w:p w14:paraId="2F8A8EC5" w14:textId="37F82C26"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0.666, 0.917</w:t>
            </w:r>
          </w:p>
        </w:tc>
        <w:tc>
          <w:tcPr>
            <w:tcW w:w="1068" w:type="dxa"/>
            <w:vMerge w:val="restart"/>
            <w:tcBorders>
              <w:top w:val="nil"/>
              <w:left w:val="single" w:sz="4" w:space="0" w:color="auto"/>
              <w:right w:val="single" w:sz="8" w:space="0" w:color="auto"/>
            </w:tcBorders>
            <w:shd w:val="clear" w:color="auto" w:fill="auto"/>
            <w:noWrap/>
            <w:hideMark/>
          </w:tcPr>
          <w:p w14:paraId="74ED0FB3"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0.014,</w:t>
            </w:r>
          </w:p>
          <w:p w14:paraId="7193F6D4" w14:textId="4580426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0.028,0.361</w:t>
            </w:r>
          </w:p>
        </w:tc>
      </w:tr>
      <w:tr w:rsidR="00964222" w:rsidRPr="001C5B6D" w14:paraId="72C04689" w14:textId="77777777" w:rsidTr="00964222">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0EFFDF88" w14:textId="457A3FA6"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(f)</w:t>
            </w:r>
          </w:p>
        </w:tc>
        <w:tc>
          <w:tcPr>
            <w:tcW w:w="815" w:type="dxa"/>
            <w:vMerge/>
            <w:tcBorders>
              <w:left w:val="single" w:sz="4" w:space="0" w:color="auto"/>
              <w:bottom w:val="single" w:sz="8" w:space="0" w:color="auto"/>
              <w:right w:val="single" w:sz="4" w:space="0" w:color="auto"/>
            </w:tcBorders>
            <w:shd w:val="clear" w:color="auto" w:fill="auto"/>
            <w:noWrap/>
            <w:hideMark/>
          </w:tcPr>
          <w:p w14:paraId="092F1A5C" w14:textId="15DC115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single" w:sz="8" w:space="0" w:color="auto"/>
              <w:right w:val="single" w:sz="4" w:space="0" w:color="auto"/>
            </w:tcBorders>
            <w:shd w:val="clear" w:color="auto" w:fill="auto"/>
            <w:noWrap/>
            <w:hideMark/>
          </w:tcPr>
          <w:p w14:paraId="6F12E681" w14:textId="7977C83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0.365</w:t>
            </w:r>
          </w:p>
        </w:tc>
        <w:tc>
          <w:tcPr>
            <w:tcW w:w="1010" w:type="dxa"/>
            <w:tcBorders>
              <w:top w:val="nil"/>
              <w:left w:val="single" w:sz="4" w:space="0" w:color="auto"/>
              <w:bottom w:val="single" w:sz="8" w:space="0" w:color="auto"/>
              <w:right w:val="single" w:sz="4" w:space="0" w:color="auto"/>
            </w:tcBorders>
            <w:shd w:val="clear" w:color="auto" w:fill="auto"/>
            <w:noWrap/>
            <w:hideMark/>
          </w:tcPr>
          <w:p w14:paraId="4321CDB6" w14:textId="368CD82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0.375</w:t>
            </w:r>
          </w:p>
        </w:tc>
        <w:tc>
          <w:tcPr>
            <w:tcW w:w="833" w:type="dxa"/>
            <w:tcBorders>
              <w:top w:val="nil"/>
              <w:left w:val="single" w:sz="4" w:space="0" w:color="auto"/>
              <w:bottom w:val="single" w:sz="8" w:space="0" w:color="auto"/>
              <w:right w:val="single" w:sz="4" w:space="0" w:color="auto"/>
            </w:tcBorders>
            <w:shd w:val="clear" w:color="auto" w:fill="auto"/>
            <w:noWrap/>
            <w:hideMark/>
          </w:tcPr>
          <w:p w14:paraId="02DD99DC" w14:textId="129B621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0.042</w:t>
            </w:r>
          </w:p>
        </w:tc>
        <w:tc>
          <w:tcPr>
            <w:tcW w:w="824" w:type="dxa"/>
            <w:tcBorders>
              <w:top w:val="nil"/>
              <w:left w:val="single" w:sz="4" w:space="0" w:color="auto"/>
              <w:bottom w:val="single" w:sz="8" w:space="0" w:color="auto"/>
              <w:right w:val="single" w:sz="4" w:space="0" w:color="auto"/>
            </w:tcBorders>
            <w:shd w:val="clear" w:color="auto" w:fill="auto"/>
            <w:noWrap/>
            <w:hideMark/>
          </w:tcPr>
          <w:p w14:paraId="0A643F21" w14:textId="495A839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0.042</w:t>
            </w:r>
          </w:p>
        </w:tc>
        <w:tc>
          <w:tcPr>
            <w:tcW w:w="804" w:type="dxa"/>
            <w:tcBorders>
              <w:top w:val="nil"/>
              <w:left w:val="single" w:sz="4" w:space="0" w:color="auto"/>
              <w:bottom w:val="single" w:sz="8" w:space="0" w:color="auto"/>
              <w:right w:val="single" w:sz="4" w:space="0" w:color="auto"/>
            </w:tcBorders>
            <w:shd w:val="clear" w:color="auto" w:fill="auto"/>
            <w:noWrap/>
            <w:hideMark/>
          </w:tcPr>
          <w:p w14:paraId="42D67CED" w14:textId="707F0F1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0.417</w:t>
            </w:r>
          </w:p>
        </w:tc>
        <w:tc>
          <w:tcPr>
            <w:tcW w:w="1127" w:type="dxa"/>
            <w:tcBorders>
              <w:top w:val="nil"/>
              <w:left w:val="single" w:sz="4" w:space="0" w:color="auto"/>
              <w:bottom w:val="single" w:sz="8" w:space="0" w:color="auto"/>
              <w:right w:val="single" w:sz="4" w:space="0" w:color="auto"/>
            </w:tcBorders>
            <w:shd w:val="clear" w:color="auto" w:fill="auto"/>
            <w:noWrap/>
            <w:hideMark/>
          </w:tcPr>
          <w:p w14:paraId="398379D0" w14:textId="4C24191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03E4F66F" w14:textId="1F0014F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01CEB9F3" w14:textId="07D0EBA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r>
      <w:tr w:rsidR="00964222" w:rsidRPr="001C5B6D" w14:paraId="6CBB26CE" w14:textId="77777777" w:rsidTr="00964222">
        <w:trPr>
          <w:trHeight w:val="255"/>
        </w:trPr>
        <w:tc>
          <w:tcPr>
            <w:tcW w:w="810" w:type="dxa"/>
            <w:tcBorders>
              <w:top w:val="nil"/>
              <w:left w:val="single" w:sz="8" w:space="0" w:color="auto"/>
              <w:bottom w:val="nil"/>
              <w:right w:val="single" w:sz="4" w:space="0" w:color="auto"/>
            </w:tcBorders>
            <w:shd w:val="clear" w:color="auto" w:fill="auto"/>
            <w:noWrap/>
            <w:hideMark/>
          </w:tcPr>
          <w:p w14:paraId="555EFCDE" w14:textId="41BAFAB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48-53</w:t>
            </w:r>
          </w:p>
        </w:tc>
        <w:tc>
          <w:tcPr>
            <w:tcW w:w="815" w:type="dxa"/>
            <w:vMerge w:val="restart"/>
            <w:tcBorders>
              <w:top w:val="nil"/>
              <w:left w:val="single" w:sz="4" w:space="0" w:color="auto"/>
              <w:right w:val="single" w:sz="4" w:space="0" w:color="auto"/>
            </w:tcBorders>
            <w:shd w:val="clear" w:color="auto" w:fill="auto"/>
            <w:noWrap/>
            <w:hideMark/>
          </w:tcPr>
          <w:p w14:paraId="13F9EFD8"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0.006,</w:t>
            </w:r>
          </w:p>
          <w:p w14:paraId="3817AE3C" w14:textId="7672EB3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0.020,0.270</w:t>
            </w:r>
          </w:p>
        </w:tc>
        <w:tc>
          <w:tcPr>
            <w:tcW w:w="921" w:type="dxa"/>
            <w:tcBorders>
              <w:top w:val="nil"/>
              <w:left w:val="single" w:sz="4" w:space="0" w:color="auto"/>
              <w:bottom w:val="nil"/>
              <w:right w:val="single" w:sz="4" w:space="0" w:color="auto"/>
            </w:tcBorders>
            <w:shd w:val="clear" w:color="auto" w:fill="auto"/>
            <w:noWrap/>
            <w:hideMark/>
          </w:tcPr>
          <w:p w14:paraId="7F84089D" w14:textId="762D0A3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0.090, 0.167,</w:t>
            </w:r>
          </w:p>
        </w:tc>
        <w:tc>
          <w:tcPr>
            <w:tcW w:w="1010" w:type="dxa"/>
            <w:tcBorders>
              <w:top w:val="nil"/>
              <w:left w:val="single" w:sz="4" w:space="0" w:color="auto"/>
              <w:bottom w:val="nil"/>
              <w:right w:val="single" w:sz="4" w:space="0" w:color="auto"/>
            </w:tcBorders>
            <w:shd w:val="clear" w:color="auto" w:fill="auto"/>
            <w:noWrap/>
            <w:hideMark/>
          </w:tcPr>
          <w:p w14:paraId="074B608E" w14:textId="45B0D73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0.153, 0.230,</w:t>
            </w:r>
          </w:p>
        </w:tc>
        <w:tc>
          <w:tcPr>
            <w:tcW w:w="833" w:type="dxa"/>
            <w:tcBorders>
              <w:top w:val="nil"/>
              <w:left w:val="single" w:sz="4" w:space="0" w:color="auto"/>
              <w:bottom w:val="nil"/>
              <w:right w:val="single" w:sz="4" w:space="0" w:color="auto"/>
            </w:tcBorders>
            <w:shd w:val="clear" w:color="auto" w:fill="auto"/>
            <w:noWrap/>
            <w:hideMark/>
          </w:tcPr>
          <w:p w14:paraId="71C3E241" w14:textId="338B43F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0, 0.070,</w:t>
            </w:r>
          </w:p>
        </w:tc>
        <w:tc>
          <w:tcPr>
            <w:tcW w:w="824" w:type="dxa"/>
            <w:tcBorders>
              <w:top w:val="nil"/>
              <w:left w:val="single" w:sz="4" w:space="0" w:color="auto"/>
              <w:bottom w:val="nil"/>
              <w:right w:val="single" w:sz="4" w:space="0" w:color="auto"/>
            </w:tcBorders>
            <w:shd w:val="clear" w:color="auto" w:fill="auto"/>
            <w:noWrap/>
            <w:hideMark/>
          </w:tcPr>
          <w:p w14:paraId="02CBBA13" w14:textId="3572E5B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0.069, 0.104, </w:t>
            </w:r>
          </w:p>
        </w:tc>
        <w:tc>
          <w:tcPr>
            <w:tcW w:w="804" w:type="dxa"/>
            <w:tcBorders>
              <w:top w:val="nil"/>
              <w:left w:val="single" w:sz="4" w:space="0" w:color="auto"/>
              <w:bottom w:val="nil"/>
              <w:right w:val="single" w:sz="4" w:space="0" w:color="auto"/>
            </w:tcBorders>
            <w:shd w:val="clear" w:color="auto" w:fill="auto"/>
            <w:noWrap/>
            <w:hideMark/>
          </w:tcPr>
          <w:p w14:paraId="5CAE1217" w14:textId="3868913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0.083, 0.181,</w:t>
            </w:r>
          </w:p>
        </w:tc>
        <w:tc>
          <w:tcPr>
            <w:tcW w:w="1127" w:type="dxa"/>
            <w:tcBorders>
              <w:top w:val="nil"/>
              <w:left w:val="single" w:sz="4" w:space="0" w:color="auto"/>
              <w:bottom w:val="nil"/>
              <w:right w:val="single" w:sz="4" w:space="0" w:color="auto"/>
            </w:tcBorders>
            <w:shd w:val="clear" w:color="auto" w:fill="auto"/>
            <w:noWrap/>
            <w:hideMark/>
          </w:tcPr>
          <w:p w14:paraId="1CF8D620" w14:textId="42631B8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0.097,0.146, 0.194</w:t>
            </w:r>
          </w:p>
        </w:tc>
        <w:tc>
          <w:tcPr>
            <w:tcW w:w="804" w:type="dxa"/>
            <w:vMerge w:val="restart"/>
            <w:tcBorders>
              <w:top w:val="nil"/>
              <w:left w:val="single" w:sz="4" w:space="0" w:color="auto"/>
              <w:right w:val="single" w:sz="4" w:space="0" w:color="auto"/>
            </w:tcBorders>
            <w:shd w:val="clear" w:color="auto" w:fill="auto"/>
            <w:noWrap/>
            <w:hideMark/>
          </w:tcPr>
          <w:p w14:paraId="4E6659A7"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0.458,</w:t>
            </w:r>
          </w:p>
          <w:p w14:paraId="478A43AB"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0.688,</w:t>
            </w:r>
          </w:p>
          <w:p w14:paraId="113B44F9" w14:textId="1E52D57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0.938</w:t>
            </w:r>
          </w:p>
        </w:tc>
        <w:tc>
          <w:tcPr>
            <w:tcW w:w="1068" w:type="dxa"/>
            <w:vMerge w:val="restart"/>
            <w:tcBorders>
              <w:top w:val="nil"/>
              <w:left w:val="single" w:sz="4" w:space="0" w:color="auto"/>
              <w:right w:val="single" w:sz="8" w:space="0" w:color="auto"/>
            </w:tcBorders>
            <w:shd w:val="clear" w:color="auto" w:fill="auto"/>
            <w:noWrap/>
            <w:hideMark/>
          </w:tcPr>
          <w:p w14:paraId="734D37A1"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0.009,</w:t>
            </w:r>
          </w:p>
          <w:p w14:paraId="745BFE8A"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0.019,</w:t>
            </w:r>
          </w:p>
          <w:p w14:paraId="29D1B28A" w14:textId="0840F96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0.361</w:t>
            </w:r>
          </w:p>
        </w:tc>
      </w:tr>
      <w:tr w:rsidR="00964222" w:rsidRPr="001C5B6D" w14:paraId="626D996E" w14:textId="77777777" w:rsidTr="00964222">
        <w:trPr>
          <w:trHeight w:val="270"/>
        </w:trPr>
        <w:tc>
          <w:tcPr>
            <w:tcW w:w="810" w:type="dxa"/>
            <w:tcBorders>
              <w:top w:val="nil"/>
              <w:left w:val="single" w:sz="8" w:space="0" w:color="auto"/>
              <w:bottom w:val="nil"/>
              <w:right w:val="single" w:sz="4" w:space="0" w:color="auto"/>
            </w:tcBorders>
            <w:shd w:val="clear" w:color="auto" w:fill="auto"/>
            <w:noWrap/>
            <w:hideMark/>
          </w:tcPr>
          <w:p w14:paraId="62CCA266" w14:textId="3048D8A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F)</w:t>
            </w:r>
          </w:p>
        </w:tc>
        <w:tc>
          <w:tcPr>
            <w:tcW w:w="815" w:type="dxa"/>
            <w:vMerge/>
            <w:tcBorders>
              <w:left w:val="single" w:sz="4" w:space="0" w:color="auto"/>
              <w:bottom w:val="nil"/>
              <w:right w:val="single" w:sz="4" w:space="0" w:color="auto"/>
            </w:tcBorders>
            <w:shd w:val="clear" w:color="auto" w:fill="auto"/>
            <w:noWrap/>
            <w:hideMark/>
          </w:tcPr>
          <w:p w14:paraId="5F7EFCBE" w14:textId="3F82B22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nil"/>
              <w:right w:val="single" w:sz="4" w:space="0" w:color="auto"/>
            </w:tcBorders>
            <w:shd w:val="clear" w:color="auto" w:fill="auto"/>
            <w:noWrap/>
            <w:hideMark/>
          </w:tcPr>
          <w:p w14:paraId="25B2EF20" w14:textId="556E62B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0.243</w:t>
            </w:r>
          </w:p>
        </w:tc>
        <w:tc>
          <w:tcPr>
            <w:tcW w:w="1010" w:type="dxa"/>
            <w:tcBorders>
              <w:top w:val="nil"/>
              <w:left w:val="single" w:sz="4" w:space="0" w:color="auto"/>
              <w:bottom w:val="nil"/>
              <w:right w:val="single" w:sz="4" w:space="0" w:color="auto"/>
            </w:tcBorders>
            <w:shd w:val="clear" w:color="auto" w:fill="auto"/>
            <w:noWrap/>
            <w:hideMark/>
          </w:tcPr>
          <w:p w14:paraId="5C8C59E4" w14:textId="1496231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0.306</w:t>
            </w:r>
          </w:p>
        </w:tc>
        <w:tc>
          <w:tcPr>
            <w:tcW w:w="833" w:type="dxa"/>
            <w:tcBorders>
              <w:top w:val="nil"/>
              <w:left w:val="single" w:sz="4" w:space="0" w:color="auto"/>
              <w:bottom w:val="nil"/>
              <w:right w:val="single" w:sz="4" w:space="0" w:color="auto"/>
            </w:tcBorders>
            <w:shd w:val="clear" w:color="auto" w:fill="auto"/>
            <w:noWrap/>
            <w:hideMark/>
          </w:tcPr>
          <w:p w14:paraId="0F6173AC" w14:textId="58B2A66A"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0.138</w:t>
            </w:r>
          </w:p>
        </w:tc>
        <w:tc>
          <w:tcPr>
            <w:tcW w:w="824" w:type="dxa"/>
            <w:tcBorders>
              <w:top w:val="nil"/>
              <w:left w:val="single" w:sz="4" w:space="0" w:color="auto"/>
              <w:bottom w:val="nil"/>
              <w:right w:val="single" w:sz="4" w:space="0" w:color="auto"/>
            </w:tcBorders>
            <w:shd w:val="clear" w:color="auto" w:fill="auto"/>
            <w:noWrap/>
            <w:hideMark/>
          </w:tcPr>
          <w:p w14:paraId="289F39EB" w14:textId="1EBA222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0.138</w:t>
            </w:r>
          </w:p>
        </w:tc>
        <w:tc>
          <w:tcPr>
            <w:tcW w:w="804" w:type="dxa"/>
            <w:tcBorders>
              <w:top w:val="nil"/>
              <w:left w:val="single" w:sz="4" w:space="0" w:color="auto"/>
              <w:bottom w:val="nil"/>
              <w:right w:val="single" w:sz="4" w:space="0" w:color="auto"/>
            </w:tcBorders>
            <w:shd w:val="clear" w:color="auto" w:fill="auto"/>
            <w:noWrap/>
            <w:hideMark/>
          </w:tcPr>
          <w:p w14:paraId="7F7DBB31" w14:textId="3CB175CA"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0.194</w:t>
            </w:r>
          </w:p>
        </w:tc>
        <w:tc>
          <w:tcPr>
            <w:tcW w:w="1127" w:type="dxa"/>
            <w:tcBorders>
              <w:top w:val="nil"/>
              <w:left w:val="single" w:sz="4" w:space="0" w:color="auto"/>
              <w:bottom w:val="nil"/>
              <w:right w:val="single" w:sz="4" w:space="0" w:color="auto"/>
            </w:tcBorders>
            <w:shd w:val="clear" w:color="auto" w:fill="auto"/>
            <w:noWrap/>
            <w:hideMark/>
          </w:tcPr>
          <w:p w14:paraId="15834A4E" w14:textId="7F00AE0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04" w:type="dxa"/>
            <w:vMerge/>
            <w:tcBorders>
              <w:left w:val="single" w:sz="4" w:space="0" w:color="auto"/>
              <w:right w:val="single" w:sz="4" w:space="0" w:color="auto"/>
            </w:tcBorders>
            <w:shd w:val="clear" w:color="auto" w:fill="auto"/>
            <w:noWrap/>
            <w:hideMark/>
          </w:tcPr>
          <w:p w14:paraId="68C63D6B" w14:textId="1CA0584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right w:val="single" w:sz="8" w:space="0" w:color="auto"/>
            </w:tcBorders>
            <w:shd w:val="clear" w:color="auto" w:fill="auto"/>
            <w:noWrap/>
            <w:hideMark/>
          </w:tcPr>
          <w:p w14:paraId="182F1CB9" w14:textId="511D7CE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r>
      <w:tr w:rsidR="00964222" w:rsidRPr="001C5B6D" w14:paraId="7AF5CD10" w14:textId="77777777" w:rsidTr="00964222">
        <w:trPr>
          <w:trHeight w:val="255"/>
        </w:trPr>
        <w:tc>
          <w:tcPr>
            <w:tcW w:w="810" w:type="dxa"/>
            <w:tcBorders>
              <w:top w:val="nil"/>
              <w:left w:val="single" w:sz="8" w:space="0" w:color="auto"/>
              <w:bottom w:val="single" w:sz="8" w:space="0" w:color="auto"/>
              <w:right w:val="single" w:sz="4" w:space="0" w:color="auto"/>
            </w:tcBorders>
            <w:shd w:val="clear" w:color="auto" w:fill="auto"/>
            <w:noWrap/>
            <w:hideMark/>
          </w:tcPr>
          <w:p w14:paraId="21A401F4" w14:textId="1F669CC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15" w:type="dxa"/>
            <w:tcBorders>
              <w:top w:val="nil"/>
              <w:left w:val="single" w:sz="4" w:space="0" w:color="auto"/>
              <w:bottom w:val="single" w:sz="8" w:space="0" w:color="auto"/>
              <w:right w:val="single" w:sz="4" w:space="0" w:color="auto"/>
            </w:tcBorders>
            <w:shd w:val="clear" w:color="auto" w:fill="auto"/>
            <w:noWrap/>
            <w:hideMark/>
          </w:tcPr>
          <w:p w14:paraId="2BEBC42F" w14:textId="75A0FA1E"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921" w:type="dxa"/>
            <w:tcBorders>
              <w:top w:val="nil"/>
              <w:left w:val="single" w:sz="4" w:space="0" w:color="auto"/>
              <w:bottom w:val="single" w:sz="8" w:space="0" w:color="auto"/>
              <w:right w:val="single" w:sz="4" w:space="0" w:color="auto"/>
            </w:tcBorders>
            <w:shd w:val="clear" w:color="auto" w:fill="auto"/>
            <w:noWrap/>
            <w:hideMark/>
          </w:tcPr>
          <w:p w14:paraId="0ED2110D" w14:textId="409E6266"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2BE4C843" w14:textId="6C58F5A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tcBorders>
              <w:top w:val="nil"/>
              <w:left w:val="single" w:sz="4" w:space="0" w:color="auto"/>
              <w:bottom w:val="single" w:sz="8" w:space="0" w:color="auto"/>
              <w:right w:val="single" w:sz="4" w:space="0" w:color="auto"/>
            </w:tcBorders>
            <w:shd w:val="clear" w:color="auto" w:fill="auto"/>
            <w:noWrap/>
            <w:hideMark/>
          </w:tcPr>
          <w:p w14:paraId="02E37016" w14:textId="1598EB9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6A4FA2E1" w14:textId="0BAAF7C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tcBorders>
              <w:top w:val="nil"/>
              <w:left w:val="single" w:sz="4" w:space="0" w:color="auto"/>
              <w:bottom w:val="single" w:sz="8" w:space="0" w:color="auto"/>
              <w:right w:val="single" w:sz="4" w:space="0" w:color="auto"/>
            </w:tcBorders>
            <w:shd w:val="clear" w:color="auto" w:fill="auto"/>
            <w:noWrap/>
            <w:hideMark/>
          </w:tcPr>
          <w:p w14:paraId="0C287600" w14:textId="66C00F3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07438378" w14:textId="20934933"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44173F2D" w14:textId="72F4E69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4ADF7E1C" w14:textId="64877A36"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r>
      <w:tr w:rsidR="00964222" w:rsidRPr="001C5B6D" w14:paraId="5BB529BC" w14:textId="77777777" w:rsidTr="00F035AC">
        <w:trPr>
          <w:trHeight w:val="255"/>
        </w:trPr>
        <w:tc>
          <w:tcPr>
            <w:tcW w:w="810" w:type="dxa"/>
            <w:tcBorders>
              <w:top w:val="nil"/>
              <w:left w:val="single" w:sz="8" w:space="0" w:color="auto"/>
              <w:bottom w:val="nil"/>
              <w:right w:val="single" w:sz="4" w:space="0" w:color="auto"/>
            </w:tcBorders>
            <w:shd w:val="clear" w:color="auto" w:fill="auto"/>
            <w:noWrap/>
            <w:hideMark/>
          </w:tcPr>
          <w:p w14:paraId="42C8D74C" w14:textId="0DA8AD2B"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54-59</w:t>
            </w:r>
          </w:p>
        </w:tc>
        <w:tc>
          <w:tcPr>
            <w:tcW w:w="815" w:type="dxa"/>
            <w:vMerge w:val="restart"/>
            <w:tcBorders>
              <w:top w:val="nil"/>
              <w:left w:val="single" w:sz="4" w:space="0" w:color="auto"/>
              <w:right w:val="single" w:sz="4" w:space="0" w:color="auto"/>
            </w:tcBorders>
            <w:shd w:val="clear" w:color="auto" w:fill="auto"/>
            <w:noWrap/>
            <w:hideMark/>
          </w:tcPr>
          <w:p w14:paraId="72CE55D3"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0, 0.026,</w:t>
            </w:r>
          </w:p>
          <w:p w14:paraId="2DF85B72" w14:textId="70BF7CB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0.276</w:t>
            </w:r>
          </w:p>
        </w:tc>
        <w:tc>
          <w:tcPr>
            <w:tcW w:w="921" w:type="dxa"/>
            <w:vMerge w:val="restart"/>
            <w:tcBorders>
              <w:top w:val="nil"/>
              <w:left w:val="single" w:sz="4" w:space="0" w:color="auto"/>
              <w:right w:val="single" w:sz="4" w:space="0" w:color="auto"/>
            </w:tcBorders>
            <w:shd w:val="clear" w:color="auto" w:fill="auto"/>
            <w:noWrap/>
            <w:hideMark/>
          </w:tcPr>
          <w:p w14:paraId="71D0B15E"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0.145, 0.211,</w:t>
            </w:r>
          </w:p>
          <w:p w14:paraId="2BD90047" w14:textId="6E31654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0.263</w:t>
            </w:r>
          </w:p>
        </w:tc>
        <w:tc>
          <w:tcPr>
            <w:tcW w:w="1010" w:type="dxa"/>
            <w:vMerge w:val="restart"/>
            <w:tcBorders>
              <w:top w:val="nil"/>
              <w:left w:val="single" w:sz="4" w:space="0" w:color="auto"/>
              <w:right w:val="single" w:sz="4" w:space="0" w:color="auto"/>
            </w:tcBorders>
            <w:shd w:val="clear" w:color="auto" w:fill="auto"/>
            <w:noWrap/>
            <w:hideMark/>
          </w:tcPr>
          <w:p w14:paraId="5F3236C0"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0.132, 0.197,</w:t>
            </w:r>
          </w:p>
          <w:p w14:paraId="3EEC71CB" w14:textId="246B5ED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0.263</w:t>
            </w:r>
          </w:p>
        </w:tc>
        <w:tc>
          <w:tcPr>
            <w:tcW w:w="833" w:type="dxa"/>
            <w:tcBorders>
              <w:top w:val="nil"/>
              <w:left w:val="single" w:sz="4" w:space="0" w:color="auto"/>
              <w:bottom w:val="nil"/>
              <w:right w:val="single" w:sz="4" w:space="0" w:color="auto"/>
            </w:tcBorders>
            <w:shd w:val="clear" w:color="auto" w:fill="auto"/>
            <w:noWrap/>
            <w:hideMark/>
          </w:tcPr>
          <w:p w14:paraId="0FD655F6" w14:textId="0CE06164"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0, 0, 0</w:t>
            </w:r>
          </w:p>
        </w:tc>
        <w:tc>
          <w:tcPr>
            <w:tcW w:w="824" w:type="dxa"/>
            <w:tcBorders>
              <w:top w:val="nil"/>
              <w:left w:val="single" w:sz="4" w:space="0" w:color="auto"/>
              <w:bottom w:val="nil"/>
              <w:right w:val="single" w:sz="4" w:space="0" w:color="auto"/>
            </w:tcBorders>
            <w:shd w:val="clear" w:color="auto" w:fill="auto"/>
            <w:noWrap/>
            <w:hideMark/>
          </w:tcPr>
          <w:p w14:paraId="2CAC7059" w14:textId="344ADD8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0, 0, 0</w:t>
            </w:r>
          </w:p>
        </w:tc>
        <w:tc>
          <w:tcPr>
            <w:tcW w:w="804" w:type="dxa"/>
            <w:vMerge w:val="restart"/>
            <w:tcBorders>
              <w:top w:val="nil"/>
              <w:left w:val="single" w:sz="4" w:space="0" w:color="auto"/>
              <w:right w:val="single" w:sz="4" w:space="0" w:color="auto"/>
            </w:tcBorders>
            <w:shd w:val="clear" w:color="auto" w:fill="auto"/>
            <w:noWrap/>
            <w:hideMark/>
          </w:tcPr>
          <w:p w14:paraId="451176A0"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0.184, 0.395,</w:t>
            </w:r>
          </w:p>
          <w:p w14:paraId="6E5EBFB9" w14:textId="4A00B27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0.421</w:t>
            </w:r>
          </w:p>
        </w:tc>
        <w:tc>
          <w:tcPr>
            <w:tcW w:w="1127" w:type="dxa"/>
            <w:tcBorders>
              <w:top w:val="nil"/>
              <w:left w:val="single" w:sz="4" w:space="0" w:color="auto"/>
              <w:bottom w:val="nil"/>
              <w:right w:val="single" w:sz="4" w:space="0" w:color="auto"/>
            </w:tcBorders>
            <w:shd w:val="clear" w:color="auto" w:fill="auto"/>
            <w:noWrap/>
            <w:hideMark/>
          </w:tcPr>
          <w:p w14:paraId="43EE21A8" w14:textId="38421BAF"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0.210, 0.316, 0.421</w:t>
            </w:r>
          </w:p>
        </w:tc>
        <w:tc>
          <w:tcPr>
            <w:tcW w:w="804" w:type="dxa"/>
            <w:vMerge w:val="restart"/>
            <w:tcBorders>
              <w:top w:val="nil"/>
              <w:left w:val="single" w:sz="4" w:space="0" w:color="auto"/>
              <w:right w:val="single" w:sz="4" w:space="0" w:color="auto"/>
            </w:tcBorders>
            <w:shd w:val="clear" w:color="auto" w:fill="auto"/>
            <w:noWrap/>
            <w:hideMark/>
          </w:tcPr>
          <w:p w14:paraId="010C615A"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0.421,</w:t>
            </w:r>
          </w:p>
          <w:p w14:paraId="218DF0D7" w14:textId="52FF799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0.632,0.880</w:t>
            </w:r>
          </w:p>
        </w:tc>
        <w:tc>
          <w:tcPr>
            <w:tcW w:w="1068" w:type="dxa"/>
            <w:vMerge w:val="restart"/>
            <w:tcBorders>
              <w:top w:val="nil"/>
              <w:left w:val="single" w:sz="4" w:space="0" w:color="auto"/>
              <w:right w:val="single" w:sz="8" w:space="0" w:color="auto"/>
            </w:tcBorders>
            <w:shd w:val="clear" w:color="auto" w:fill="auto"/>
            <w:noWrap/>
            <w:hideMark/>
          </w:tcPr>
          <w:p w14:paraId="48BB672B"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0.018</w:t>
            </w:r>
          </w:p>
          <w:p w14:paraId="5D5D3488" w14:textId="5871B35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0.053,0.881,0.368</w:t>
            </w:r>
          </w:p>
        </w:tc>
      </w:tr>
      <w:tr w:rsidR="00964222" w:rsidRPr="001C5B6D" w14:paraId="0DCC12C4" w14:textId="77777777" w:rsidTr="00F035AC">
        <w:trPr>
          <w:trHeight w:val="270"/>
        </w:trPr>
        <w:tc>
          <w:tcPr>
            <w:tcW w:w="810" w:type="dxa"/>
            <w:tcBorders>
              <w:top w:val="nil"/>
              <w:left w:val="single" w:sz="8" w:space="0" w:color="auto"/>
              <w:bottom w:val="single" w:sz="8" w:space="0" w:color="auto"/>
              <w:right w:val="single" w:sz="4" w:space="0" w:color="auto"/>
            </w:tcBorders>
            <w:shd w:val="clear" w:color="auto" w:fill="auto"/>
            <w:noWrap/>
            <w:hideMark/>
          </w:tcPr>
          <w:p w14:paraId="500EF374" w14:textId="626A8CF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(f)</w:t>
            </w:r>
          </w:p>
        </w:tc>
        <w:tc>
          <w:tcPr>
            <w:tcW w:w="815" w:type="dxa"/>
            <w:vMerge/>
            <w:tcBorders>
              <w:left w:val="single" w:sz="4" w:space="0" w:color="auto"/>
              <w:bottom w:val="single" w:sz="8" w:space="0" w:color="auto"/>
              <w:right w:val="single" w:sz="4" w:space="0" w:color="auto"/>
            </w:tcBorders>
            <w:shd w:val="clear" w:color="auto" w:fill="auto"/>
            <w:noWrap/>
            <w:hideMark/>
          </w:tcPr>
          <w:p w14:paraId="689E8108" w14:textId="388C20A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921" w:type="dxa"/>
            <w:vMerge/>
            <w:tcBorders>
              <w:left w:val="single" w:sz="4" w:space="0" w:color="auto"/>
              <w:bottom w:val="single" w:sz="8" w:space="0" w:color="auto"/>
              <w:right w:val="single" w:sz="4" w:space="0" w:color="auto"/>
            </w:tcBorders>
            <w:shd w:val="clear" w:color="auto" w:fill="auto"/>
            <w:noWrap/>
            <w:hideMark/>
          </w:tcPr>
          <w:p w14:paraId="23C8EC38" w14:textId="2C23BB2E"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10" w:type="dxa"/>
            <w:vMerge/>
            <w:tcBorders>
              <w:left w:val="single" w:sz="4" w:space="0" w:color="auto"/>
              <w:bottom w:val="single" w:sz="8" w:space="0" w:color="auto"/>
              <w:right w:val="single" w:sz="4" w:space="0" w:color="auto"/>
            </w:tcBorders>
            <w:shd w:val="clear" w:color="auto" w:fill="auto"/>
            <w:noWrap/>
            <w:hideMark/>
          </w:tcPr>
          <w:p w14:paraId="6E1AF1CA" w14:textId="2259843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33" w:type="dxa"/>
            <w:tcBorders>
              <w:top w:val="nil"/>
              <w:left w:val="single" w:sz="4" w:space="0" w:color="auto"/>
              <w:bottom w:val="single" w:sz="8" w:space="0" w:color="auto"/>
              <w:right w:val="single" w:sz="4" w:space="0" w:color="auto"/>
            </w:tcBorders>
            <w:shd w:val="clear" w:color="auto" w:fill="auto"/>
            <w:noWrap/>
            <w:hideMark/>
          </w:tcPr>
          <w:p w14:paraId="1ABABD3C" w14:textId="5E079B5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24" w:type="dxa"/>
            <w:tcBorders>
              <w:top w:val="nil"/>
              <w:left w:val="single" w:sz="4" w:space="0" w:color="auto"/>
              <w:bottom w:val="single" w:sz="8" w:space="0" w:color="auto"/>
              <w:right w:val="single" w:sz="4" w:space="0" w:color="auto"/>
            </w:tcBorders>
            <w:shd w:val="clear" w:color="auto" w:fill="auto"/>
            <w:noWrap/>
            <w:hideMark/>
          </w:tcPr>
          <w:p w14:paraId="08FA5B2D" w14:textId="3EEA00D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07887F8E" w14:textId="186DBDA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127" w:type="dxa"/>
            <w:tcBorders>
              <w:top w:val="nil"/>
              <w:left w:val="single" w:sz="4" w:space="0" w:color="auto"/>
              <w:bottom w:val="single" w:sz="8" w:space="0" w:color="auto"/>
              <w:right w:val="single" w:sz="4" w:space="0" w:color="auto"/>
            </w:tcBorders>
            <w:shd w:val="clear" w:color="auto" w:fill="auto"/>
            <w:noWrap/>
            <w:hideMark/>
          </w:tcPr>
          <w:p w14:paraId="1A921286" w14:textId="39CB88B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70DD7166" w14:textId="3AD7BA2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7A544445" w14:textId="0EDCD3F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r>
      <w:tr w:rsidR="00964222" w:rsidRPr="001C5B6D" w14:paraId="0771C1F6" w14:textId="77777777" w:rsidTr="00F035AC">
        <w:trPr>
          <w:trHeight w:val="255"/>
        </w:trPr>
        <w:tc>
          <w:tcPr>
            <w:tcW w:w="810" w:type="dxa"/>
            <w:vMerge w:val="restart"/>
            <w:tcBorders>
              <w:top w:val="nil"/>
              <w:left w:val="single" w:sz="8" w:space="0" w:color="auto"/>
              <w:right w:val="single" w:sz="4" w:space="0" w:color="auto"/>
            </w:tcBorders>
            <w:shd w:val="clear" w:color="auto" w:fill="auto"/>
            <w:noWrap/>
            <w:hideMark/>
          </w:tcPr>
          <w:p w14:paraId="10AA947A"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60</w:t>
            </w:r>
          </w:p>
          <w:p w14:paraId="68F89AE1" w14:textId="7B0ECC0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above(f)</w:t>
            </w:r>
          </w:p>
        </w:tc>
        <w:tc>
          <w:tcPr>
            <w:tcW w:w="815" w:type="dxa"/>
            <w:vMerge w:val="restart"/>
            <w:tcBorders>
              <w:top w:val="nil"/>
              <w:left w:val="single" w:sz="4" w:space="0" w:color="auto"/>
              <w:right w:val="single" w:sz="4" w:space="0" w:color="auto"/>
            </w:tcBorders>
            <w:shd w:val="clear" w:color="auto" w:fill="auto"/>
            <w:noWrap/>
            <w:hideMark/>
          </w:tcPr>
          <w:p w14:paraId="394A6121"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0.01, 0.03,</w:t>
            </w:r>
          </w:p>
          <w:p w14:paraId="245A93FD" w14:textId="757CF053"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0.28</w:t>
            </w:r>
          </w:p>
        </w:tc>
        <w:tc>
          <w:tcPr>
            <w:tcW w:w="921" w:type="dxa"/>
            <w:tcBorders>
              <w:top w:val="nil"/>
              <w:left w:val="single" w:sz="4" w:space="0" w:color="auto"/>
              <w:bottom w:val="nil"/>
              <w:right w:val="single" w:sz="4" w:space="0" w:color="auto"/>
            </w:tcBorders>
            <w:shd w:val="clear" w:color="auto" w:fill="auto"/>
            <w:noWrap/>
            <w:hideMark/>
          </w:tcPr>
          <w:p w14:paraId="41EC1A1E" w14:textId="19745299"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0.23, 0.34,0.43</w:t>
            </w:r>
          </w:p>
        </w:tc>
        <w:tc>
          <w:tcPr>
            <w:tcW w:w="1010" w:type="dxa"/>
            <w:tcBorders>
              <w:top w:val="nil"/>
              <w:left w:val="single" w:sz="4" w:space="0" w:color="auto"/>
              <w:bottom w:val="nil"/>
              <w:right w:val="single" w:sz="4" w:space="0" w:color="auto"/>
            </w:tcBorders>
            <w:shd w:val="clear" w:color="auto" w:fill="auto"/>
            <w:noWrap/>
            <w:hideMark/>
          </w:tcPr>
          <w:p w14:paraId="19B2B623" w14:textId="4D405F0D"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 0.23, 0.33,0.40</w:t>
            </w:r>
          </w:p>
        </w:tc>
        <w:tc>
          <w:tcPr>
            <w:tcW w:w="833" w:type="dxa"/>
            <w:vMerge w:val="restart"/>
            <w:tcBorders>
              <w:top w:val="nil"/>
              <w:left w:val="single" w:sz="4" w:space="0" w:color="auto"/>
              <w:right w:val="single" w:sz="4" w:space="0" w:color="auto"/>
            </w:tcBorders>
            <w:shd w:val="clear" w:color="auto" w:fill="auto"/>
            <w:noWrap/>
            <w:hideMark/>
          </w:tcPr>
          <w:p w14:paraId="6A208990"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0.03, 0.04,</w:t>
            </w:r>
          </w:p>
          <w:p w14:paraId="780209E5" w14:textId="7D4A428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w:t>
            </w:r>
          </w:p>
        </w:tc>
        <w:tc>
          <w:tcPr>
            <w:tcW w:w="824" w:type="dxa"/>
            <w:vMerge w:val="restart"/>
            <w:tcBorders>
              <w:top w:val="nil"/>
              <w:left w:val="single" w:sz="4" w:space="0" w:color="auto"/>
              <w:right w:val="single" w:sz="4" w:space="0" w:color="auto"/>
            </w:tcBorders>
            <w:shd w:val="clear" w:color="auto" w:fill="auto"/>
            <w:noWrap/>
            <w:hideMark/>
          </w:tcPr>
          <w:p w14:paraId="53E5A833"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0.02, 0.03,</w:t>
            </w:r>
          </w:p>
          <w:p w14:paraId="01428457" w14:textId="2C728D3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0.04</w:t>
            </w:r>
          </w:p>
        </w:tc>
        <w:tc>
          <w:tcPr>
            <w:tcW w:w="804" w:type="dxa"/>
            <w:tcBorders>
              <w:top w:val="nil"/>
              <w:left w:val="single" w:sz="4" w:space="0" w:color="auto"/>
              <w:bottom w:val="nil"/>
              <w:right w:val="single" w:sz="4" w:space="0" w:color="auto"/>
            </w:tcBorders>
            <w:shd w:val="clear" w:color="auto" w:fill="auto"/>
            <w:noWrap/>
            <w:hideMark/>
          </w:tcPr>
          <w:p w14:paraId="6FDBB1AE" w14:textId="5E7CC07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0.2, 0.42, 0.44</w:t>
            </w:r>
          </w:p>
        </w:tc>
        <w:tc>
          <w:tcPr>
            <w:tcW w:w="1127" w:type="dxa"/>
            <w:tcBorders>
              <w:top w:val="nil"/>
              <w:left w:val="single" w:sz="4" w:space="0" w:color="auto"/>
              <w:bottom w:val="nil"/>
              <w:right w:val="single" w:sz="4" w:space="0" w:color="auto"/>
            </w:tcBorders>
            <w:shd w:val="clear" w:color="auto" w:fill="auto"/>
            <w:noWrap/>
            <w:hideMark/>
          </w:tcPr>
          <w:p w14:paraId="5A3C4344" w14:textId="2BEAF1C1"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0.26, 0.38,0.48   </w:t>
            </w:r>
          </w:p>
        </w:tc>
        <w:tc>
          <w:tcPr>
            <w:tcW w:w="804" w:type="dxa"/>
            <w:vMerge w:val="restart"/>
            <w:tcBorders>
              <w:top w:val="nil"/>
              <w:left w:val="single" w:sz="4" w:space="0" w:color="auto"/>
              <w:right w:val="single" w:sz="4" w:space="0" w:color="auto"/>
            </w:tcBorders>
            <w:shd w:val="clear" w:color="auto" w:fill="auto"/>
            <w:noWrap/>
            <w:hideMark/>
          </w:tcPr>
          <w:p w14:paraId="645CC35C"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xml:space="preserve"> 0.19, 0.38,</w:t>
            </w:r>
          </w:p>
          <w:p w14:paraId="54ED7207" w14:textId="55BF86E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0.63</w:t>
            </w:r>
          </w:p>
        </w:tc>
        <w:tc>
          <w:tcPr>
            <w:tcW w:w="1068" w:type="dxa"/>
            <w:vMerge w:val="restart"/>
            <w:tcBorders>
              <w:top w:val="nil"/>
              <w:left w:val="single" w:sz="4" w:space="0" w:color="auto"/>
              <w:right w:val="single" w:sz="8" w:space="0" w:color="auto"/>
            </w:tcBorders>
            <w:shd w:val="clear" w:color="auto" w:fill="auto"/>
            <w:noWrap/>
            <w:hideMark/>
          </w:tcPr>
          <w:p w14:paraId="1E3DE465" w14:textId="7777777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0.053, 0.08,</w:t>
            </w:r>
          </w:p>
          <w:p w14:paraId="343C46B8" w14:textId="476FCBB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0.386</w:t>
            </w:r>
          </w:p>
        </w:tc>
      </w:tr>
      <w:tr w:rsidR="00964222" w:rsidRPr="001C5B6D" w14:paraId="7A9028F1" w14:textId="77777777" w:rsidTr="00F035AC">
        <w:trPr>
          <w:trHeight w:val="270"/>
        </w:trPr>
        <w:tc>
          <w:tcPr>
            <w:tcW w:w="810" w:type="dxa"/>
            <w:vMerge/>
            <w:tcBorders>
              <w:left w:val="single" w:sz="8" w:space="0" w:color="auto"/>
              <w:bottom w:val="single" w:sz="8" w:space="0" w:color="auto"/>
              <w:right w:val="single" w:sz="4" w:space="0" w:color="auto"/>
            </w:tcBorders>
            <w:shd w:val="clear" w:color="auto" w:fill="auto"/>
            <w:noWrap/>
            <w:hideMark/>
          </w:tcPr>
          <w:p w14:paraId="322AA7ED" w14:textId="250374F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15" w:type="dxa"/>
            <w:vMerge/>
            <w:tcBorders>
              <w:left w:val="single" w:sz="4" w:space="0" w:color="auto"/>
              <w:bottom w:val="single" w:sz="8" w:space="0" w:color="auto"/>
              <w:right w:val="single" w:sz="4" w:space="0" w:color="auto"/>
            </w:tcBorders>
            <w:shd w:val="clear" w:color="auto" w:fill="auto"/>
            <w:noWrap/>
            <w:hideMark/>
          </w:tcPr>
          <w:p w14:paraId="2978F35C" w14:textId="03003052"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921" w:type="dxa"/>
            <w:tcBorders>
              <w:top w:val="nil"/>
              <w:left w:val="single" w:sz="4" w:space="0" w:color="auto"/>
              <w:bottom w:val="single" w:sz="8" w:space="0" w:color="auto"/>
              <w:right w:val="single" w:sz="4" w:space="0" w:color="auto"/>
            </w:tcBorders>
            <w:shd w:val="clear" w:color="auto" w:fill="auto"/>
            <w:noWrap/>
            <w:hideMark/>
          </w:tcPr>
          <w:p w14:paraId="201CD61C" w14:textId="5537A2C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010" w:type="dxa"/>
            <w:tcBorders>
              <w:top w:val="nil"/>
              <w:left w:val="single" w:sz="4" w:space="0" w:color="auto"/>
              <w:bottom w:val="single" w:sz="8" w:space="0" w:color="auto"/>
              <w:right w:val="single" w:sz="4" w:space="0" w:color="auto"/>
            </w:tcBorders>
            <w:shd w:val="clear" w:color="auto" w:fill="auto"/>
            <w:noWrap/>
            <w:hideMark/>
          </w:tcPr>
          <w:p w14:paraId="0D4EA0CE" w14:textId="2AFA9A27"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33" w:type="dxa"/>
            <w:vMerge/>
            <w:tcBorders>
              <w:left w:val="single" w:sz="4" w:space="0" w:color="auto"/>
              <w:bottom w:val="single" w:sz="8" w:space="0" w:color="auto"/>
              <w:right w:val="single" w:sz="4" w:space="0" w:color="auto"/>
            </w:tcBorders>
            <w:shd w:val="clear" w:color="auto" w:fill="auto"/>
            <w:noWrap/>
            <w:hideMark/>
          </w:tcPr>
          <w:p w14:paraId="1C7BADE5" w14:textId="3A94662C"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24" w:type="dxa"/>
            <w:vMerge/>
            <w:tcBorders>
              <w:left w:val="single" w:sz="4" w:space="0" w:color="auto"/>
              <w:bottom w:val="single" w:sz="8" w:space="0" w:color="auto"/>
              <w:right w:val="single" w:sz="4" w:space="0" w:color="auto"/>
            </w:tcBorders>
            <w:shd w:val="clear" w:color="auto" w:fill="auto"/>
            <w:noWrap/>
            <w:hideMark/>
          </w:tcPr>
          <w:p w14:paraId="4FCAE05D" w14:textId="3D4324C0"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804" w:type="dxa"/>
            <w:tcBorders>
              <w:top w:val="nil"/>
              <w:left w:val="single" w:sz="4" w:space="0" w:color="auto"/>
              <w:bottom w:val="single" w:sz="8" w:space="0" w:color="auto"/>
              <w:right w:val="single" w:sz="4" w:space="0" w:color="auto"/>
            </w:tcBorders>
            <w:shd w:val="clear" w:color="auto" w:fill="auto"/>
            <w:noWrap/>
            <w:hideMark/>
          </w:tcPr>
          <w:p w14:paraId="350E3623" w14:textId="5BAD05B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1127" w:type="dxa"/>
            <w:tcBorders>
              <w:top w:val="nil"/>
              <w:left w:val="single" w:sz="4" w:space="0" w:color="auto"/>
              <w:bottom w:val="single" w:sz="8" w:space="0" w:color="auto"/>
              <w:right w:val="single" w:sz="4" w:space="0" w:color="auto"/>
            </w:tcBorders>
            <w:shd w:val="clear" w:color="auto" w:fill="auto"/>
            <w:noWrap/>
            <w:hideMark/>
          </w:tcPr>
          <w:p w14:paraId="7D3FBB32" w14:textId="5DB831E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r w:rsidRPr="001C5B6D">
              <w:rPr>
                <w:rFonts w:asciiTheme="majorBidi" w:eastAsia="Times New Roman" w:hAnsiTheme="majorBidi" w:cstheme="majorBidi"/>
                <w:color w:val="000000"/>
                <w:sz w:val="20"/>
                <w:szCs w:val="20"/>
                <w:lang w:val="en-US"/>
              </w:rPr>
              <w:t> </w:t>
            </w:r>
          </w:p>
        </w:tc>
        <w:tc>
          <w:tcPr>
            <w:tcW w:w="804" w:type="dxa"/>
            <w:vMerge/>
            <w:tcBorders>
              <w:left w:val="single" w:sz="4" w:space="0" w:color="auto"/>
              <w:bottom w:val="single" w:sz="8" w:space="0" w:color="auto"/>
              <w:right w:val="single" w:sz="4" w:space="0" w:color="auto"/>
            </w:tcBorders>
            <w:shd w:val="clear" w:color="auto" w:fill="auto"/>
            <w:noWrap/>
            <w:hideMark/>
          </w:tcPr>
          <w:p w14:paraId="10FD6F3E" w14:textId="4417E945"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c>
          <w:tcPr>
            <w:tcW w:w="1068" w:type="dxa"/>
            <w:vMerge/>
            <w:tcBorders>
              <w:left w:val="single" w:sz="4" w:space="0" w:color="auto"/>
              <w:bottom w:val="single" w:sz="8" w:space="0" w:color="auto"/>
              <w:right w:val="single" w:sz="8" w:space="0" w:color="auto"/>
            </w:tcBorders>
            <w:shd w:val="clear" w:color="auto" w:fill="auto"/>
            <w:noWrap/>
            <w:hideMark/>
          </w:tcPr>
          <w:p w14:paraId="65A15D96" w14:textId="633909E8" w:rsidR="00964222" w:rsidRPr="001C5B6D" w:rsidRDefault="00964222" w:rsidP="00545CE7">
            <w:pPr>
              <w:spacing w:after="0" w:line="240" w:lineRule="auto"/>
              <w:rPr>
                <w:rFonts w:asciiTheme="majorBidi" w:eastAsia="Times New Roman" w:hAnsiTheme="majorBidi" w:cstheme="majorBidi"/>
                <w:color w:val="000000"/>
                <w:sz w:val="20"/>
                <w:szCs w:val="20"/>
                <w:lang w:val="en-US"/>
              </w:rPr>
            </w:pPr>
          </w:p>
        </w:tc>
      </w:tr>
    </w:tbl>
    <w:p w14:paraId="59F608C5" w14:textId="283BC61F" w:rsidR="005212BD" w:rsidRPr="001C5B6D" w:rsidRDefault="001C5B6D" w:rsidP="001C5B6D">
      <w:pPr>
        <w:jc w:val="center"/>
        <w:rPr>
          <w:rFonts w:asciiTheme="majorBidi" w:hAnsiTheme="majorBidi" w:cstheme="majorBidi"/>
          <w:b/>
          <w:bCs/>
          <w:w w:val="105"/>
          <w:sz w:val="18"/>
          <w:szCs w:val="18"/>
        </w:rPr>
        <w:sectPr w:rsidR="005212BD" w:rsidRPr="001C5B6D" w:rsidSect="00253471">
          <w:type w:val="continuous"/>
          <w:pgSz w:w="11906" w:h="16838"/>
          <w:pgMar w:top="1440" w:right="1440" w:bottom="1440" w:left="1440" w:header="708" w:footer="708" w:gutter="0"/>
          <w:cols w:space="708"/>
          <w:docGrid w:linePitch="360"/>
        </w:sectPr>
      </w:pPr>
      <w:r w:rsidRPr="001C5B6D">
        <w:rPr>
          <w:rFonts w:asciiTheme="majorBidi" w:hAnsiTheme="majorBidi" w:cstheme="majorBidi"/>
          <w:b/>
          <w:bCs/>
          <w:w w:val="105"/>
          <w:sz w:val="18"/>
          <w:szCs w:val="18"/>
        </w:rPr>
        <w:t xml:space="preserve"> </w:t>
      </w:r>
      <w:r w:rsidR="005212BD" w:rsidRPr="001C5B6D">
        <w:rPr>
          <w:rFonts w:asciiTheme="majorBidi" w:hAnsiTheme="majorBidi" w:cstheme="majorBidi"/>
          <w:b/>
          <w:bCs/>
          <w:w w:val="105"/>
          <w:sz w:val="18"/>
          <w:szCs w:val="18"/>
        </w:rPr>
        <w:t xml:space="preserve">Appendix </w:t>
      </w:r>
      <w:r w:rsidR="002C14CD" w:rsidRPr="001C5B6D">
        <w:rPr>
          <w:rFonts w:asciiTheme="majorBidi" w:hAnsiTheme="majorBidi" w:cstheme="majorBidi"/>
          <w:b/>
          <w:bCs/>
          <w:w w:val="105"/>
          <w:sz w:val="18"/>
          <w:szCs w:val="18"/>
        </w:rPr>
        <w:t>C</w:t>
      </w:r>
      <w:r w:rsidR="005212BD" w:rsidRPr="001C5B6D">
        <w:rPr>
          <w:rFonts w:asciiTheme="majorBidi" w:hAnsiTheme="majorBidi" w:cstheme="majorBidi"/>
          <w:b/>
          <w:bCs/>
          <w:w w:val="105"/>
          <w:sz w:val="18"/>
          <w:szCs w:val="18"/>
        </w:rPr>
        <w:t>. Assigned membership functions for the fuzzy set</w:t>
      </w:r>
    </w:p>
    <w:p w14:paraId="74D7DB3C" w14:textId="77777777" w:rsidR="009F2E6E" w:rsidRPr="001C5B6D" w:rsidRDefault="009F2E6E" w:rsidP="006B4128">
      <w:pPr>
        <w:spacing w:after="0"/>
        <w:rPr>
          <w:rFonts w:asciiTheme="majorBidi" w:hAnsiTheme="majorBidi" w:cstheme="majorBidi"/>
          <w:w w:val="105"/>
          <w:sz w:val="18"/>
          <w:szCs w:val="18"/>
        </w:rPr>
        <w:sectPr w:rsidR="009F2E6E" w:rsidRPr="001C5B6D" w:rsidSect="00253471">
          <w:type w:val="continuous"/>
          <w:pgSz w:w="11906" w:h="16838"/>
          <w:pgMar w:top="1440" w:right="1440" w:bottom="1440" w:left="1440" w:header="708" w:footer="708" w:gutter="0"/>
          <w:cols w:space="708"/>
          <w:docGrid w:linePitch="360"/>
        </w:sectPr>
      </w:pPr>
    </w:p>
    <w:p w14:paraId="6A359ED2" w14:textId="52B222B6" w:rsidR="0021352C" w:rsidRPr="001C5B6D" w:rsidRDefault="0021352C" w:rsidP="00964222">
      <w:pPr>
        <w:rPr>
          <w:rFonts w:asciiTheme="majorBidi" w:hAnsiTheme="majorBidi" w:cstheme="majorBidi"/>
          <w:b/>
          <w:bCs/>
          <w:w w:val="105"/>
          <w:sz w:val="20"/>
          <w:szCs w:val="20"/>
        </w:rPr>
      </w:pPr>
    </w:p>
    <w:tbl>
      <w:tblPr>
        <w:tblpPr w:leftFromText="180" w:rightFromText="180" w:vertAnchor="page" w:horzAnchor="margin" w:tblpXSpec="center" w:tblpY="7741"/>
        <w:tblW w:w="10264" w:type="dxa"/>
        <w:tblLook w:val="04A0" w:firstRow="1" w:lastRow="0" w:firstColumn="1" w:lastColumn="0" w:noHBand="0" w:noVBand="1"/>
      </w:tblPr>
      <w:tblGrid>
        <w:gridCol w:w="1324"/>
        <w:gridCol w:w="1027"/>
        <w:gridCol w:w="1039"/>
        <w:gridCol w:w="1039"/>
        <w:gridCol w:w="939"/>
        <w:gridCol w:w="1016"/>
        <w:gridCol w:w="939"/>
        <w:gridCol w:w="1132"/>
        <w:gridCol w:w="850"/>
        <w:gridCol w:w="959"/>
      </w:tblGrid>
      <w:tr w:rsidR="00C4127B" w:rsidRPr="001C5B6D" w14:paraId="5BEA8E95" w14:textId="77777777" w:rsidTr="00C4127B">
        <w:trPr>
          <w:trHeight w:val="612"/>
        </w:trPr>
        <w:tc>
          <w:tcPr>
            <w:tcW w:w="1324" w:type="dxa"/>
            <w:tcBorders>
              <w:top w:val="single" w:sz="8" w:space="0" w:color="auto"/>
              <w:left w:val="single" w:sz="8" w:space="0" w:color="auto"/>
              <w:bottom w:val="single" w:sz="8" w:space="0" w:color="auto"/>
              <w:right w:val="single" w:sz="8" w:space="0" w:color="auto"/>
            </w:tcBorders>
            <w:shd w:val="clear" w:color="auto" w:fill="auto"/>
            <w:noWrap/>
            <w:hideMark/>
          </w:tcPr>
          <w:p w14:paraId="5A935CE7"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Age between</w:t>
            </w:r>
          </w:p>
        </w:tc>
        <w:tc>
          <w:tcPr>
            <w:tcW w:w="1027" w:type="dxa"/>
            <w:tcBorders>
              <w:top w:val="single" w:sz="8" w:space="0" w:color="auto"/>
              <w:left w:val="nil"/>
              <w:bottom w:val="single" w:sz="8" w:space="0" w:color="auto"/>
              <w:right w:val="single" w:sz="8" w:space="0" w:color="auto"/>
            </w:tcBorders>
            <w:shd w:val="clear" w:color="auto" w:fill="auto"/>
            <w:noWrap/>
            <w:hideMark/>
          </w:tcPr>
          <w:p w14:paraId="625FEDDF"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Education</w:t>
            </w:r>
          </w:p>
        </w:tc>
        <w:tc>
          <w:tcPr>
            <w:tcW w:w="1039" w:type="dxa"/>
            <w:tcBorders>
              <w:top w:val="single" w:sz="8" w:space="0" w:color="auto"/>
              <w:left w:val="nil"/>
              <w:bottom w:val="single" w:sz="8" w:space="0" w:color="auto"/>
              <w:right w:val="single" w:sz="8" w:space="0" w:color="auto"/>
            </w:tcBorders>
            <w:shd w:val="clear" w:color="auto" w:fill="auto"/>
            <w:hideMark/>
          </w:tcPr>
          <w:p w14:paraId="153569B1"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smokeless type</w:t>
            </w:r>
          </w:p>
        </w:tc>
        <w:tc>
          <w:tcPr>
            <w:tcW w:w="1039" w:type="dxa"/>
            <w:tcBorders>
              <w:top w:val="single" w:sz="8" w:space="0" w:color="auto"/>
              <w:left w:val="nil"/>
              <w:bottom w:val="single" w:sz="8" w:space="0" w:color="auto"/>
              <w:right w:val="single" w:sz="8" w:space="0" w:color="auto"/>
            </w:tcBorders>
            <w:shd w:val="clear" w:color="auto" w:fill="auto"/>
            <w:hideMark/>
          </w:tcPr>
          <w:p w14:paraId="3D24716F"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smokeless frequency</w:t>
            </w:r>
          </w:p>
        </w:tc>
        <w:tc>
          <w:tcPr>
            <w:tcW w:w="939" w:type="dxa"/>
            <w:tcBorders>
              <w:top w:val="single" w:sz="8" w:space="0" w:color="auto"/>
              <w:left w:val="nil"/>
              <w:bottom w:val="single" w:sz="8" w:space="0" w:color="auto"/>
              <w:right w:val="single" w:sz="8" w:space="0" w:color="auto"/>
            </w:tcBorders>
            <w:shd w:val="clear" w:color="auto" w:fill="auto"/>
            <w:hideMark/>
          </w:tcPr>
          <w:p w14:paraId="3A2089C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Smoking type</w:t>
            </w:r>
          </w:p>
        </w:tc>
        <w:tc>
          <w:tcPr>
            <w:tcW w:w="1016" w:type="dxa"/>
            <w:tcBorders>
              <w:top w:val="single" w:sz="8" w:space="0" w:color="auto"/>
              <w:left w:val="nil"/>
              <w:bottom w:val="single" w:sz="8" w:space="0" w:color="auto"/>
              <w:right w:val="single" w:sz="8" w:space="0" w:color="auto"/>
            </w:tcBorders>
            <w:shd w:val="clear" w:color="auto" w:fill="auto"/>
            <w:hideMark/>
          </w:tcPr>
          <w:p w14:paraId="0D51E0E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Smoking frequency</w:t>
            </w:r>
          </w:p>
        </w:tc>
        <w:tc>
          <w:tcPr>
            <w:tcW w:w="939" w:type="dxa"/>
            <w:tcBorders>
              <w:top w:val="single" w:sz="8" w:space="0" w:color="auto"/>
              <w:left w:val="nil"/>
              <w:bottom w:val="single" w:sz="8" w:space="0" w:color="auto"/>
              <w:right w:val="single" w:sz="8" w:space="0" w:color="auto"/>
            </w:tcBorders>
            <w:shd w:val="clear" w:color="auto" w:fill="auto"/>
            <w:hideMark/>
          </w:tcPr>
          <w:p w14:paraId="192D8FF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Chewing type</w:t>
            </w:r>
          </w:p>
        </w:tc>
        <w:tc>
          <w:tcPr>
            <w:tcW w:w="1132" w:type="dxa"/>
            <w:tcBorders>
              <w:top w:val="single" w:sz="8" w:space="0" w:color="auto"/>
              <w:left w:val="nil"/>
              <w:bottom w:val="single" w:sz="8" w:space="0" w:color="auto"/>
              <w:right w:val="single" w:sz="8" w:space="0" w:color="auto"/>
            </w:tcBorders>
            <w:shd w:val="clear" w:color="auto" w:fill="auto"/>
            <w:hideMark/>
          </w:tcPr>
          <w:p w14:paraId="03F93B0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Chewing frequency</w:t>
            </w:r>
          </w:p>
        </w:tc>
        <w:tc>
          <w:tcPr>
            <w:tcW w:w="850" w:type="dxa"/>
            <w:tcBorders>
              <w:top w:val="single" w:sz="8" w:space="0" w:color="auto"/>
              <w:left w:val="nil"/>
              <w:bottom w:val="single" w:sz="8" w:space="0" w:color="auto"/>
              <w:right w:val="single" w:sz="8" w:space="0" w:color="auto"/>
            </w:tcBorders>
            <w:shd w:val="clear" w:color="auto" w:fill="auto"/>
            <w:hideMark/>
          </w:tcPr>
          <w:p w14:paraId="0B5AEAF1"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Oral hygiene</w:t>
            </w:r>
          </w:p>
        </w:tc>
        <w:tc>
          <w:tcPr>
            <w:tcW w:w="959" w:type="dxa"/>
            <w:tcBorders>
              <w:top w:val="single" w:sz="8" w:space="0" w:color="auto"/>
              <w:left w:val="nil"/>
              <w:bottom w:val="single" w:sz="8" w:space="0" w:color="auto"/>
              <w:right w:val="single" w:sz="8" w:space="0" w:color="auto"/>
            </w:tcBorders>
            <w:shd w:val="clear" w:color="auto" w:fill="auto"/>
            <w:hideMark/>
          </w:tcPr>
          <w:p w14:paraId="39F3E02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Y (disease chance)</w:t>
            </w:r>
          </w:p>
        </w:tc>
      </w:tr>
      <w:tr w:rsidR="00C4127B" w:rsidRPr="001C5B6D" w14:paraId="195E90E4"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506CCB3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18–23 (M)</w:t>
            </w:r>
          </w:p>
        </w:tc>
        <w:tc>
          <w:tcPr>
            <w:tcW w:w="1027" w:type="dxa"/>
            <w:tcBorders>
              <w:top w:val="nil"/>
              <w:left w:val="nil"/>
              <w:bottom w:val="single" w:sz="8" w:space="0" w:color="auto"/>
              <w:right w:val="single" w:sz="8" w:space="0" w:color="auto"/>
            </w:tcBorders>
            <w:shd w:val="clear" w:color="auto" w:fill="auto"/>
            <w:noWrap/>
            <w:hideMark/>
          </w:tcPr>
          <w:p w14:paraId="78BDA63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0.945</w:t>
            </w:r>
          </w:p>
        </w:tc>
        <w:tc>
          <w:tcPr>
            <w:tcW w:w="1039" w:type="dxa"/>
            <w:tcBorders>
              <w:top w:val="nil"/>
              <w:left w:val="nil"/>
              <w:bottom w:val="single" w:sz="8" w:space="0" w:color="auto"/>
              <w:right w:val="single" w:sz="8" w:space="0" w:color="auto"/>
            </w:tcBorders>
            <w:shd w:val="clear" w:color="auto" w:fill="auto"/>
            <w:noWrap/>
            <w:hideMark/>
          </w:tcPr>
          <w:p w14:paraId="1E9EA1F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0.962</w:t>
            </w:r>
          </w:p>
        </w:tc>
        <w:tc>
          <w:tcPr>
            <w:tcW w:w="1039" w:type="dxa"/>
            <w:tcBorders>
              <w:top w:val="nil"/>
              <w:left w:val="nil"/>
              <w:bottom w:val="single" w:sz="8" w:space="0" w:color="auto"/>
              <w:right w:val="single" w:sz="8" w:space="0" w:color="auto"/>
            </w:tcBorders>
            <w:shd w:val="clear" w:color="auto" w:fill="auto"/>
            <w:noWrap/>
            <w:hideMark/>
          </w:tcPr>
          <w:p w14:paraId="46B9334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0.966</w:t>
            </w:r>
          </w:p>
        </w:tc>
        <w:tc>
          <w:tcPr>
            <w:tcW w:w="939" w:type="dxa"/>
            <w:tcBorders>
              <w:top w:val="nil"/>
              <w:left w:val="nil"/>
              <w:bottom w:val="single" w:sz="8" w:space="0" w:color="auto"/>
              <w:right w:val="single" w:sz="8" w:space="0" w:color="auto"/>
            </w:tcBorders>
            <w:shd w:val="clear" w:color="auto" w:fill="auto"/>
            <w:noWrap/>
            <w:hideMark/>
          </w:tcPr>
          <w:p w14:paraId="49F06EB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0.902</w:t>
            </w:r>
          </w:p>
        </w:tc>
        <w:tc>
          <w:tcPr>
            <w:tcW w:w="1016" w:type="dxa"/>
            <w:tcBorders>
              <w:top w:val="nil"/>
              <w:left w:val="nil"/>
              <w:bottom w:val="single" w:sz="8" w:space="0" w:color="auto"/>
              <w:right w:val="single" w:sz="8" w:space="0" w:color="auto"/>
            </w:tcBorders>
            <w:shd w:val="clear" w:color="auto" w:fill="auto"/>
            <w:noWrap/>
            <w:hideMark/>
          </w:tcPr>
          <w:p w14:paraId="27D3AF4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0.963</w:t>
            </w:r>
          </w:p>
        </w:tc>
        <w:tc>
          <w:tcPr>
            <w:tcW w:w="939" w:type="dxa"/>
            <w:tcBorders>
              <w:top w:val="nil"/>
              <w:left w:val="nil"/>
              <w:bottom w:val="single" w:sz="8" w:space="0" w:color="auto"/>
              <w:right w:val="single" w:sz="8" w:space="0" w:color="auto"/>
            </w:tcBorders>
            <w:shd w:val="clear" w:color="auto" w:fill="auto"/>
            <w:noWrap/>
            <w:hideMark/>
          </w:tcPr>
          <w:p w14:paraId="7EF91AD9"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0.888</w:t>
            </w:r>
          </w:p>
        </w:tc>
        <w:tc>
          <w:tcPr>
            <w:tcW w:w="1132" w:type="dxa"/>
            <w:tcBorders>
              <w:top w:val="nil"/>
              <w:left w:val="nil"/>
              <w:bottom w:val="single" w:sz="8" w:space="0" w:color="auto"/>
              <w:right w:val="single" w:sz="8" w:space="0" w:color="auto"/>
            </w:tcBorders>
            <w:shd w:val="clear" w:color="auto" w:fill="auto"/>
            <w:noWrap/>
            <w:hideMark/>
          </w:tcPr>
          <w:p w14:paraId="3587FD0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0.976</w:t>
            </w:r>
          </w:p>
        </w:tc>
        <w:tc>
          <w:tcPr>
            <w:tcW w:w="850" w:type="dxa"/>
            <w:tcBorders>
              <w:top w:val="nil"/>
              <w:left w:val="nil"/>
              <w:bottom w:val="single" w:sz="8" w:space="0" w:color="auto"/>
              <w:right w:val="single" w:sz="8" w:space="0" w:color="auto"/>
            </w:tcBorders>
            <w:shd w:val="clear" w:color="auto" w:fill="auto"/>
            <w:noWrap/>
            <w:hideMark/>
          </w:tcPr>
          <w:p w14:paraId="3D02DBA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0.988</w:t>
            </w:r>
          </w:p>
        </w:tc>
        <w:tc>
          <w:tcPr>
            <w:tcW w:w="959" w:type="dxa"/>
            <w:tcBorders>
              <w:top w:val="nil"/>
              <w:left w:val="nil"/>
              <w:bottom w:val="single" w:sz="8" w:space="0" w:color="auto"/>
              <w:right w:val="single" w:sz="8" w:space="0" w:color="auto"/>
            </w:tcBorders>
            <w:shd w:val="clear" w:color="auto" w:fill="auto"/>
            <w:noWrap/>
            <w:hideMark/>
          </w:tcPr>
          <w:p w14:paraId="31B21F11"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r>
      <w:tr w:rsidR="00C4127B" w:rsidRPr="001C5B6D" w14:paraId="143B84C5"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5BE939C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24–29 (M)</w:t>
            </w:r>
          </w:p>
        </w:tc>
        <w:tc>
          <w:tcPr>
            <w:tcW w:w="1027" w:type="dxa"/>
            <w:tcBorders>
              <w:top w:val="nil"/>
              <w:left w:val="nil"/>
              <w:bottom w:val="single" w:sz="8" w:space="0" w:color="auto"/>
              <w:right w:val="single" w:sz="8" w:space="0" w:color="auto"/>
            </w:tcBorders>
            <w:shd w:val="clear" w:color="auto" w:fill="auto"/>
            <w:noWrap/>
            <w:hideMark/>
          </w:tcPr>
          <w:p w14:paraId="1D5A0439"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0.976</w:t>
            </w:r>
          </w:p>
        </w:tc>
        <w:tc>
          <w:tcPr>
            <w:tcW w:w="1039" w:type="dxa"/>
            <w:tcBorders>
              <w:top w:val="nil"/>
              <w:left w:val="nil"/>
              <w:bottom w:val="single" w:sz="8" w:space="0" w:color="auto"/>
              <w:right w:val="single" w:sz="8" w:space="0" w:color="auto"/>
            </w:tcBorders>
            <w:shd w:val="clear" w:color="auto" w:fill="auto"/>
            <w:noWrap/>
            <w:hideMark/>
          </w:tcPr>
          <w:p w14:paraId="2160C76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0.966</w:t>
            </w:r>
          </w:p>
        </w:tc>
        <w:tc>
          <w:tcPr>
            <w:tcW w:w="1039" w:type="dxa"/>
            <w:tcBorders>
              <w:top w:val="nil"/>
              <w:left w:val="nil"/>
              <w:bottom w:val="single" w:sz="8" w:space="0" w:color="auto"/>
              <w:right w:val="single" w:sz="8" w:space="0" w:color="auto"/>
            </w:tcBorders>
            <w:shd w:val="clear" w:color="auto" w:fill="auto"/>
            <w:noWrap/>
            <w:hideMark/>
          </w:tcPr>
          <w:p w14:paraId="18CE022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0.955</w:t>
            </w:r>
          </w:p>
        </w:tc>
        <w:tc>
          <w:tcPr>
            <w:tcW w:w="939" w:type="dxa"/>
            <w:tcBorders>
              <w:top w:val="nil"/>
              <w:left w:val="nil"/>
              <w:bottom w:val="single" w:sz="8" w:space="0" w:color="auto"/>
              <w:right w:val="single" w:sz="8" w:space="0" w:color="auto"/>
            </w:tcBorders>
            <w:shd w:val="clear" w:color="auto" w:fill="auto"/>
            <w:noWrap/>
            <w:hideMark/>
          </w:tcPr>
          <w:p w14:paraId="323535D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0.903</w:t>
            </w:r>
          </w:p>
        </w:tc>
        <w:tc>
          <w:tcPr>
            <w:tcW w:w="1016" w:type="dxa"/>
            <w:tcBorders>
              <w:top w:val="nil"/>
              <w:left w:val="nil"/>
              <w:bottom w:val="single" w:sz="8" w:space="0" w:color="auto"/>
              <w:right w:val="single" w:sz="8" w:space="0" w:color="auto"/>
            </w:tcBorders>
            <w:shd w:val="clear" w:color="auto" w:fill="auto"/>
            <w:noWrap/>
            <w:hideMark/>
          </w:tcPr>
          <w:p w14:paraId="3E5F17E7"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0.962</w:t>
            </w:r>
          </w:p>
        </w:tc>
        <w:tc>
          <w:tcPr>
            <w:tcW w:w="939" w:type="dxa"/>
            <w:tcBorders>
              <w:top w:val="nil"/>
              <w:left w:val="nil"/>
              <w:bottom w:val="single" w:sz="8" w:space="0" w:color="auto"/>
              <w:right w:val="single" w:sz="8" w:space="0" w:color="auto"/>
            </w:tcBorders>
            <w:shd w:val="clear" w:color="auto" w:fill="auto"/>
            <w:noWrap/>
            <w:hideMark/>
          </w:tcPr>
          <w:p w14:paraId="6124C57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0.881</w:t>
            </w:r>
          </w:p>
        </w:tc>
        <w:tc>
          <w:tcPr>
            <w:tcW w:w="1132" w:type="dxa"/>
            <w:tcBorders>
              <w:top w:val="nil"/>
              <w:left w:val="nil"/>
              <w:bottom w:val="single" w:sz="8" w:space="0" w:color="auto"/>
              <w:right w:val="single" w:sz="8" w:space="0" w:color="auto"/>
            </w:tcBorders>
            <w:shd w:val="clear" w:color="auto" w:fill="auto"/>
            <w:noWrap/>
            <w:hideMark/>
          </w:tcPr>
          <w:p w14:paraId="5AB9650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0.962</w:t>
            </w:r>
          </w:p>
        </w:tc>
        <w:tc>
          <w:tcPr>
            <w:tcW w:w="850" w:type="dxa"/>
            <w:tcBorders>
              <w:top w:val="nil"/>
              <w:left w:val="nil"/>
              <w:bottom w:val="single" w:sz="8" w:space="0" w:color="auto"/>
              <w:right w:val="single" w:sz="8" w:space="0" w:color="auto"/>
            </w:tcBorders>
            <w:shd w:val="clear" w:color="auto" w:fill="auto"/>
            <w:noWrap/>
            <w:hideMark/>
          </w:tcPr>
          <w:p w14:paraId="15660A8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0.984</w:t>
            </w:r>
          </w:p>
        </w:tc>
        <w:tc>
          <w:tcPr>
            <w:tcW w:w="959" w:type="dxa"/>
            <w:tcBorders>
              <w:top w:val="nil"/>
              <w:left w:val="nil"/>
              <w:bottom w:val="single" w:sz="8" w:space="0" w:color="auto"/>
              <w:right w:val="single" w:sz="8" w:space="0" w:color="auto"/>
            </w:tcBorders>
            <w:shd w:val="clear" w:color="auto" w:fill="auto"/>
            <w:noWrap/>
            <w:hideMark/>
          </w:tcPr>
          <w:p w14:paraId="06AF7581"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r>
      <w:tr w:rsidR="00C4127B" w:rsidRPr="001C5B6D" w14:paraId="37A20C55"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4A61482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30–35 (M)</w:t>
            </w:r>
          </w:p>
        </w:tc>
        <w:tc>
          <w:tcPr>
            <w:tcW w:w="1027" w:type="dxa"/>
            <w:tcBorders>
              <w:top w:val="nil"/>
              <w:left w:val="nil"/>
              <w:bottom w:val="single" w:sz="8" w:space="0" w:color="auto"/>
              <w:right w:val="single" w:sz="8" w:space="0" w:color="auto"/>
            </w:tcBorders>
            <w:shd w:val="clear" w:color="auto" w:fill="auto"/>
            <w:noWrap/>
            <w:hideMark/>
          </w:tcPr>
          <w:p w14:paraId="111A61D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0.969</w:t>
            </w:r>
          </w:p>
        </w:tc>
        <w:tc>
          <w:tcPr>
            <w:tcW w:w="1039" w:type="dxa"/>
            <w:tcBorders>
              <w:top w:val="nil"/>
              <w:left w:val="nil"/>
              <w:bottom w:val="single" w:sz="8" w:space="0" w:color="auto"/>
              <w:right w:val="single" w:sz="8" w:space="0" w:color="auto"/>
            </w:tcBorders>
            <w:shd w:val="clear" w:color="auto" w:fill="auto"/>
            <w:noWrap/>
            <w:hideMark/>
          </w:tcPr>
          <w:p w14:paraId="3C28C5E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0.955</w:t>
            </w:r>
          </w:p>
        </w:tc>
        <w:tc>
          <w:tcPr>
            <w:tcW w:w="1039" w:type="dxa"/>
            <w:tcBorders>
              <w:top w:val="nil"/>
              <w:left w:val="nil"/>
              <w:bottom w:val="single" w:sz="8" w:space="0" w:color="auto"/>
              <w:right w:val="single" w:sz="8" w:space="0" w:color="auto"/>
            </w:tcBorders>
            <w:shd w:val="clear" w:color="auto" w:fill="auto"/>
            <w:noWrap/>
            <w:hideMark/>
          </w:tcPr>
          <w:p w14:paraId="033E1E3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0.935</w:t>
            </w:r>
          </w:p>
        </w:tc>
        <w:tc>
          <w:tcPr>
            <w:tcW w:w="939" w:type="dxa"/>
            <w:tcBorders>
              <w:top w:val="nil"/>
              <w:left w:val="nil"/>
              <w:bottom w:val="single" w:sz="8" w:space="0" w:color="auto"/>
              <w:right w:val="single" w:sz="8" w:space="0" w:color="auto"/>
            </w:tcBorders>
            <w:shd w:val="clear" w:color="auto" w:fill="auto"/>
            <w:noWrap/>
            <w:hideMark/>
          </w:tcPr>
          <w:p w14:paraId="011A0D42"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0.916</w:t>
            </w:r>
          </w:p>
        </w:tc>
        <w:tc>
          <w:tcPr>
            <w:tcW w:w="1016" w:type="dxa"/>
            <w:tcBorders>
              <w:top w:val="nil"/>
              <w:left w:val="nil"/>
              <w:bottom w:val="single" w:sz="8" w:space="0" w:color="auto"/>
              <w:right w:val="single" w:sz="8" w:space="0" w:color="auto"/>
            </w:tcBorders>
            <w:shd w:val="clear" w:color="auto" w:fill="auto"/>
            <w:noWrap/>
            <w:hideMark/>
          </w:tcPr>
          <w:p w14:paraId="5F7B5852"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0.965</w:t>
            </w:r>
          </w:p>
        </w:tc>
        <w:tc>
          <w:tcPr>
            <w:tcW w:w="939" w:type="dxa"/>
            <w:tcBorders>
              <w:top w:val="nil"/>
              <w:left w:val="nil"/>
              <w:bottom w:val="single" w:sz="8" w:space="0" w:color="auto"/>
              <w:right w:val="single" w:sz="8" w:space="0" w:color="auto"/>
            </w:tcBorders>
            <w:shd w:val="clear" w:color="auto" w:fill="auto"/>
            <w:noWrap/>
            <w:hideMark/>
          </w:tcPr>
          <w:p w14:paraId="19F82D3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0.869</w:t>
            </w:r>
          </w:p>
        </w:tc>
        <w:tc>
          <w:tcPr>
            <w:tcW w:w="1132" w:type="dxa"/>
            <w:tcBorders>
              <w:top w:val="nil"/>
              <w:left w:val="nil"/>
              <w:bottom w:val="single" w:sz="8" w:space="0" w:color="auto"/>
              <w:right w:val="single" w:sz="8" w:space="0" w:color="auto"/>
            </w:tcBorders>
            <w:shd w:val="clear" w:color="auto" w:fill="auto"/>
            <w:noWrap/>
            <w:hideMark/>
          </w:tcPr>
          <w:p w14:paraId="60EC094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w:t>
            </w:r>
          </w:p>
        </w:tc>
        <w:tc>
          <w:tcPr>
            <w:tcW w:w="850" w:type="dxa"/>
            <w:tcBorders>
              <w:top w:val="nil"/>
              <w:left w:val="nil"/>
              <w:bottom w:val="single" w:sz="8" w:space="0" w:color="auto"/>
              <w:right w:val="single" w:sz="8" w:space="0" w:color="auto"/>
            </w:tcBorders>
            <w:shd w:val="clear" w:color="auto" w:fill="auto"/>
            <w:noWrap/>
            <w:hideMark/>
          </w:tcPr>
          <w:p w14:paraId="5A2D92C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0.985</w:t>
            </w:r>
          </w:p>
        </w:tc>
        <w:tc>
          <w:tcPr>
            <w:tcW w:w="959" w:type="dxa"/>
            <w:tcBorders>
              <w:top w:val="nil"/>
              <w:left w:val="nil"/>
              <w:bottom w:val="single" w:sz="8" w:space="0" w:color="auto"/>
              <w:right w:val="single" w:sz="8" w:space="0" w:color="auto"/>
            </w:tcBorders>
            <w:shd w:val="clear" w:color="auto" w:fill="auto"/>
            <w:noWrap/>
            <w:hideMark/>
          </w:tcPr>
          <w:p w14:paraId="2164EB42"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r>
      <w:tr w:rsidR="00C4127B" w:rsidRPr="001C5B6D" w14:paraId="71288EC2"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5EBFEC0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36–41 (M)</w:t>
            </w:r>
          </w:p>
        </w:tc>
        <w:tc>
          <w:tcPr>
            <w:tcW w:w="1027" w:type="dxa"/>
            <w:tcBorders>
              <w:top w:val="nil"/>
              <w:left w:val="nil"/>
              <w:bottom w:val="single" w:sz="8" w:space="0" w:color="auto"/>
              <w:right w:val="single" w:sz="8" w:space="0" w:color="auto"/>
            </w:tcBorders>
            <w:shd w:val="clear" w:color="auto" w:fill="auto"/>
            <w:noWrap/>
            <w:hideMark/>
          </w:tcPr>
          <w:p w14:paraId="03CF7A0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0.963</w:t>
            </w:r>
          </w:p>
        </w:tc>
        <w:tc>
          <w:tcPr>
            <w:tcW w:w="1039" w:type="dxa"/>
            <w:tcBorders>
              <w:top w:val="nil"/>
              <w:left w:val="nil"/>
              <w:bottom w:val="single" w:sz="8" w:space="0" w:color="auto"/>
              <w:right w:val="single" w:sz="8" w:space="0" w:color="auto"/>
            </w:tcBorders>
            <w:shd w:val="clear" w:color="auto" w:fill="auto"/>
            <w:noWrap/>
            <w:hideMark/>
          </w:tcPr>
          <w:p w14:paraId="4989271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0.961</w:t>
            </w:r>
          </w:p>
        </w:tc>
        <w:tc>
          <w:tcPr>
            <w:tcW w:w="1039" w:type="dxa"/>
            <w:tcBorders>
              <w:top w:val="nil"/>
              <w:left w:val="nil"/>
              <w:bottom w:val="single" w:sz="8" w:space="0" w:color="auto"/>
              <w:right w:val="single" w:sz="8" w:space="0" w:color="auto"/>
            </w:tcBorders>
            <w:shd w:val="clear" w:color="auto" w:fill="auto"/>
            <w:noWrap/>
            <w:hideMark/>
          </w:tcPr>
          <w:p w14:paraId="2DACD72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0.925</w:t>
            </w:r>
          </w:p>
        </w:tc>
        <w:tc>
          <w:tcPr>
            <w:tcW w:w="939" w:type="dxa"/>
            <w:tcBorders>
              <w:top w:val="nil"/>
              <w:left w:val="nil"/>
              <w:bottom w:val="single" w:sz="8" w:space="0" w:color="auto"/>
              <w:right w:val="single" w:sz="8" w:space="0" w:color="auto"/>
            </w:tcBorders>
            <w:shd w:val="clear" w:color="auto" w:fill="auto"/>
            <w:noWrap/>
            <w:hideMark/>
          </w:tcPr>
          <w:p w14:paraId="5AC69F1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0.722</w:t>
            </w:r>
          </w:p>
        </w:tc>
        <w:tc>
          <w:tcPr>
            <w:tcW w:w="1016" w:type="dxa"/>
            <w:tcBorders>
              <w:top w:val="nil"/>
              <w:left w:val="nil"/>
              <w:bottom w:val="single" w:sz="8" w:space="0" w:color="auto"/>
              <w:right w:val="single" w:sz="8" w:space="0" w:color="auto"/>
            </w:tcBorders>
            <w:shd w:val="clear" w:color="auto" w:fill="auto"/>
            <w:noWrap/>
            <w:hideMark/>
          </w:tcPr>
          <w:p w14:paraId="10D186A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0.946</w:t>
            </w:r>
          </w:p>
        </w:tc>
        <w:tc>
          <w:tcPr>
            <w:tcW w:w="939" w:type="dxa"/>
            <w:tcBorders>
              <w:top w:val="nil"/>
              <w:left w:val="nil"/>
              <w:bottom w:val="single" w:sz="8" w:space="0" w:color="auto"/>
              <w:right w:val="single" w:sz="8" w:space="0" w:color="auto"/>
            </w:tcBorders>
            <w:shd w:val="clear" w:color="auto" w:fill="auto"/>
            <w:noWrap/>
            <w:hideMark/>
          </w:tcPr>
          <w:p w14:paraId="51286E7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0.886</w:t>
            </w:r>
          </w:p>
        </w:tc>
        <w:tc>
          <w:tcPr>
            <w:tcW w:w="1132" w:type="dxa"/>
            <w:tcBorders>
              <w:top w:val="nil"/>
              <w:left w:val="nil"/>
              <w:bottom w:val="single" w:sz="8" w:space="0" w:color="auto"/>
              <w:right w:val="single" w:sz="8" w:space="0" w:color="auto"/>
            </w:tcBorders>
            <w:shd w:val="clear" w:color="auto" w:fill="auto"/>
            <w:noWrap/>
            <w:hideMark/>
          </w:tcPr>
          <w:p w14:paraId="1722C059"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0.951</w:t>
            </w:r>
          </w:p>
        </w:tc>
        <w:tc>
          <w:tcPr>
            <w:tcW w:w="850" w:type="dxa"/>
            <w:tcBorders>
              <w:top w:val="nil"/>
              <w:left w:val="nil"/>
              <w:bottom w:val="single" w:sz="8" w:space="0" w:color="auto"/>
              <w:right w:val="single" w:sz="8" w:space="0" w:color="auto"/>
            </w:tcBorders>
            <w:shd w:val="clear" w:color="auto" w:fill="auto"/>
            <w:noWrap/>
            <w:hideMark/>
          </w:tcPr>
          <w:p w14:paraId="2B39C62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0.985</w:t>
            </w:r>
          </w:p>
        </w:tc>
        <w:tc>
          <w:tcPr>
            <w:tcW w:w="959" w:type="dxa"/>
            <w:tcBorders>
              <w:top w:val="nil"/>
              <w:left w:val="nil"/>
              <w:bottom w:val="single" w:sz="8" w:space="0" w:color="auto"/>
              <w:right w:val="single" w:sz="8" w:space="0" w:color="auto"/>
            </w:tcBorders>
            <w:shd w:val="clear" w:color="auto" w:fill="auto"/>
            <w:noWrap/>
            <w:hideMark/>
          </w:tcPr>
          <w:p w14:paraId="6273023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r>
      <w:tr w:rsidR="00C4127B" w:rsidRPr="001C5B6D" w14:paraId="7AD78F6F"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3BF98AB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42–47 (M)</w:t>
            </w:r>
          </w:p>
        </w:tc>
        <w:tc>
          <w:tcPr>
            <w:tcW w:w="1027" w:type="dxa"/>
            <w:tcBorders>
              <w:top w:val="nil"/>
              <w:left w:val="nil"/>
              <w:bottom w:val="single" w:sz="8" w:space="0" w:color="auto"/>
              <w:right w:val="single" w:sz="8" w:space="0" w:color="auto"/>
            </w:tcBorders>
            <w:shd w:val="clear" w:color="auto" w:fill="auto"/>
            <w:noWrap/>
            <w:hideMark/>
          </w:tcPr>
          <w:p w14:paraId="6F4B20AF"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0.956</w:t>
            </w:r>
          </w:p>
        </w:tc>
        <w:tc>
          <w:tcPr>
            <w:tcW w:w="1039" w:type="dxa"/>
            <w:tcBorders>
              <w:top w:val="nil"/>
              <w:left w:val="nil"/>
              <w:bottom w:val="single" w:sz="8" w:space="0" w:color="auto"/>
              <w:right w:val="single" w:sz="8" w:space="0" w:color="auto"/>
            </w:tcBorders>
            <w:shd w:val="clear" w:color="auto" w:fill="auto"/>
            <w:noWrap/>
            <w:hideMark/>
          </w:tcPr>
          <w:p w14:paraId="3031DF19"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w:t>
            </w:r>
          </w:p>
        </w:tc>
        <w:tc>
          <w:tcPr>
            <w:tcW w:w="1039" w:type="dxa"/>
            <w:tcBorders>
              <w:top w:val="nil"/>
              <w:left w:val="nil"/>
              <w:bottom w:val="single" w:sz="8" w:space="0" w:color="auto"/>
              <w:right w:val="single" w:sz="8" w:space="0" w:color="auto"/>
            </w:tcBorders>
            <w:shd w:val="clear" w:color="auto" w:fill="auto"/>
            <w:noWrap/>
            <w:hideMark/>
          </w:tcPr>
          <w:p w14:paraId="04488FF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0.912</w:t>
            </w:r>
          </w:p>
        </w:tc>
        <w:tc>
          <w:tcPr>
            <w:tcW w:w="939" w:type="dxa"/>
            <w:tcBorders>
              <w:top w:val="nil"/>
              <w:left w:val="nil"/>
              <w:bottom w:val="single" w:sz="8" w:space="0" w:color="auto"/>
              <w:right w:val="single" w:sz="8" w:space="0" w:color="auto"/>
            </w:tcBorders>
            <w:shd w:val="clear" w:color="auto" w:fill="auto"/>
            <w:noWrap/>
            <w:hideMark/>
          </w:tcPr>
          <w:p w14:paraId="6EC69319"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0.917</w:t>
            </w:r>
          </w:p>
        </w:tc>
        <w:tc>
          <w:tcPr>
            <w:tcW w:w="1016" w:type="dxa"/>
            <w:tcBorders>
              <w:top w:val="nil"/>
              <w:left w:val="nil"/>
              <w:bottom w:val="single" w:sz="8" w:space="0" w:color="auto"/>
              <w:right w:val="single" w:sz="8" w:space="0" w:color="auto"/>
            </w:tcBorders>
            <w:shd w:val="clear" w:color="auto" w:fill="auto"/>
            <w:noWrap/>
            <w:hideMark/>
          </w:tcPr>
          <w:p w14:paraId="530606A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0.956</w:t>
            </w:r>
          </w:p>
        </w:tc>
        <w:tc>
          <w:tcPr>
            <w:tcW w:w="939" w:type="dxa"/>
            <w:tcBorders>
              <w:top w:val="nil"/>
              <w:left w:val="nil"/>
              <w:bottom w:val="single" w:sz="8" w:space="0" w:color="auto"/>
              <w:right w:val="single" w:sz="8" w:space="0" w:color="auto"/>
            </w:tcBorders>
            <w:shd w:val="clear" w:color="auto" w:fill="auto"/>
            <w:noWrap/>
            <w:hideMark/>
          </w:tcPr>
          <w:p w14:paraId="293A86D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0.821</w:t>
            </w:r>
          </w:p>
        </w:tc>
        <w:tc>
          <w:tcPr>
            <w:tcW w:w="1132" w:type="dxa"/>
            <w:tcBorders>
              <w:top w:val="nil"/>
              <w:left w:val="nil"/>
              <w:bottom w:val="single" w:sz="8" w:space="0" w:color="auto"/>
              <w:right w:val="single" w:sz="8" w:space="0" w:color="auto"/>
            </w:tcBorders>
            <w:shd w:val="clear" w:color="auto" w:fill="auto"/>
            <w:noWrap/>
            <w:hideMark/>
          </w:tcPr>
          <w:p w14:paraId="4553D33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0.956</w:t>
            </w:r>
          </w:p>
        </w:tc>
        <w:tc>
          <w:tcPr>
            <w:tcW w:w="850" w:type="dxa"/>
            <w:tcBorders>
              <w:top w:val="nil"/>
              <w:left w:val="nil"/>
              <w:bottom w:val="single" w:sz="8" w:space="0" w:color="auto"/>
              <w:right w:val="single" w:sz="8" w:space="0" w:color="auto"/>
            </w:tcBorders>
            <w:shd w:val="clear" w:color="auto" w:fill="auto"/>
            <w:noWrap/>
            <w:hideMark/>
          </w:tcPr>
          <w:p w14:paraId="3BDA375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0.983</w:t>
            </w:r>
          </w:p>
        </w:tc>
        <w:tc>
          <w:tcPr>
            <w:tcW w:w="959" w:type="dxa"/>
            <w:tcBorders>
              <w:top w:val="nil"/>
              <w:left w:val="nil"/>
              <w:bottom w:val="single" w:sz="8" w:space="0" w:color="auto"/>
              <w:right w:val="single" w:sz="8" w:space="0" w:color="auto"/>
            </w:tcBorders>
            <w:shd w:val="clear" w:color="auto" w:fill="auto"/>
            <w:noWrap/>
            <w:hideMark/>
          </w:tcPr>
          <w:p w14:paraId="3D8A39C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0.965</w:t>
            </w:r>
          </w:p>
        </w:tc>
      </w:tr>
      <w:tr w:rsidR="00C4127B" w:rsidRPr="001C5B6D" w14:paraId="0B441157"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3AA6971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48–53 (M)</w:t>
            </w:r>
          </w:p>
        </w:tc>
        <w:tc>
          <w:tcPr>
            <w:tcW w:w="1027" w:type="dxa"/>
            <w:tcBorders>
              <w:top w:val="nil"/>
              <w:left w:val="nil"/>
              <w:bottom w:val="single" w:sz="8" w:space="0" w:color="auto"/>
              <w:right w:val="single" w:sz="8" w:space="0" w:color="auto"/>
            </w:tcBorders>
            <w:shd w:val="clear" w:color="auto" w:fill="auto"/>
            <w:noWrap/>
            <w:hideMark/>
          </w:tcPr>
          <w:p w14:paraId="23FF8B0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0.956</w:t>
            </w:r>
          </w:p>
        </w:tc>
        <w:tc>
          <w:tcPr>
            <w:tcW w:w="1039" w:type="dxa"/>
            <w:tcBorders>
              <w:top w:val="nil"/>
              <w:left w:val="nil"/>
              <w:bottom w:val="single" w:sz="8" w:space="0" w:color="auto"/>
              <w:right w:val="single" w:sz="8" w:space="0" w:color="auto"/>
            </w:tcBorders>
            <w:shd w:val="clear" w:color="auto" w:fill="auto"/>
            <w:noWrap/>
            <w:hideMark/>
          </w:tcPr>
          <w:p w14:paraId="1D844E9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0.959</w:t>
            </w:r>
          </w:p>
        </w:tc>
        <w:tc>
          <w:tcPr>
            <w:tcW w:w="1039" w:type="dxa"/>
            <w:tcBorders>
              <w:top w:val="nil"/>
              <w:left w:val="nil"/>
              <w:bottom w:val="single" w:sz="8" w:space="0" w:color="auto"/>
              <w:right w:val="single" w:sz="8" w:space="0" w:color="auto"/>
            </w:tcBorders>
            <w:shd w:val="clear" w:color="auto" w:fill="auto"/>
            <w:noWrap/>
            <w:hideMark/>
          </w:tcPr>
          <w:p w14:paraId="77C7337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0.966</w:t>
            </w:r>
          </w:p>
        </w:tc>
        <w:tc>
          <w:tcPr>
            <w:tcW w:w="939" w:type="dxa"/>
            <w:tcBorders>
              <w:top w:val="nil"/>
              <w:left w:val="nil"/>
              <w:bottom w:val="single" w:sz="8" w:space="0" w:color="auto"/>
              <w:right w:val="single" w:sz="8" w:space="0" w:color="auto"/>
            </w:tcBorders>
            <w:shd w:val="clear" w:color="auto" w:fill="auto"/>
            <w:noWrap/>
            <w:hideMark/>
          </w:tcPr>
          <w:p w14:paraId="300F5DA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0.864</w:t>
            </w:r>
          </w:p>
        </w:tc>
        <w:tc>
          <w:tcPr>
            <w:tcW w:w="1016" w:type="dxa"/>
            <w:tcBorders>
              <w:top w:val="nil"/>
              <w:left w:val="nil"/>
              <w:bottom w:val="single" w:sz="8" w:space="0" w:color="auto"/>
              <w:right w:val="single" w:sz="8" w:space="0" w:color="auto"/>
            </w:tcBorders>
            <w:shd w:val="clear" w:color="auto" w:fill="auto"/>
            <w:noWrap/>
            <w:hideMark/>
          </w:tcPr>
          <w:p w14:paraId="5889040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w:t>
            </w:r>
          </w:p>
        </w:tc>
        <w:tc>
          <w:tcPr>
            <w:tcW w:w="939" w:type="dxa"/>
            <w:tcBorders>
              <w:top w:val="nil"/>
              <w:left w:val="nil"/>
              <w:bottom w:val="single" w:sz="8" w:space="0" w:color="auto"/>
              <w:right w:val="single" w:sz="8" w:space="0" w:color="auto"/>
            </w:tcBorders>
            <w:shd w:val="clear" w:color="auto" w:fill="auto"/>
            <w:noWrap/>
            <w:hideMark/>
          </w:tcPr>
          <w:p w14:paraId="1B6C15A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0.841</w:t>
            </w:r>
          </w:p>
        </w:tc>
        <w:tc>
          <w:tcPr>
            <w:tcW w:w="1132" w:type="dxa"/>
            <w:tcBorders>
              <w:top w:val="nil"/>
              <w:left w:val="nil"/>
              <w:bottom w:val="single" w:sz="8" w:space="0" w:color="auto"/>
              <w:right w:val="single" w:sz="8" w:space="0" w:color="auto"/>
            </w:tcBorders>
            <w:shd w:val="clear" w:color="auto" w:fill="auto"/>
            <w:noWrap/>
            <w:hideMark/>
          </w:tcPr>
          <w:p w14:paraId="1C8849D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0.956</w:t>
            </w:r>
          </w:p>
        </w:tc>
        <w:tc>
          <w:tcPr>
            <w:tcW w:w="850" w:type="dxa"/>
            <w:tcBorders>
              <w:top w:val="nil"/>
              <w:left w:val="nil"/>
              <w:bottom w:val="single" w:sz="8" w:space="0" w:color="auto"/>
              <w:right w:val="single" w:sz="8" w:space="0" w:color="auto"/>
            </w:tcBorders>
            <w:shd w:val="clear" w:color="auto" w:fill="auto"/>
            <w:noWrap/>
            <w:hideMark/>
          </w:tcPr>
          <w:p w14:paraId="3386901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0.965</w:t>
            </w:r>
          </w:p>
        </w:tc>
        <w:tc>
          <w:tcPr>
            <w:tcW w:w="959" w:type="dxa"/>
            <w:tcBorders>
              <w:top w:val="nil"/>
              <w:left w:val="nil"/>
              <w:bottom w:val="single" w:sz="8" w:space="0" w:color="auto"/>
              <w:right w:val="single" w:sz="8" w:space="0" w:color="auto"/>
            </w:tcBorders>
            <w:shd w:val="clear" w:color="auto" w:fill="auto"/>
            <w:noWrap/>
            <w:hideMark/>
          </w:tcPr>
          <w:p w14:paraId="4C52459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0.968</w:t>
            </w:r>
          </w:p>
        </w:tc>
      </w:tr>
      <w:tr w:rsidR="00C4127B" w:rsidRPr="001C5B6D" w14:paraId="76FAF6C2"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4D59F08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54–59 (M)</w:t>
            </w:r>
          </w:p>
        </w:tc>
        <w:tc>
          <w:tcPr>
            <w:tcW w:w="1027" w:type="dxa"/>
            <w:tcBorders>
              <w:top w:val="nil"/>
              <w:left w:val="nil"/>
              <w:bottom w:val="single" w:sz="8" w:space="0" w:color="auto"/>
              <w:right w:val="single" w:sz="8" w:space="0" w:color="auto"/>
            </w:tcBorders>
            <w:shd w:val="clear" w:color="auto" w:fill="auto"/>
            <w:noWrap/>
            <w:hideMark/>
          </w:tcPr>
          <w:p w14:paraId="0E6D2E2F"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0.958</w:t>
            </w:r>
          </w:p>
        </w:tc>
        <w:tc>
          <w:tcPr>
            <w:tcW w:w="1039" w:type="dxa"/>
            <w:tcBorders>
              <w:top w:val="nil"/>
              <w:left w:val="nil"/>
              <w:bottom w:val="single" w:sz="8" w:space="0" w:color="auto"/>
              <w:right w:val="single" w:sz="8" w:space="0" w:color="auto"/>
            </w:tcBorders>
            <w:shd w:val="clear" w:color="auto" w:fill="auto"/>
            <w:noWrap/>
            <w:hideMark/>
          </w:tcPr>
          <w:p w14:paraId="0D916AF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0.926</w:t>
            </w:r>
          </w:p>
        </w:tc>
        <w:tc>
          <w:tcPr>
            <w:tcW w:w="1039" w:type="dxa"/>
            <w:tcBorders>
              <w:top w:val="nil"/>
              <w:left w:val="nil"/>
              <w:bottom w:val="single" w:sz="8" w:space="0" w:color="auto"/>
              <w:right w:val="single" w:sz="8" w:space="0" w:color="auto"/>
            </w:tcBorders>
            <w:shd w:val="clear" w:color="auto" w:fill="auto"/>
            <w:noWrap/>
            <w:hideMark/>
          </w:tcPr>
          <w:p w14:paraId="1EC1277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0.953</w:t>
            </w:r>
          </w:p>
        </w:tc>
        <w:tc>
          <w:tcPr>
            <w:tcW w:w="939" w:type="dxa"/>
            <w:tcBorders>
              <w:top w:val="nil"/>
              <w:left w:val="nil"/>
              <w:bottom w:val="single" w:sz="8" w:space="0" w:color="auto"/>
              <w:right w:val="single" w:sz="8" w:space="0" w:color="auto"/>
            </w:tcBorders>
            <w:shd w:val="clear" w:color="auto" w:fill="auto"/>
            <w:noWrap/>
            <w:hideMark/>
          </w:tcPr>
          <w:p w14:paraId="7313369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0.864</w:t>
            </w:r>
          </w:p>
        </w:tc>
        <w:tc>
          <w:tcPr>
            <w:tcW w:w="1016" w:type="dxa"/>
            <w:tcBorders>
              <w:top w:val="nil"/>
              <w:left w:val="nil"/>
              <w:bottom w:val="single" w:sz="8" w:space="0" w:color="auto"/>
              <w:right w:val="single" w:sz="8" w:space="0" w:color="auto"/>
            </w:tcBorders>
            <w:shd w:val="clear" w:color="auto" w:fill="auto"/>
            <w:noWrap/>
            <w:hideMark/>
          </w:tcPr>
          <w:p w14:paraId="4321906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0.946</w:t>
            </w:r>
          </w:p>
        </w:tc>
        <w:tc>
          <w:tcPr>
            <w:tcW w:w="939" w:type="dxa"/>
            <w:tcBorders>
              <w:top w:val="nil"/>
              <w:left w:val="nil"/>
              <w:bottom w:val="single" w:sz="8" w:space="0" w:color="auto"/>
              <w:right w:val="single" w:sz="8" w:space="0" w:color="auto"/>
            </w:tcBorders>
            <w:shd w:val="clear" w:color="auto" w:fill="auto"/>
            <w:noWrap/>
            <w:hideMark/>
          </w:tcPr>
          <w:p w14:paraId="79AD819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0.836</w:t>
            </w:r>
          </w:p>
        </w:tc>
        <w:tc>
          <w:tcPr>
            <w:tcW w:w="1132" w:type="dxa"/>
            <w:tcBorders>
              <w:top w:val="nil"/>
              <w:left w:val="nil"/>
              <w:bottom w:val="single" w:sz="8" w:space="0" w:color="auto"/>
              <w:right w:val="single" w:sz="8" w:space="0" w:color="auto"/>
            </w:tcBorders>
            <w:shd w:val="clear" w:color="auto" w:fill="auto"/>
            <w:noWrap/>
            <w:hideMark/>
          </w:tcPr>
          <w:p w14:paraId="1050F38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0.958</w:t>
            </w:r>
          </w:p>
        </w:tc>
        <w:tc>
          <w:tcPr>
            <w:tcW w:w="850" w:type="dxa"/>
            <w:tcBorders>
              <w:top w:val="nil"/>
              <w:left w:val="nil"/>
              <w:bottom w:val="single" w:sz="8" w:space="0" w:color="auto"/>
              <w:right w:val="single" w:sz="8" w:space="0" w:color="auto"/>
            </w:tcBorders>
            <w:shd w:val="clear" w:color="auto" w:fill="auto"/>
            <w:noWrap/>
            <w:hideMark/>
          </w:tcPr>
          <w:p w14:paraId="0C9AE66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0.982</w:t>
            </w:r>
          </w:p>
        </w:tc>
        <w:tc>
          <w:tcPr>
            <w:tcW w:w="959" w:type="dxa"/>
            <w:tcBorders>
              <w:top w:val="nil"/>
              <w:left w:val="nil"/>
              <w:bottom w:val="single" w:sz="8" w:space="0" w:color="auto"/>
              <w:right w:val="single" w:sz="8" w:space="0" w:color="auto"/>
            </w:tcBorders>
            <w:shd w:val="clear" w:color="auto" w:fill="auto"/>
            <w:noWrap/>
            <w:hideMark/>
          </w:tcPr>
          <w:p w14:paraId="2D85898F"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0.966</w:t>
            </w:r>
          </w:p>
        </w:tc>
      </w:tr>
      <w:tr w:rsidR="00C4127B" w:rsidRPr="001C5B6D" w14:paraId="7308811D"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14D9591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60 above (M)</w:t>
            </w:r>
          </w:p>
        </w:tc>
        <w:tc>
          <w:tcPr>
            <w:tcW w:w="1027" w:type="dxa"/>
            <w:tcBorders>
              <w:top w:val="nil"/>
              <w:left w:val="nil"/>
              <w:bottom w:val="single" w:sz="8" w:space="0" w:color="auto"/>
              <w:right w:val="single" w:sz="8" w:space="0" w:color="auto"/>
            </w:tcBorders>
            <w:shd w:val="clear" w:color="auto" w:fill="auto"/>
            <w:noWrap/>
            <w:hideMark/>
          </w:tcPr>
          <w:p w14:paraId="713B1D9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w:t>
            </w:r>
          </w:p>
        </w:tc>
        <w:tc>
          <w:tcPr>
            <w:tcW w:w="1039" w:type="dxa"/>
            <w:tcBorders>
              <w:top w:val="nil"/>
              <w:left w:val="nil"/>
              <w:bottom w:val="single" w:sz="8" w:space="0" w:color="auto"/>
              <w:right w:val="single" w:sz="8" w:space="0" w:color="auto"/>
            </w:tcBorders>
            <w:shd w:val="clear" w:color="auto" w:fill="auto"/>
            <w:noWrap/>
            <w:hideMark/>
          </w:tcPr>
          <w:p w14:paraId="03EC2FF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c>
          <w:tcPr>
            <w:tcW w:w="1039" w:type="dxa"/>
            <w:tcBorders>
              <w:top w:val="nil"/>
              <w:left w:val="nil"/>
              <w:bottom w:val="single" w:sz="8" w:space="0" w:color="auto"/>
              <w:right w:val="single" w:sz="8" w:space="0" w:color="auto"/>
            </w:tcBorders>
            <w:shd w:val="clear" w:color="auto" w:fill="auto"/>
            <w:noWrap/>
            <w:hideMark/>
          </w:tcPr>
          <w:p w14:paraId="16F7AF4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0.966</w:t>
            </w:r>
          </w:p>
        </w:tc>
        <w:tc>
          <w:tcPr>
            <w:tcW w:w="939" w:type="dxa"/>
            <w:tcBorders>
              <w:top w:val="nil"/>
              <w:left w:val="nil"/>
              <w:bottom w:val="single" w:sz="8" w:space="0" w:color="auto"/>
              <w:right w:val="single" w:sz="8" w:space="0" w:color="auto"/>
            </w:tcBorders>
            <w:shd w:val="clear" w:color="auto" w:fill="auto"/>
            <w:noWrap/>
            <w:hideMark/>
          </w:tcPr>
          <w:p w14:paraId="370C0D4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0.886</w:t>
            </w:r>
          </w:p>
        </w:tc>
        <w:tc>
          <w:tcPr>
            <w:tcW w:w="1016" w:type="dxa"/>
            <w:tcBorders>
              <w:top w:val="nil"/>
              <w:left w:val="nil"/>
              <w:bottom w:val="single" w:sz="8" w:space="0" w:color="auto"/>
              <w:right w:val="single" w:sz="8" w:space="0" w:color="auto"/>
            </w:tcBorders>
            <w:shd w:val="clear" w:color="auto" w:fill="auto"/>
            <w:noWrap/>
            <w:hideMark/>
          </w:tcPr>
          <w:p w14:paraId="64658E57"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0.963</w:t>
            </w:r>
          </w:p>
        </w:tc>
        <w:tc>
          <w:tcPr>
            <w:tcW w:w="939" w:type="dxa"/>
            <w:tcBorders>
              <w:top w:val="nil"/>
              <w:left w:val="nil"/>
              <w:bottom w:val="single" w:sz="8" w:space="0" w:color="auto"/>
              <w:right w:val="single" w:sz="8" w:space="0" w:color="auto"/>
            </w:tcBorders>
            <w:shd w:val="clear" w:color="auto" w:fill="auto"/>
            <w:noWrap/>
            <w:hideMark/>
          </w:tcPr>
          <w:p w14:paraId="271298F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0.836</w:t>
            </w:r>
          </w:p>
        </w:tc>
        <w:tc>
          <w:tcPr>
            <w:tcW w:w="1132" w:type="dxa"/>
            <w:tcBorders>
              <w:top w:val="nil"/>
              <w:left w:val="nil"/>
              <w:bottom w:val="single" w:sz="8" w:space="0" w:color="auto"/>
              <w:right w:val="single" w:sz="8" w:space="0" w:color="auto"/>
            </w:tcBorders>
            <w:shd w:val="clear" w:color="auto" w:fill="auto"/>
            <w:noWrap/>
            <w:hideMark/>
          </w:tcPr>
          <w:p w14:paraId="0F8405A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0.955</w:t>
            </w:r>
          </w:p>
        </w:tc>
        <w:tc>
          <w:tcPr>
            <w:tcW w:w="850" w:type="dxa"/>
            <w:tcBorders>
              <w:top w:val="nil"/>
              <w:left w:val="nil"/>
              <w:bottom w:val="single" w:sz="8" w:space="0" w:color="auto"/>
              <w:right w:val="single" w:sz="8" w:space="0" w:color="auto"/>
            </w:tcBorders>
            <w:shd w:val="clear" w:color="auto" w:fill="auto"/>
            <w:noWrap/>
            <w:hideMark/>
          </w:tcPr>
          <w:p w14:paraId="56D9355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0.984</w:t>
            </w:r>
          </w:p>
        </w:tc>
        <w:tc>
          <w:tcPr>
            <w:tcW w:w="959" w:type="dxa"/>
            <w:tcBorders>
              <w:top w:val="nil"/>
              <w:left w:val="nil"/>
              <w:bottom w:val="single" w:sz="8" w:space="0" w:color="auto"/>
              <w:right w:val="single" w:sz="8" w:space="0" w:color="auto"/>
            </w:tcBorders>
            <w:shd w:val="clear" w:color="auto" w:fill="auto"/>
            <w:noWrap/>
            <w:hideMark/>
          </w:tcPr>
          <w:p w14:paraId="65E0903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0.936</w:t>
            </w:r>
          </w:p>
        </w:tc>
      </w:tr>
      <w:tr w:rsidR="00C4127B" w:rsidRPr="001C5B6D" w14:paraId="4F0F4F4F"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284E232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18–23 (F)</w:t>
            </w:r>
          </w:p>
        </w:tc>
        <w:tc>
          <w:tcPr>
            <w:tcW w:w="1027" w:type="dxa"/>
            <w:tcBorders>
              <w:top w:val="nil"/>
              <w:left w:val="nil"/>
              <w:bottom w:val="single" w:sz="8" w:space="0" w:color="auto"/>
              <w:right w:val="single" w:sz="8" w:space="0" w:color="auto"/>
            </w:tcBorders>
            <w:shd w:val="clear" w:color="auto" w:fill="auto"/>
            <w:noWrap/>
            <w:hideMark/>
          </w:tcPr>
          <w:p w14:paraId="58A7857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0.956</w:t>
            </w:r>
          </w:p>
        </w:tc>
        <w:tc>
          <w:tcPr>
            <w:tcW w:w="1039" w:type="dxa"/>
            <w:tcBorders>
              <w:top w:val="nil"/>
              <w:left w:val="nil"/>
              <w:bottom w:val="single" w:sz="8" w:space="0" w:color="auto"/>
              <w:right w:val="single" w:sz="8" w:space="0" w:color="auto"/>
            </w:tcBorders>
            <w:shd w:val="clear" w:color="auto" w:fill="auto"/>
            <w:noWrap/>
            <w:hideMark/>
          </w:tcPr>
          <w:p w14:paraId="2DB89242"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0.932</w:t>
            </w:r>
          </w:p>
        </w:tc>
        <w:tc>
          <w:tcPr>
            <w:tcW w:w="1039" w:type="dxa"/>
            <w:tcBorders>
              <w:top w:val="nil"/>
              <w:left w:val="nil"/>
              <w:bottom w:val="single" w:sz="8" w:space="0" w:color="auto"/>
              <w:right w:val="single" w:sz="8" w:space="0" w:color="auto"/>
            </w:tcBorders>
            <w:shd w:val="clear" w:color="auto" w:fill="auto"/>
            <w:noWrap/>
            <w:hideMark/>
          </w:tcPr>
          <w:p w14:paraId="1CCFA7E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0.952</w:t>
            </w:r>
          </w:p>
        </w:tc>
        <w:tc>
          <w:tcPr>
            <w:tcW w:w="939" w:type="dxa"/>
            <w:tcBorders>
              <w:top w:val="nil"/>
              <w:left w:val="nil"/>
              <w:bottom w:val="single" w:sz="8" w:space="0" w:color="auto"/>
              <w:right w:val="single" w:sz="8" w:space="0" w:color="auto"/>
            </w:tcBorders>
            <w:shd w:val="clear" w:color="auto" w:fill="auto"/>
            <w:noWrap/>
            <w:hideMark/>
          </w:tcPr>
          <w:p w14:paraId="6568E5B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0.84</w:t>
            </w:r>
          </w:p>
        </w:tc>
        <w:tc>
          <w:tcPr>
            <w:tcW w:w="1016" w:type="dxa"/>
            <w:tcBorders>
              <w:top w:val="nil"/>
              <w:left w:val="nil"/>
              <w:bottom w:val="single" w:sz="8" w:space="0" w:color="auto"/>
              <w:right w:val="single" w:sz="8" w:space="0" w:color="auto"/>
            </w:tcBorders>
            <w:shd w:val="clear" w:color="auto" w:fill="auto"/>
            <w:noWrap/>
            <w:hideMark/>
          </w:tcPr>
          <w:p w14:paraId="0440878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0.936</w:t>
            </w:r>
          </w:p>
        </w:tc>
        <w:tc>
          <w:tcPr>
            <w:tcW w:w="939" w:type="dxa"/>
            <w:tcBorders>
              <w:top w:val="nil"/>
              <w:left w:val="nil"/>
              <w:bottom w:val="single" w:sz="8" w:space="0" w:color="auto"/>
              <w:right w:val="single" w:sz="8" w:space="0" w:color="auto"/>
            </w:tcBorders>
            <w:shd w:val="clear" w:color="auto" w:fill="auto"/>
            <w:noWrap/>
            <w:hideMark/>
          </w:tcPr>
          <w:p w14:paraId="3A9CF44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0.906</w:t>
            </w:r>
          </w:p>
        </w:tc>
        <w:tc>
          <w:tcPr>
            <w:tcW w:w="1132" w:type="dxa"/>
            <w:tcBorders>
              <w:top w:val="nil"/>
              <w:left w:val="nil"/>
              <w:bottom w:val="single" w:sz="8" w:space="0" w:color="auto"/>
              <w:right w:val="single" w:sz="8" w:space="0" w:color="auto"/>
            </w:tcBorders>
            <w:shd w:val="clear" w:color="auto" w:fill="auto"/>
            <w:noWrap/>
            <w:hideMark/>
          </w:tcPr>
          <w:p w14:paraId="3255242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0.962</w:t>
            </w:r>
          </w:p>
        </w:tc>
        <w:tc>
          <w:tcPr>
            <w:tcW w:w="850" w:type="dxa"/>
            <w:tcBorders>
              <w:top w:val="nil"/>
              <w:left w:val="nil"/>
              <w:bottom w:val="single" w:sz="8" w:space="0" w:color="auto"/>
              <w:right w:val="single" w:sz="8" w:space="0" w:color="auto"/>
            </w:tcBorders>
            <w:shd w:val="clear" w:color="auto" w:fill="auto"/>
            <w:noWrap/>
            <w:hideMark/>
          </w:tcPr>
          <w:p w14:paraId="0758175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0.988</w:t>
            </w:r>
          </w:p>
        </w:tc>
        <w:tc>
          <w:tcPr>
            <w:tcW w:w="959" w:type="dxa"/>
            <w:tcBorders>
              <w:top w:val="nil"/>
              <w:left w:val="nil"/>
              <w:bottom w:val="single" w:sz="8" w:space="0" w:color="auto"/>
              <w:right w:val="single" w:sz="8" w:space="0" w:color="auto"/>
            </w:tcBorders>
            <w:shd w:val="clear" w:color="auto" w:fill="auto"/>
            <w:noWrap/>
            <w:hideMark/>
          </w:tcPr>
          <w:p w14:paraId="598499D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0.963</w:t>
            </w:r>
          </w:p>
        </w:tc>
      </w:tr>
      <w:tr w:rsidR="00C4127B" w:rsidRPr="001C5B6D" w14:paraId="6EEE610A"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196260F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24–29 (F)</w:t>
            </w:r>
          </w:p>
        </w:tc>
        <w:tc>
          <w:tcPr>
            <w:tcW w:w="1027" w:type="dxa"/>
            <w:tcBorders>
              <w:top w:val="nil"/>
              <w:left w:val="nil"/>
              <w:bottom w:val="single" w:sz="8" w:space="0" w:color="auto"/>
              <w:right w:val="single" w:sz="8" w:space="0" w:color="auto"/>
            </w:tcBorders>
            <w:shd w:val="clear" w:color="auto" w:fill="auto"/>
            <w:noWrap/>
            <w:hideMark/>
          </w:tcPr>
          <w:p w14:paraId="6E2FBB3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0.971</w:t>
            </w:r>
          </w:p>
        </w:tc>
        <w:tc>
          <w:tcPr>
            <w:tcW w:w="1039" w:type="dxa"/>
            <w:tcBorders>
              <w:top w:val="nil"/>
              <w:left w:val="nil"/>
              <w:bottom w:val="single" w:sz="8" w:space="0" w:color="auto"/>
              <w:right w:val="single" w:sz="8" w:space="0" w:color="auto"/>
            </w:tcBorders>
            <w:shd w:val="clear" w:color="auto" w:fill="auto"/>
            <w:noWrap/>
            <w:hideMark/>
          </w:tcPr>
          <w:p w14:paraId="382D85F2"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0.952</w:t>
            </w:r>
          </w:p>
        </w:tc>
        <w:tc>
          <w:tcPr>
            <w:tcW w:w="1039" w:type="dxa"/>
            <w:tcBorders>
              <w:top w:val="nil"/>
              <w:left w:val="nil"/>
              <w:bottom w:val="single" w:sz="8" w:space="0" w:color="auto"/>
              <w:right w:val="single" w:sz="8" w:space="0" w:color="auto"/>
            </w:tcBorders>
            <w:shd w:val="clear" w:color="auto" w:fill="auto"/>
            <w:noWrap/>
            <w:hideMark/>
          </w:tcPr>
          <w:p w14:paraId="4578567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0.954</w:t>
            </w:r>
          </w:p>
        </w:tc>
        <w:tc>
          <w:tcPr>
            <w:tcW w:w="939" w:type="dxa"/>
            <w:tcBorders>
              <w:top w:val="nil"/>
              <w:left w:val="nil"/>
              <w:bottom w:val="single" w:sz="8" w:space="0" w:color="auto"/>
              <w:right w:val="single" w:sz="8" w:space="0" w:color="auto"/>
            </w:tcBorders>
            <w:shd w:val="clear" w:color="auto" w:fill="auto"/>
            <w:noWrap/>
            <w:hideMark/>
          </w:tcPr>
          <w:p w14:paraId="349A5DB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0.822</w:t>
            </w:r>
          </w:p>
        </w:tc>
        <w:tc>
          <w:tcPr>
            <w:tcW w:w="1016" w:type="dxa"/>
            <w:tcBorders>
              <w:top w:val="nil"/>
              <w:left w:val="nil"/>
              <w:bottom w:val="single" w:sz="8" w:space="0" w:color="auto"/>
              <w:right w:val="single" w:sz="8" w:space="0" w:color="auto"/>
            </w:tcBorders>
            <w:shd w:val="clear" w:color="auto" w:fill="auto"/>
            <w:noWrap/>
            <w:hideMark/>
          </w:tcPr>
          <w:p w14:paraId="2108FAD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0.936</w:t>
            </w:r>
          </w:p>
        </w:tc>
        <w:tc>
          <w:tcPr>
            <w:tcW w:w="939" w:type="dxa"/>
            <w:tcBorders>
              <w:top w:val="nil"/>
              <w:left w:val="nil"/>
              <w:bottom w:val="single" w:sz="8" w:space="0" w:color="auto"/>
              <w:right w:val="single" w:sz="8" w:space="0" w:color="auto"/>
            </w:tcBorders>
            <w:shd w:val="clear" w:color="auto" w:fill="auto"/>
            <w:noWrap/>
            <w:hideMark/>
          </w:tcPr>
          <w:p w14:paraId="708BABA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0.903</w:t>
            </w:r>
          </w:p>
        </w:tc>
        <w:tc>
          <w:tcPr>
            <w:tcW w:w="1132" w:type="dxa"/>
            <w:tcBorders>
              <w:top w:val="nil"/>
              <w:left w:val="nil"/>
              <w:bottom w:val="single" w:sz="8" w:space="0" w:color="auto"/>
              <w:right w:val="single" w:sz="8" w:space="0" w:color="auto"/>
            </w:tcBorders>
            <w:shd w:val="clear" w:color="auto" w:fill="auto"/>
            <w:noWrap/>
            <w:hideMark/>
          </w:tcPr>
          <w:p w14:paraId="3945CDB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0.963</w:t>
            </w:r>
          </w:p>
        </w:tc>
        <w:tc>
          <w:tcPr>
            <w:tcW w:w="850" w:type="dxa"/>
            <w:tcBorders>
              <w:top w:val="nil"/>
              <w:left w:val="nil"/>
              <w:bottom w:val="single" w:sz="8" w:space="0" w:color="auto"/>
              <w:right w:val="single" w:sz="8" w:space="0" w:color="auto"/>
            </w:tcBorders>
            <w:shd w:val="clear" w:color="auto" w:fill="auto"/>
            <w:noWrap/>
            <w:hideMark/>
          </w:tcPr>
          <w:p w14:paraId="45F18C12"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0.982</w:t>
            </w:r>
          </w:p>
        </w:tc>
        <w:tc>
          <w:tcPr>
            <w:tcW w:w="959" w:type="dxa"/>
            <w:tcBorders>
              <w:top w:val="nil"/>
              <w:left w:val="nil"/>
              <w:bottom w:val="single" w:sz="8" w:space="0" w:color="auto"/>
              <w:right w:val="single" w:sz="8" w:space="0" w:color="auto"/>
            </w:tcBorders>
            <w:shd w:val="clear" w:color="auto" w:fill="auto"/>
            <w:noWrap/>
            <w:hideMark/>
          </w:tcPr>
          <w:p w14:paraId="5E9756E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0.963</w:t>
            </w:r>
          </w:p>
        </w:tc>
      </w:tr>
      <w:tr w:rsidR="00C4127B" w:rsidRPr="001C5B6D" w14:paraId="4706B8FB"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4A0DBD82"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30–35 (F)</w:t>
            </w:r>
          </w:p>
        </w:tc>
        <w:tc>
          <w:tcPr>
            <w:tcW w:w="1027" w:type="dxa"/>
            <w:tcBorders>
              <w:top w:val="nil"/>
              <w:left w:val="nil"/>
              <w:bottom w:val="single" w:sz="8" w:space="0" w:color="auto"/>
              <w:right w:val="single" w:sz="8" w:space="0" w:color="auto"/>
            </w:tcBorders>
            <w:shd w:val="clear" w:color="auto" w:fill="auto"/>
            <w:noWrap/>
            <w:hideMark/>
          </w:tcPr>
          <w:p w14:paraId="0C2C0E41"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0.971</w:t>
            </w:r>
          </w:p>
        </w:tc>
        <w:tc>
          <w:tcPr>
            <w:tcW w:w="1039" w:type="dxa"/>
            <w:tcBorders>
              <w:top w:val="nil"/>
              <w:left w:val="nil"/>
              <w:bottom w:val="single" w:sz="8" w:space="0" w:color="auto"/>
              <w:right w:val="single" w:sz="8" w:space="0" w:color="auto"/>
            </w:tcBorders>
            <w:shd w:val="clear" w:color="auto" w:fill="auto"/>
            <w:noWrap/>
            <w:hideMark/>
          </w:tcPr>
          <w:p w14:paraId="112B87E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0.955</w:t>
            </w:r>
          </w:p>
        </w:tc>
        <w:tc>
          <w:tcPr>
            <w:tcW w:w="1039" w:type="dxa"/>
            <w:tcBorders>
              <w:top w:val="nil"/>
              <w:left w:val="nil"/>
              <w:bottom w:val="single" w:sz="8" w:space="0" w:color="auto"/>
              <w:right w:val="single" w:sz="8" w:space="0" w:color="auto"/>
            </w:tcBorders>
            <w:shd w:val="clear" w:color="auto" w:fill="auto"/>
            <w:noWrap/>
            <w:hideMark/>
          </w:tcPr>
          <w:p w14:paraId="4E09ED9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0.978</w:t>
            </w:r>
          </w:p>
        </w:tc>
        <w:tc>
          <w:tcPr>
            <w:tcW w:w="939" w:type="dxa"/>
            <w:tcBorders>
              <w:top w:val="nil"/>
              <w:left w:val="nil"/>
              <w:bottom w:val="single" w:sz="8" w:space="0" w:color="auto"/>
              <w:right w:val="single" w:sz="8" w:space="0" w:color="auto"/>
            </w:tcBorders>
            <w:shd w:val="clear" w:color="auto" w:fill="auto"/>
            <w:noWrap/>
            <w:hideMark/>
          </w:tcPr>
          <w:p w14:paraId="6DED25B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0.822</w:t>
            </w:r>
          </w:p>
        </w:tc>
        <w:tc>
          <w:tcPr>
            <w:tcW w:w="1016" w:type="dxa"/>
            <w:tcBorders>
              <w:top w:val="nil"/>
              <w:left w:val="nil"/>
              <w:bottom w:val="single" w:sz="8" w:space="0" w:color="auto"/>
              <w:right w:val="single" w:sz="8" w:space="0" w:color="auto"/>
            </w:tcBorders>
            <w:shd w:val="clear" w:color="auto" w:fill="auto"/>
            <w:noWrap/>
            <w:hideMark/>
          </w:tcPr>
          <w:p w14:paraId="3DCD494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0.936</w:t>
            </w:r>
          </w:p>
        </w:tc>
        <w:tc>
          <w:tcPr>
            <w:tcW w:w="939" w:type="dxa"/>
            <w:tcBorders>
              <w:top w:val="nil"/>
              <w:left w:val="nil"/>
              <w:bottom w:val="single" w:sz="8" w:space="0" w:color="auto"/>
              <w:right w:val="single" w:sz="8" w:space="0" w:color="auto"/>
            </w:tcBorders>
            <w:shd w:val="clear" w:color="auto" w:fill="auto"/>
            <w:noWrap/>
            <w:hideMark/>
          </w:tcPr>
          <w:p w14:paraId="07811A9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0.906</w:t>
            </w:r>
          </w:p>
        </w:tc>
        <w:tc>
          <w:tcPr>
            <w:tcW w:w="1132" w:type="dxa"/>
            <w:tcBorders>
              <w:top w:val="nil"/>
              <w:left w:val="nil"/>
              <w:bottom w:val="single" w:sz="8" w:space="0" w:color="auto"/>
              <w:right w:val="single" w:sz="8" w:space="0" w:color="auto"/>
            </w:tcBorders>
            <w:shd w:val="clear" w:color="auto" w:fill="auto"/>
            <w:noWrap/>
            <w:hideMark/>
          </w:tcPr>
          <w:p w14:paraId="7EE6A92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0.962</w:t>
            </w:r>
          </w:p>
        </w:tc>
        <w:tc>
          <w:tcPr>
            <w:tcW w:w="850" w:type="dxa"/>
            <w:tcBorders>
              <w:top w:val="nil"/>
              <w:left w:val="nil"/>
              <w:bottom w:val="single" w:sz="8" w:space="0" w:color="auto"/>
              <w:right w:val="single" w:sz="8" w:space="0" w:color="auto"/>
            </w:tcBorders>
            <w:shd w:val="clear" w:color="auto" w:fill="auto"/>
            <w:noWrap/>
            <w:hideMark/>
          </w:tcPr>
          <w:p w14:paraId="71F3951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0.966</w:t>
            </w:r>
          </w:p>
        </w:tc>
        <w:tc>
          <w:tcPr>
            <w:tcW w:w="959" w:type="dxa"/>
            <w:tcBorders>
              <w:top w:val="nil"/>
              <w:left w:val="nil"/>
              <w:bottom w:val="single" w:sz="8" w:space="0" w:color="auto"/>
              <w:right w:val="single" w:sz="8" w:space="0" w:color="auto"/>
            </w:tcBorders>
            <w:shd w:val="clear" w:color="auto" w:fill="auto"/>
            <w:noWrap/>
            <w:hideMark/>
          </w:tcPr>
          <w:p w14:paraId="28AB19B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r>
      <w:tr w:rsidR="00C4127B" w:rsidRPr="001C5B6D" w14:paraId="77C14EAC"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67F348C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36–41 (F)</w:t>
            </w:r>
          </w:p>
        </w:tc>
        <w:tc>
          <w:tcPr>
            <w:tcW w:w="1027" w:type="dxa"/>
            <w:tcBorders>
              <w:top w:val="nil"/>
              <w:left w:val="nil"/>
              <w:bottom w:val="single" w:sz="8" w:space="0" w:color="auto"/>
              <w:right w:val="single" w:sz="8" w:space="0" w:color="auto"/>
            </w:tcBorders>
            <w:shd w:val="clear" w:color="auto" w:fill="auto"/>
            <w:noWrap/>
            <w:hideMark/>
          </w:tcPr>
          <w:p w14:paraId="7B3CD59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0.971</w:t>
            </w:r>
          </w:p>
        </w:tc>
        <w:tc>
          <w:tcPr>
            <w:tcW w:w="1039" w:type="dxa"/>
            <w:tcBorders>
              <w:top w:val="nil"/>
              <w:left w:val="nil"/>
              <w:bottom w:val="single" w:sz="8" w:space="0" w:color="auto"/>
              <w:right w:val="single" w:sz="8" w:space="0" w:color="auto"/>
            </w:tcBorders>
            <w:shd w:val="clear" w:color="auto" w:fill="auto"/>
            <w:noWrap/>
            <w:hideMark/>
          </w:tcPr>
          <w:p w14:paraId="67DAB1A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0.959</w:t>
            </w:r>
          </w:p>
        </w:tc>
        <w:tc>
          <w:tcPr>
            <w:tcW w:w="1039" w:type="dxa"/>
            <w:tcBorders>
              <w:top w:val="nil"/>
              <w:left w:val="nil"/>
              <w:bottom w:val="single" w:sz="8" w:space="0" w:color="auto"/>
              <w:right w:val="single" w:sz="8" w:space="0" w:color="auto"/>
            </w:tcBorders>
            <w:shd w:val="clear" w:color="auto" w:fill="auto"/>
            <w:noWrap/>
            <w:hideMark/>
          </w:tcPr>
          <w:p w14:paraId="4BDE760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0.934</w:t>
            </w:r>
          </w:p>
        </w:tc>
        <w:tc>
          <w:tcPr>
            <w:tcW w:w="939" w:type="dxa"/>
            <w:tcBorders>
              <w:top w:val="nil"/>
              <w:left w:val="nil"/>
              <w:bottom w:val="single" w:sz="8" w:space="0" w:color="auto"/>
              <w:right w:val="single" w:sz="8" w:space="0" w:color="auto"/>
            </w:tcBorders>
            <w:shd w:val="clear" w:color="auto" w:fill="auto"/>
            <w:noWrap/>
            <w:hideMark/>
          </w:tcPr>
          <w:p w14:paraId="306328B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0.822</w:t>
            </w:r>
          </w:p>
        </w:tc>
        <w:tc>
          <w:tcPr>
            <w:tcW w:w="1016" w:type="dxa"/>
            <w:tcBorders>
              <w:top w:val="nil"/>
              <w:left w:val="nil"/>
              <w:bottom w:val="single" w:sz="8" w:space="0" w:color="auto"/>
              <w:right w:val="single" w:sz="8" w:space="0" w:color="auto"/>
            </w:tcBorders>
            <w:shd w:val="clear" w:color="auto" w:fill="auto"/>
            <w:noWrap/>
            <w:hideMark/>
          </w:tcPr>
          <w:p w14:paraId="671DA81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0.936</w:t>
            </w:r>
          </w:p>
        </w:tc>
        <w:tc>
          <w:tcPr>
            <w:tcW w:w="939" w:type="dxa"/>
            <w:tcBorders>
              <w:top w:val="nil"/>
              <w:left w:val="nil"/>
              <w:bottom w:val="single" w:sz="8" w:space="0" w:color="auto"/>
              <w:right w:val="single" w:sz="8" w:space="0" w:color="auto"/>
            </w:tcBorders>
            <w:shd w:val="clear" w:color="auto" w:fill="auto"/>
            <w:noWrap/>
            <w:hideMark/>
          </w:tcPr>
          <w:p w14:paraId="77C6F36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0.886</w:t>
            </w:r>
          </w:p>
        </w:tc>
        <w:tc>
          <w:tcPr>
            <w:tcW w:w="1132" w:type="dxa"/>
            <w:tcBorders>
              <w:top w:val="nil"/>
              <w:left w:val="nil"/>
              <w:bottom w:val="single" w:sz="8" w:space="0" w:color="auto"/>
              <w:right w:val="single" w:sz="8" w:space="0" w:color="auto"/>
            </w:tcBorders>
            <w:shd w:val="clear" w:color="auto" w:fill="auto"/>
            <w:noWrap/>
            <w:hideMark/>
          </w:tcPr>
          <w:p w14:paraId="2675210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0.935</w:t>
            </w:r>
          </w:p>
        </w:tc>
        <w:tc>
          <w:tcPr>
            <w:tcW w:w="850" w:type="dxa"/>
            <w:tcBorders>
              <w:top w:val="nil"/>
              <w:left w:val="nil"/>
              <w:bottom w:val="single" w:sz="8" w:space="0" w:color="auto"/>
              <w:right w:val="single" w:sz="8" w:space="0" w:color="auto"/>
            </w:tcBorders>
            <w:shd w:val="clear" w:color="auto" w:fill="auto"/>
            <w:noWrap/>
            <w:hideMark/>
          </w:tcPr>
          <w:p w14:paraId="76808BD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0.985</w:t>
            </w:r>
          </w:p>
        </w:tc>
        <w:tc>
          <w:tcPr>
            <w:tcW w:w="959" w:type="dxa"/>
            <w:tcBorders>
              <w:top w:val="nil"/>
              <w:left w:val="nil"/>
              <w:bottom w:val="single" w:sz="8" w:space="0" w:color="auto"/>
              <w:right w:val="single" w:sz="8" w:space="0" w:color="auto"/>
            </w:tcBorders>
            <w:shd w:val="clear" w:color="auto" w:fill="auto"/>
            <w:noWrap/>
            <w:hideMark/>
          </w:tcPr>
          <w:p w14:paraId="3C828F54"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r>
      <w:tr w:rsidR="00C4127B" w:rsidRPr="001C5B6D" w14:paraId="194DCE5F"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4DF40F6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42–47 (F)</w:t>
            </w:r>
          </w:p>
        </w:tc>
        <w:tc>
          <w:tcPr>
            <w:tcW w:w="1027" w:type="dxa"/>
            <w:tcBorders>
              <w:top w:val="nil"/>
              <w:left w:val="nil"/>
              <w:bottom w:val="single" w:sz="8" w:space="0" w:color="auto"/>
              <w:right w:val="single" w:sz="8" w:space="0" w:color="auto"/>
            </w:tcBorders>
            <w:shd w:val="clear" w:color="auto" w:fill="auto"/>
            <w:noWrap/>
            <w:hideMark/>
          </w:tcPr>
          <w:p w14:paraId="270094A7"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w:t>
            </w:r>
          </w:p>
        </w:tc>
        <w:tc>
          <w:tcPr>
            <w:tcW w:w="1039" w:type="dxa"/>
            <w:tcBorders>
              <w:top w:val="nil"/>
              <w:left w:val="nil"/>
              <w:bottom w:val="single" w:sz="8" w:space="0" w:color="auto"/>
              <w:right w:val="single" w:sz="8" w:space="0" w:color="auto"/>
            </w:tcBorders>
            <w:shd w:val="clear" w:color="auto" w:fill="auto"/>
            <w:noWrap/>
            <w:hideMark/>
          </w:tcPr>
          <w:p w14:paraId="5C538C27"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0.949</w:t>
            </w:r>
          </w:p>
        </w:tc>
        <w:tc>
          <w:tcPr>
            <w:tcW w:w="1039" w:type="dxa"/>
            <w:tcBorders>
              <w:top w:val="nil"/>
              <w:left w:val="nil"/>
              <w:bottom w:val="single" w:sz="8" w:space="0" w:color="auto"/>
              <w:right w:val="single" w:sz="8" w:space="0" w:color="auto"/>
            </w:tcBorders>
            <w:shd w:val="clear" w:color="auto" w:fill="auto"/>
            <w:noWrap/>
            <w:hideMark/>
          </w:tcPr>
          <w:p w14:paraId="0C34AAEF"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0.949</w:t>
            </w:r>
          </w:p>
        </w:tc>
        <w:tc>
          <w:tcPr>
            <w:tcW w:w="939" w:type="dxa"/>
            <w:tcBorders>
              <w:top w:val="nil"/>
              <w:left w:val="nil"/>
              <w:bottom w:val="single" w:sz="8" w:space="0" w:color="auto"/>
              <w:right w:val="single" w:sz="8" w:space="0" w:color="auto"/>
            </w:tcBorders>
            <w:shd w:val="clear" w:color="auto" w:fill="auto"/>
            <w:noWrap/>
            <w:hideMark/>
          </w:tcPr>
          <w:p w14:paraId="5B8E427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0.847</w:t>
            </w:r>
          </w:p>
        </w:tc>
        <w:tc>
          <w:tcPr>
            <w:tcW w:w="1016" w:type="dxa"/>
            <w:tcBorders>
              <w:top w:val="nil"/>
              <w:left w:val="nil"/>
              <w:bottom w:val="single" w:sz="8" w:space="0" w:color="auto"/>
              <w:right w:val="single" w:sz="8" w:space="0" w:color="auto"/>
            </w:tcBorders>
            <w:shd w:val="clear" w:color="auto" w:fill="auto"/>
            <w:noWrap/>
            <w:hideMark/>
          </w:tcPr>
          <w:p w14:paraId="7B99303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0.953</w:t>
            </w:r>
          </w:p>
        </w:tc>
        <w:tc>
          <w:tcPr>
            <w:tcW w:w="939" w:type="dxa"/>
            <w:tcBorders>
              <w:top w:val="nil"/>
              <w:left w:val="nil"/>
              <w:bottom w:val="single" w:sz="8" w:space="0" w:color="auto"/>
              <w:right w:val="single" w:sz="8" w:space="0" w:color="auto"/>
            </w:tcBorders>
            <w:shd w:val="clear" w:color="auto" w:fill="auto"/>
            <w:noWrap/>
            <w:hideMark/>
          </w:tcPr>
          <w:p w14:paraId="3EDC7FE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0.838</w:t>
            </w:r>
          </w:p>
        </w:tc>
        <w:tc>
          <w:tcPr>
            <w:tcW w:w="1132" w:type="dxa"/>
            <w:tcBorders>
              <w:top w:val="nil"/>
              <w:left w:val="nil"/>
              <w:bottom w:val="single" w:sz="8" w:space="0" w:color="auto"/>
              <w:right w:val="single" w:sz="8" w:space="0" w:color="auto"/>
            </w:tcBorders>
            <w:shd w:val="clear" w:color="auto" w:fill="auto"/>
            <w:noWrap/>
            <w:hideMark/>
          </w:tcPr>
          <w:p w14:paraId="2C23C8E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0.953</w:t>
            </w:r>
          </w:p>
        </w:tc>
        <w:tc>
          <w:tcPr>
            <w:tcW w:w="850" w:type="dxa"/>
            <w:tcBorders>
              <w:top w:val="nil"/>
              <w:left w:val="nil"/>
              <w:bottom w:val="single" w:sz="8" w:space="0" w:color="auto"/>
              <w:right w:val="single" w:sz="8" w:space="0" w:color="auto"/>
            </w:tcBorders>
            <w:shd w:val="clear" w:color="auto" w:fill="auto"/>
            <w:noWrap/>
            <w:hideMark/>
          </w:tcPr>
          <w:p w14:paraId="73DF867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c>
          <w:tcPr>
            <w:tcW w:w="959" w:type="dxa"/>
            <w:tcBorders>
              <w:top w:val="nil"/>
              <w:left w:val="nil"/>
              <w:bottom w:val="single" w:sz="8" w:space="0" w:color="auto"/>
              <w:right w:val="single" w:sz="8" w:space="0" w:color="auto"/>
            </w:tcBorders>
            <w:shd w:val="clear" w:color="auto" w:fill="auto"/>
            <w:noWrap/>
            <w:hideMark/>
          </w:tcPr>
          <w:p w14:paraId="613715D7"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0.963</w:t>
            </w:r>
          </w:p>
        </w:tc>
      </w:tr>
      <w:tr w:rsidR="00C4127B" w:rsidRPr="001C5B6D" w14:paraId="4A9879AA"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58F2D04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48–53 (F)</w:t>
            </w:r>
          </w:p>
        </w:tc>
        <w:tc>
          <w:tcPr>
            <w:tcW w:w="1027" w:type="dxa"/>
            <w:tcBorders>
              <w:top w:val="nil"/>
              <w:left w:val="nil"/>
              <w:bottom w:val="single" w:sz="8" w:space="0" w:color="auto"/>
              <w:right w:val="single" w:sz="8" w:space="0" w:color="auto"/>
            </w:tcBorders>
            <w:shd w:val="clear" w:color="auto" w:fill="auto"/>
            <w:noWrap/>
            <w:hideMark/>
          </w:tcPr>
          <w:p w14:paraId="762C1AD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0.966</w:t>
            </w:r>
          </w:p>
        </w:tc>
        <w:tc>
          <w:tcPr>
            <w:tcW w:w="1039" w:type="dxa"/>
            <w:tcBorders>
              <w:top w:val="nil"/>
              <w:left w:val="nil"/>
              <w:bottom w:val="single" w:sz="8" w:space="0" w:color="auto"/>
              <w:right w:val="single" w:sz="8" w:space="0" w:color="auto"/>
            </w:tcBorders>
            <w:shd w:val="clear" w:color="auto" w:fill="auto"/>
            <w:noWrap/>
            <w:hideMark/>
          </w:tcPr>
          <w:p w14:paraId="150F748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0.934</w:t>
            </w:r>
          </w:p>
        </w:tc>
        <w:tc>
          <w:tcPr>
            <w:tcW w:w="1039" w:type="dxa"/>
            <w:tcBorders>
              <w:top w:val="nil"/>
              <w:left w:val="nil"/>
              <w:bottom w:val="single" w:sz="8" w:space="0" w:color="auto"/>
              <w:right w:val="single" w:sz="8" w:space="0" w:color="auto"/>
            </w:tcBorders>
            <w:shd w:val="clear" w:color="auto" w:fill="auto"/>
            <w:noWrap/>
            <w:hideMark/>
          </w:tcPr>
          <w:p w14:paraId="0CF6AD79"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0.941</w:t>
            </w:r>
          </w:p>
        </w:tc>
        <w:tc>
          <w:tcPr>
            <w:tcW w:w="939" w:type="dxa"/>
            <w:tcBorders>
              <w:top w:val="nil"/>
              <w:left w:val="nil"/>
              <w:bottom w:val="single" w:sz="8" w:space="0" w:color="auto"/>
              <w:right w:val="single" w:sz="8" w:space="0" w:color="auto"/>
            </w:tcBorders>
            <w:shd w:val="clear" w:color="auto" w:fill="auto"/>
            <w:noWrap/>
            <w:hideMark/>
          </w:tcPr>
          <w:p w14:paraId="6E69BE8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0.902</w:t>
            </w:r>
          </w:p>
        </w:tc>
        <w:tc>
          <w:tcPr>
            <w:tcW w:w="1016" w:type="dxa"/>
            <w:tcBorders>
              <w:top w:val="nil"/>
              <w:left w:val="nil"/>
              <w:bottom w:val="single" w:sz="8" w:space="0" w:color="auto"/>
              <w:right w:val="single" w:sz="8" w:space="0" w:color="auto"/>
            </w:tcBorders>
            <w:shd w:val="clear" w:color="auto" w:fill="auto"/>
            <w:noWrap/>
            <w:hideMark/>
          </w:tcPr>
          <w:p w14:paraId="69BFAE3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0.962</w:t>
            </w:r>
          </w:p>
        </w:tc>
        <w:tc>
          <w:tcPr>
            <w:tcW w:w="939" w:type="dxa"/>
            <w:tcBorders>
              <w:top w:val="nil"/>
              <w:left w:val="nil"/>
              <w:bottom w:val="single" w:sz="8" w:space="0" w:color="auto"/>
              <w:right w:val="single" w:sz="8" w:space="0" w:color="auto"/>
            </w:tcBorders>
            <w:shd w:val="clear" w:color="auto" w:fill="auto"/>
            <w:noWrap/>
            <w:hideMark/>
          </w:tcPr>
          <w:p w14:paraId="798A6397"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0.884</w:t>
            </w:r>
          </w:p>
        </w:tc>
        <w:tc>
          <w:tcPr>
            <w:tcW w:w="1132" w:type="dxa"/>
            <w:tcBorders>
              <w:top w:val="nil"/>
              <w:left w:val="nil"/>
              <w:bottom w:val="single" w:sz="8" w:space="0" w:color="auto"/>
              <w:right w:val="single" w:sz="8" w:space="0" w:color="auto"/>
            </w:tcBorders>
            <w:shd w:val="clear" w:color="auto" w:fill="auto"/>
            <w:noWrap/>
            <w:hideMark/>
          </w:tcPr>
          <w:p w14:paraId="4D1B973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0.949</w:t>
            </w:r>
          </w:p>
        </w:tc>
        <w:tc>
          <w:tcPr>
            <w:tcW w:w="850" w:type="dxa"/>
            <w:tcBorders>
              <w:top w:val="nil"/>
              <w:left w:val="nil"/>
              <w:bottom w:val="single" w:sz="8" w:space="0" w:color="auto"/>
              <w:right w:val="single" w:sz="8" w:space="0" w:color="auto"/>
            </w:tcBorders>
            <w:shd w:val="clear" w:color="auto" w:fill="auto"/>
            <w:noWrap/>
            <w:hideMark/>
          </w:tcPr>
          <w:p w14:paraId="3685AA8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0.98</w:t>
            </w:r>
          </w:p>
        </w:tc>
        <w:tc>
          <w:tcPr>
            <w:tcW w:w="959" w:type="dxa"/>
            <w:tcBorders>
              <w:top w:val="nil"/>
              <w:left w:val="nil"/>
              <w:bottom w:val="single" w:sz="8" w:space="0" w:color="auto"/>
              <w:right w:val="single" w:sz="8" w:space="0" w:color="auto"/>
            </w:tcBorders>
            <w:shd w:val="clear" w:color="auto" w:fill="auto"/>
            <w:noWrap/>
            <w:hideMark/>
          </w:tcPr>
          <w:p w14:paraId="40EC76D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0.961</w:t>
            </w:r>
          </w:p>
        </w:tc>
      </w:tr>
      <w:tr w:rsidR="00C4127B" w:rsidRPr="001C5B6D" w14:paraId="1206E8BB"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56803AE2"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54–59 (F)</w:t>
            </w:r>
          </w:p>
        </w:tc>
        <w:tc>
          <w:tcPr>
            <w:tcW w:w="1027" w:type="dxa"/>
            <w:tcBorders>
              <w:top w:val="nil"/>
              <w:left w:val="nil"/>
              <w:bottom w:val="single" w:sz="8" w:space="0" w:color="auto"/>
              <w:right w:val="single" w:sz="8" w:space="0" w:color="auto"/>
            </w:tcBorders>
            <w:shd w:val="clear" w:color="auto" w:fill="auto"/>
            <w:noWrap/>
            <w:hideMark/>
          </w:tcPr>
          <w:p w14:paraId="105FDEEC"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0.942</w:t>
            </w:r>
          </w:p>
        </w:tc>
        <w:tc>
          <w:tcPr>
            <w:tcW w:w="1039" w:type="dxa"/>
            <w:tcBorders>
              <w:top w:val="nil"/>
              <w:left w:val="nil"/>
              <w:bottom w:val="single" w:sz="8" w:space="0" w:color="auto"/>
              <w:right w:val="single" w:sz="8" w:space="0" w:color="auto"/>
            </w:tcBorders>
            <w:shd w:val="clear" w:color="auto" w:fill="auto"/>
            <w:noWrap/>
            <w:hideMark/>
          </w:tcPr>
          <w:p w14:paraId="48F7D00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w:t>
            </w:r>
          </w:p>
        </w:tc>
        <w:tc>
          <w:tcPr>
            <w:tcW w:w="1039" w:type="dxa"/>
            <w:tcBorders>
              <w:top w:val="nil"/>
              <w:left w:val="nil"/>
              <w:bottom w:val="single" w:sz="8" w:space="0" w:color="auto"/>
              <w:right w:val="single" w:sz="8" w:space="0" w:color="auto"/>
            </w:tcBorders>
            <w:shd w:val="clear" w:color="auto" w:fill="auto"/>
            <w:noWrap/>
            <w:hideMark/>
          </w:tcPr>
          <w:p w14:paraId="65F3D97B"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0.935</w:t>
            </w:r>
          </w:p>
        </w:tc>
        <w:tc>
          <w:tcPr>
            <w:tcW w:w="939" w:type="dxa"/>
            <w:tcBorders>
              <w:top w:val="nil"/>
              <w:left w:val="nil"/>
              <w:bottom w:val="single" w:sz="8" w:space="0" w:color="auto"/>
              <w:right w:val="single" w:sz="8" w:space="0" w:color="auto"/>
            </w:tcBorders>
            <w:shd w:val="clear" w:color="auto" w:fill="auto"/>
            <w:noWrap/>
            <w:hideMark/>
          </w:tcPr>
          <w:p w14:paraId="56EB2E1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0.822</w:t>
            </w:r>
          </w:p>
        </w:tc>
        <w:tc>
          <w:tcPr>
            <w:tcW w:w="1016" w:type="dxa"/>
            <w:tcBorders>
              <w:top w:val="nil"/>
              <w:left w:val="nil"/>
              <w:bottom w:val="single" w:sz="8" w:space="0" w:color="auto"/>
              <w:right w:val="single" w:sz="8" w:space="0" w:color="auto"/>
            </w:tcBorders>
            <w:shd w:val="clear" w:color="auto" w:fill="auto"/>
            <w:noWrap/>
            <w:hideMark/>
          </w:tcPr>
          <w:p w14:paraId="1753B2C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0.936</w:t>
            </w:r>
          </w:p>
        </w:tc>
        <w:tc>
          <w:tcPr>
            <w:tcW w:w="939" w:type="dxa"/>
            <w:tcBorders>
              <w:top w:val="nil"/>
              <w:left w:val="nil"/>
              <w:bottom w:val="single" w:sz="8" w:space="0" w:color="auto"/>
              <w:right w:val="single" w:sz="8" w:space="0" w:color="auto"/>
            </w:tcBorders>
            <w:shd w:val="clear" w:color="auto" w:fill="auto"/>
            <w:noWrap/>
            <w:hideMark/>
          </w:tcPr>
          <w:p w14:paraId="00FE12ED"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0.84</w:t>
            </w:r>
          </w:p>
        </w:tc>
        <w:tc>
          <w:tcPr>
            <w:tcW w:w="1132" w:type="dxa"/>
            <w:tcBorders>
              <w:top w:val="nil"/>
              <w:left w:val="nil"/>
              <w:bottom w:val="single" w:sz="8" w:space="0" w:color="auto"/>
              <w:right w:val="single" w:sz="8" w:space="0" w:color="auto"/>
            </w:tcBorders>
            <w:shd w:val="clear" w:color="auto" w:fill="auto"/>
            <w:noWrap/>
            <w:hideMark/>
          </w:tcPr>
          <w:p w14:paraId="2E28BC0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0.956</w:t>
            </w:r>
          </w:p>
        </w:tc>
        <w:tc>
          <w:tcPr>
            <w:tcW w:w="850" w:type="dxa"/>
            <w:tcBorders>
              <w:top w:val="nil"/>
              <w:left w:val="nil"/>
              <w:bottom w:val="single" w:sz="8" w:space="0" w:color="auto"/>
              <w:right w:val="single" w:sz="8" w:space="0" w:color="auto"/>
            </w:tcBorders>
            <w:shd w:val="clear" w:color="auto" w:fill="auto"/>
            <w:noWrap/>
            <w:hideMark/>
          </w:tcPr>
          <w:p w14:paraId="6BC23FA5"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0.949</w:t>
            </w:r>
          </w:p>
        </w:tc>
        <w:tc>
          <w:tcPr>
            <w:tcW w:w="959" w:type="dxa"/>
            <w:tcBorders>
              <w:top w:val="nil"/>
              <w:left w:val="nil"/>
              <w:bottom w:val="single" w:sz="8" w:space="0" w:color="auto"/>
              <w:right w:val="single" w:sz="8" w:space="0" w:color="auto"/>
            </w:tcBorders>
            <w:shd w:val="clear" w:color="auto" w:fill="auto"/>
            <w:noWrap/>
            <w:hideMark/>
          </w:tcPr>
          <w:p w14:paraId="16107FE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0.964</w:t>
            </w:r>
          </w:p>
        </w:tc>
      </w:tr>
      <w:tr w:rsidR="00C4127B" w:rsidRPr="001C5B6D" w14:paraId="1E222774" w14:textId="77777777" w:rsidTr="00C4127B">
        <w:trPr>
          <w:trHeight w:val="256"/>
        </w:trPr>
        <w:tc>
          <w:tcPr>
            <w:tcW w:w="1324" w:type="dxa"/>
            <w:tcBorders>
              <w:top w:val="nil"/>
              <w:left w:val="single" w:sz="8" w:space="0" w:color="auto"/>
              <w:bottom w:val="single" w:sz="8" w:space="0" w:color="auto"/>
              <w:right w:val="single" w:sz="8" w:space="0" w:color="auto"/>
            </w:tcBorders>
            <w:shd w:val="clear" w:color="auto" w:fill="auto"/>
            <w:noWrap/>
            <w:hideMark/>
          </w:tcPr>
          <w:p w14:paraId="2E1B096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60 above (F)</w:t>
            </w:r>
          </w:p>
        </w:tc>
        <w:tc>
          <w:tcPr>
            <w:tcW w:w="1027" w:type="dxa"/>
            <w:tcBorders>
              <w:top w:val="nil"/>
              <w:left w:val="nil"/>
              <w:bottom w:val="single" w:sz="8" w:space="0" w:color="auto"/>
              <w:right w:val="single" w:sz="8" w:space="0" w:color="auto"/>
            </w:tcBorders>
            <w:shd w:val="clear" w:color="auto" w:fill="auto"/>
            <w:noWrap/>
            <w:hideMark/>
          </w:tcPr>
          <w:p w14:paraId="5E457CF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0.975</w:t>
            </w:r>
          </w:p>
        </w:tc>
        <w:tc>
          <w:tcPr>
            <w:tcW w:w="1039" w:type="dxa"/>
            <w:tcBorders>
              <w:top w:val="nil"/>
              <w:left w:val="nil"/>
              <w:bottom w:val="single" w:sz="8" w:space="0" w:color="auto"/>
              <w:right w:val="single" w:sz="8" w:space="0" w:color="auto"/>
            </w:tcBorders>
            <w:shd w:val="clear" w:color="auto" w:fill="auto"/>
            <w:noWrap/>
            <w:hideMark/>
          </w:tcPr>
          <w:p w14:paraId="2AD86F9E"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0.937</w:t>
            </w:r>
          </w:p>
        </w:tc>
        <w:tc>
          <w:tcPr>
            <w:tcW w:w="1039" w:type="dxa"/>
            <w:tcBorders>
              <w:top w:val="nil"/>
              <w:left w:val="nil"/>
              <w:bottom w:val="single" w:sz="8" w:space="0" w:color="auto"/>
              <w:right w:val="single" w:sz="8" w:space="0" w:color="auto"/>
            </w:tcBorders>
            <w:shd w:val="clear" w:color="auto" w:fill="auto"/>
            <w:noWrap/>
            <w:hideMark/>
          </w:tcPr>
          <w:p w14:paraId="4C3ED059"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0.918</w:t>
            </w:r>
          </w:p>
        </w:tc>
        <w:tc>
          <w:tcPr>
            <w:tcW w:w="939" w:type="dxa"/>
            <w:tcBorders>
              <w:top w:val="nil"/>
              <w:left w:val="nil"/>
              <w:bottom w:val="single" w:sz="8" w:space="0" w:color="auto"/>
              <w:right w:val="single" w:sz="8" w:space="0" w:color="auto"/>
            </w:tcBorders>
            <w:shd w:val="clear" w:color="auto" w:fill="auto"/>
            <w:noWrap/>
            <w:hideMark/>
          </w:tcPr>
          <w:p w14:paraId="20CBB8E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0.841</w:t>
            </w:r>
          </w:p>
        </w:tc>
        <w:tc>
          <w:tcPr>
            <w:tcW w:w="1016" w:type="dxa"/>
            <w:tcBorders>
              <w:top w:val="nil"/>
              <w:left w:val="nil"/>
              <w:bottom w:val="single" w:sz="8" w:space="0" w:color="auto"/>
              <w:right w:val="single" w:sz="8" w:space="0" w:color="auto"/>
            </w:tcBorders>
            <w:shd w:val="clear" w:color="auto" w:fill="auto"/>
            <w:noWrap/>
            <w:hideMark/>
          </w:tcPr>
          <w:p w14:paraId="42815633"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0.952</w:t>
            </w:r>
          </w:p>
        </w:tc>
        <w:tc>
          <w:tcPr>
            <w:tcW w:w="939" w:type="dxa"/>
            <w:tcBorders>
              <w:top w:val="nil"/>
              <w:left w:val="nil"/>
              <w:bottom w:val="single" w:sz="8" w:space="0" w:color="auto"/>
              <w:right w:val="single" w:sz="8" w:space="0" w:color="auto"/>
            </w:tcBorders>
            <w:shd w:val="clear" w:color="auto" w:fill="auto"/>
            <w:noWrap/>
            <w:hideMark/>
          </w:tcPr>
          <w:p w14:paraId="76D4CC06"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0.849</w:t>
            </w:r>
          </w:p>
        </w:tc>
        <w:tc>
          <w:tcPr>
            <w:tcW w:w="1132" w:type="dxa"/>
            <w:tcBorders>
              <w:top w:val="nil"/>
              <w:left w:val="nil"/>
              <w:bottom w:val="single" w:sz="8" w:space="0" w:color="auto"/>
              <w:right w:val="single" w:sz="8" w:space="0" w:color="auto"/>
            </w:tcBorders>
            <w:shd w:val="clear" w:color="auto" w:fill="auto"/>
            <w:noWrap/>
            <w:hideMark/>
          </w:tcPr>
          <w:p w14:paraId="5CA3F8CA"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w:t>
            </w:r>
          </w:p>
        </w:tc>
        <w:tc>
          <w:tcPr>
            <w:tcW w:w="850" w:type="dxa"/>
            <w:tcBorders>
              <w:top w:val="nil"/>
              <w:left w:val="nil"/>
              <w:bottom w:val="single" w:sz="8" w:space="0" w:color="auto"/>
              <w:right w:val="single" w:sz="8" w:space="0" w:color="auto"/>
            </w:tcBorders>
            <w:shd w:val="clear" w:color="auto" w:fill="auto"/>
            <w:noWrap/>
            <w:hideMark/>
          </w:tcPr>
          <w:p w14:paraId="198C4BE8"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0.943</w:t>
            </w:r>
          </w:p>
        </w:tc>
        <w:tc>
          <w:tcPr>
            <w:tcW w:w="959" w:type="dxa"/>
            <w:tcBorders>
              <w:top w:val="nil"/>
              <w:left w:val="nil"/>
              <w:bottom w:val="single" w:sz="8" w:space="0" w:color="auto"/>
              <w:right w:val="single" w:sz="8" w:space="0" w:color="auto"/>
            </w:tcBorders>
            <w:shd w:val="clear" w:color="auto" w:fill="auto"/>
            <w:noWrap/>
            <w:hideMark/>
          </w:tcPr>
          <w:p w14:paraId="3648B3B0" w14:textId="77777777" w:rsidR="00C4127B" w:rsidRPr="001C5B6D" w:rsidRDefault="00C4127B" w:rsidP="00C4127B">
            <w:pPr>
              <w:spacing w:after="0" w:line="240" w:lineRule="auto"/>
              <w:rPr>
                <w:rFonts w:asciiTheme="majorBidi" w:eastAsia="Times New Roman" w:hAnsiTheme="majorBidi" w:cstheme="majorBidi"/>
                <w:color w:val="000000"/>
                <w:sz w:val="18"/>
                <w:szCs w:val="18"/>
                <w:lang w:val="en-US"/>
              </w:rPr>
            </w:pPr>
            <w:r w:rsidRPr="001C5B6D">
              <w:rPr>
                <w:rFonts w:asciiTheme="majorBidi" w:eastAsia="Times New Roman" w:hAnsiTheme="majorBidi" w:cstheme="majorBidi"/>
                <w:color w:val="000000"/>
                <w:sz w:val="18"/>
                <w:szCs w:val="18"/>
                <w:lang w:val="en-US"/>
              </w:rPr>
              <w:t>0.966</w:t>
            </w:r>
          </w:p>
        </w:tc>
      </w:tr>
      <w:tr w:rsidR="00C4127B" w:rsidRPr="001C5B6D" w14:paraId="670D8513" w14:textId="77777777" w:rsidTr="00C4127B">
        <w:trPr>
          <w:trHeight w:val="256"/>
        </w:trPr>
        <w:tc>
          <w:tcPr>
            <w:tcW w:w="10264" w:type="dxa"/>
            <w:gridSpan w:val="10"/>
            <w:tcBorders>
              <w:top w:val="nil"/>
              <w:left w:val="single" w:sz="8" w:space="0" w:color="auto"/>
              <w:bottom w:val="single" w:sz="8" w:space="0" w:color="auto"/>
              <w:right w:val="single" w:sz="8" w:space="0" w:color="auto"/>
            </w:tcBorders>
            <w:shd w:val="clear" w:color="auto" w:fill="auto"/>
            <w:noWrap/>
          </w:tcPr>
          <w:p w14:paraId="1F504FAE" w14:textId="77777777" w:rsidR="00C4127B" w:rsidRPr="001C5B6D" w:rsidRDefault="00C4127B" w:rsidP="00C4127B">
            <w:pPr>
              <w:spacing w:after="0" w:line="240" w:lineRule="auto"/>
              <w:jc w:val="center"/>
              <w:rPr>
                <w:rFonts w:asciiTheme="majorBidi" w:eastAsia="Times New Roman" w:hAnsiTheme="majorBidi" w:cstheme="majorBidi"/>
                <w:b/>
                <w:bCs/>
                <w:color w:val="000000"/>
                <w:sz w:val="18"/>
                <w:szCs w:val="18"/>
                <w:lang w:val="en-US"/>
              </w:rPr>
            </w:pPr>
            <w:r w:rsidRPr="001C5B6D">
              <w:rPr>
                <w:rFonts w:asciiTheme="majorBidi" w:eastAsia="Times New Roman" w:hAnsiTheme="majorBidi" w:cstheme="majorBidi"/>
                <w:b/>
                <w:bCs/>
                <w:color w:val="000000"/>
                <w:sz w:val="18"/>
                <w:szCs w:val="18"/>
                <w:lang w:val="en-US"/>
              </w:rPr>
              <w:t xml:space="preserve">Appendix D. </w:t>
            </w:r>
            <w:proofErr w:type="spellStart"/>
            <w:r w:rsidRPr="001C5B6D">
              <w:rPr>
                <w:rFonts w:asciiTheme="majorBidi" w:eastAsia="Times New Roman" w:hAnsiTheme="majorBidi" w:cstheme="majorBidi"/>
                <w:b/>
                <w:bCs/>
                <w:color w:val="000000"/>
                <w:sz w:val="18"/>
                <w:szCs w:val="18"/>
                <w:lang w:val="en-US"/>
              </w:rPr>
              <w:t>Jaccard</w:t>
            </w:r>
            <w:proofErr w:type="spellEnd"/>
            <w:r w:rsidRPr="001C5B6D">
              <w:rPr>
                <w:rFonts w:asciiTheme="majorBidi" w:eastAsia="Times New Roman" w:hAnsiTheme="majorBidi" w:cstheme="majorBidi"/>
                <w:b/>
                <w:bCs/>
                <w:color w:val="000000"/>
                <w:sz w:val="18"/>
                <w:szCs w:val="18"/>
                <w:lang w:val="en-US"/>
              </w:rPr>
              <w:t xml:space="preserve"> similarity measure for linguistic output selection</w:t>
            </w:r>
          </w:p>
        </w:tc>
      </w:tr>
    </w:tbl>
    <w:p w14:paraId="64ABF6F6" w14:textId="77777777" w:rsidR="00C4127B" w:rsidRDefault="00C4127B">
      <w:pPr>
        <w:rPr>
          <w:rFonts w:asciiTheme="majorBidi" w:hAnsiTheme="majorBidi" w:cstheme="majorBidi"/>
          <w:b/>
          <w:bCs/>
          <w:w w:val="105"/>
          <w:sz w:val="20"/>
          <w:szCs w:val="20"/>
        </w:rPr>
      </w:pPr>
    </w:p>
    <w:p w14:paraId="342E3760" w14:textId="77777777" w:rsidR="00C4127B" w:rsidRDefault="00C4127B">
      <w:pPr>
        <w:rPr>
          <w:rFonts w:asciiTheme="majorBidi" w:hAnsiTheme="majorBidi" w:cstheme="majorBidi"/>
          <w:b/>
          <w:bCs/>
          <w:w w:val="105"/>
          <w:sz w:val="20"/>
          <w:szCs w:val="20"/>
        </w:rPr>
      </w:pPr>
    </w:p>
    <w:p w14:paraId="6C0F28F3" w14:textId="77777777" w:rsidR="00C4127B" w:rsidRDefault="00C4127B">
      <w:pPr>
        <w:rPr>
          <w:rFonts w:asciiTheme="majorBidi" w:hAnsiTheme="majorBidi" w:cstheme="majorBidi"/>
          <w:b/>
          <w:bCs/>
          <w:w w:val="105"/>
          <w:sz w:val="20"/>
          <w:szCs w:val="20"/>
        </w:rPr>
      </w:pPr>
    </w:p>
    <w:p w14:paraId="1CA2F2A2" w14:textId="77777777" w:rsidR="00C4127B" w:rsidRDefault="00C4127B">
      <w:pPr>
        <w:rPr>
          <w:rFonts w:asciiTheme="majorBidi" w:hAnsiTheme="majorBidi" w:cstheme="majorBidi"/>
          <w:b/>
          <w:bCs/>
          <w:w w:val="105"/>
          <w:sz w:val="20"/>
          <w:szCs w:val="20"/>
        </w:rPr>
      </w:pPr>
    </w:p>
    <w:p w14:paraId="3242EA2C" w14:textId="77777777" w:rsidR="00C4127B" w:rsidRDefault="00C4127B">
      <w:pPr>
        <w:rPr>
          <w:rFonts w:asciiTheme="majorBidi" w:hAnsiTheme="majorBidi" w:cstheme="majorBidi"/>
          <w:b/>
          <w:bCs/>
          <w:w w:val="105"/>
          <w:sz w:val="20"/>
          <w:szCs w:val="20"/>
        </w:rPr>
      </w:pPr>
    </w:p>
    <w:p w14:paraId="4C1E721A" w14:textId="77777777" w:rsidR="00C4127B" w:rsidRDefault="00C4127B">
      <w:pPr>
        <w:rPr>
          <w:rFonts w:asciiTheme="majorBidi" w:hAnsiTheme="majorBidi" w:cstheme="majorBidi"/>
          <w:b/>
          <w:bCs/>
          <w:w w:val="105"/>
          <w:sz w:val="20"/>
          <w:szCs w:val="20"/>
        </w:rPr>
      </w:pPr>
    </w:p>
    <w:p w14:paraId="261AD38E" w14:textId="35DA9EBF" w:rsidR="0021352C" w:rsidRPr="001C5B6D" w:rsidRDefault="00116FEE">
      <w:pPr>
        <w:rPr>
          <w:rFonts w:asciiTheme="majorBidi" w:hAnsiTheme="majorBidi" w:cstheme="majorBidi"/>
          <w:w w:val="105"/>
          <w:sz w:val="20"/>
          <w:szCs w:val="20"/>
        </w:rPr>
      </w:pPr>
      <w:r w:rsidRPr="001C5B6D">
        <w:rPr>
          <w:rFonts w:asciiTheme="majorBidi" w:hAnsiTheme="majorBidi" w:cstheme="majorBidi"/>
          <w:b/>
          <w:bCs/>
          <w:w w:val="105"/>
          <w:sz w:val="20"/>
          <w:szCs w:val="20"/>
        </w:rPr>
        <w:lastRenderedPageBreak/>
        <w:t xml:space="preserve"> </w:t>
      </w:r>
      <w:r w:rsidR="0021352C" w:rsidRPr="001C5B6D">
        <w:rPr>
          <w:rFonts w:asciiTheme="majorBidi" w:hAnsiTheme="majorBidi" w:cstheme="majorBidi"/>
          <w:b/>
          <w:bCs/>
          <w:w w:val="105"/>
          <w:sz w:val="20"/>
          <w:szCs w:val="20"/>
        </w:rPr>
        <w:t>References</w:t>
      </w:r>
      <w:r w:rsidR="0021352C" w:rsidRPr="001C5B6D">
        <w:rPr>
          <w:rFonts w:asciiTheme="majorBidi" w:hAnsiTheme="majorBidi" w:cstheme="majorBidi"/>
          <w:w w:val="105"/>
          <w:sz w:val="20"/>
          <w:szCs w:val="20"/>
        </w:rPr>
        <w:t>:</w:t>
      </w:r>
    </w:p>
    <w:p w14:paraId="131C5E11" w14:textId="77777777" w:rsidR="0021352C" w:rsidRPr="001C5B6D" w:rsidRDefault="0021352C" w:rsidP="0021352C">
      <w:pPr>
        <w:spacing w:line="256" w:lineRule="auto"/>
        <w:rPr>
          <w:rFonts w:asciiTheme="majorBidi" w:hAnsiTheme="majorBidi" w:cstheme="majorBidi"/>
          <w:sz w:val="20"/>
          <w:szCs w:val="20"/>
        </w:rPr>
        <w:sectPr w:rsidR="0021352C" w:rsidRPr="001C5B6D" w:rsidSect="00253471">
          <w:type w:val="continuous"/>
          <w:pgSz w:w="11906" w:h="16838"/>
          <w:pgMar w:top="1440" w:right="1440" w:bottom="1440" w:left="1440" w:header="708" w:footer="708" w:gutter="0"/>
          <w:cols w:space="708"/>
          <w:docGrid w:linePitch="360"/>
        </w:sectPr>
      </w:pPr>
    </w:p>
    <w:p w14:paraId="083C8028" w14:textId="6ECEEB0E"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18" w:history="1">
        <w:r w:rsidR="0021352C" w:rsidRPr="001C5B6D">
          <w:rPr>
            <w:rStyle w:val="Hyperlink"/>
            <w:rFonts w:asciiTheme="majorBidi" w:hAnsiTheme="majorBidi" w:cstheme="majorBidi"/>
            <w:sz w:val="20"/>
            <w:szCs w:val="20"/>
            <w:shd w:val="clear" w:color="auto" w:fill="FFFFFF"/>
          </w:rPr>
          <w:t xml:space="preserve">Sung, H.; </w:t>
        </w:r>
        <w:proofErr w:type="spellStart"/>
        <w:r w:rsidR="0021352C" w:rsidRPr="001C5B6D">
          <w:rPr>
            <w:rStyle w:val="Hyperlink"/>
            <w:rFonts w:asciiTheme="majorBidi" w:hAnsiTheme="majorBidi" w:cstheme="majorBidi"/>
            <w:sz w:val="20"/>
            <w:szCs w:val="20"/>
            <w:shd w:val="clear" w:color="auto" w:fill="FFFFFF"/>
          </w:rPr>
          <w:t>Ferlay</w:t>
        </w:r>
        <w:proofErr w:type="spellEnd"/>
        <w:r w:rsidR="0021352C" w:rsidRPr="001C5B6D">
          <w:rPr>
            <w:rStyle w:val="Hyperlink"/>
            <w:rFonts w:asciiTheme="majorBidi" w:hAnsiTheme="majorBidi" w:cstheme="majorBidi"/>
            <w:sz w:val="20"/>
            <w:szCs w:val="20"/>
            <w:shd w:val="clear" w:color="auto" w:fill="FFFFFF"/>
          </w:rPr>
          <w:t xml:space="preserve">, J.; Siegel, R.L.; </w:t>
        </w:r>
        <w:proofErr w:type="spellStart"/>
        <w:r w:rsidR="0021352C" w:rsidRPr="001C5B6D">
          <w:rPr>
            <w:rStyle w:val="Hyperlink"/>
            <w:rFonts w:asciiTheme="majorBidi" w:hAnsiTheme="majorBidi" w:cstheme="majorBidi"/>
            <w:sz w:val="20"/>
            <w:szCs w:val="20"/>
            <w:shd w:val="clear" w:color="auto" w:fill="FFFFFF"/>
          </w:rPr>
          <w:t>Laversanne</w:t>
        </w:r>
        <w:proofErr w:type="spellEnd"/>
        <w:r w:rsidR="0021352C" w:rsidRPr="001C5B6D">
          <w:rPr>
            <w:rStyle w:val="Hyperlink"/>
            <w:rFonts w:asciiTheme="majorBidi" w:hAnsiTheme="majorBidi" w:cstheme="majorBidi"/>
            <w:sz w:val="20"/>
            <w:szCs w:val="20"/>
            <w:shd w:val="clear" w:color="auto" w:fill="FFFFFF"/>
          </w:rPr>
          <w:t xml:space="preserve">, M.; </w:t>
        </w:r>
        <w:proofErr w:type="spellStart"/>
        <w:r w:rsidR="0021352C" w:rsidRPr="001C5B6D">
          <w:rPr>
            <w:rStyle w:val="Hyperlink"/>
            <w:rFonts w:asciiTheme="majorBidi" w:hAnsiTheme="majorBidi" w:cstheme="majorBidi"/>
            <w:sz w:val="20"/>
            <w:szCs w:val="20"/>
            <w:shd w:val="clear" w:color="auto" w:fill="FFFFFF"/>
          </w:rPr>
          <w:t>Soerjomataram</w:t>
        </w:r>
        <w:proofErr w:type="spellEnd"/>
        <w:r w:rsidR="0021352C" w:rsidRPr="001C5B6D">
          <w:rPr>
            <w:rStyle w:val="Hyperlink"/>
            <w:rFonts w:asciiTheme="majorBidi" w:hAnsiTheme="majorBidi" w:cstheme="majorBidi"/>
            <w:sz w:val="20"/>
            <w:szCs w:val="20"/>
            <w:shd w:val="clear" w:color="auto" w:fill="FFFFFF"/>
          </w:rPr>
          <w:t xml:space="preserve">, I.; </w:t>
        </w:r>
        <w:proofErr w:type="spellStart"/>
        <w:r w:rsidR="0021352C" w:rsidRPr="001C5B6D">
          <w:rPr>
            <w:rStyle w:val="Hyperlink"/>
            <w:rFonts w:asciiTheme="majorBidi" w:hAnsiTheme="majorBidi" w:cstheme="majorBidi"/>
            <w:sz w:val="20"/>
            <w:szCs w:val="20"/>
            <w:shd w:val="clear" w:color="auto" w:fill="FFFFFF"/>
          </w:rPr>
          <w:t>Jemal</w:t>
        </w:r>
        <w:proofErr w:type="spellEnd"/>
        <w:r w:rsidR="0021352C" w:rsidRPr="001C5B6D">
          <w:rPr>
            <w:rStyle w:val="Hyperlink"/>
            <w:rFonts w:asciiTheme="majorBidi" w:hAnsiTheme="majorBidi" w:cstheme="majorBidi"/>
            <w:sz w:val="20"/>
            <w:szCs w:val="20"/>
            <w:shd w:val="clear" w:color="auto" w:fill="FFFFFF"/>
          </w:rPr>
          <w:t>, A.; Bray, F. Global Cancer Statistics 2020: GLOBOCAN Estimates of Incidence and Mortality Worldwide for 36 Cancers in 185 Countries. </w:t>
        </w:r>
        <w:r w:rsidR="0021352C" w:rsidRPr="001C5B6D">
          <w:rPr>
            <w:rStyle w:val="Hyperlink"/>
            <w:rFonts w:asciiTheme="majorBidi" w:hAnsiTheme="majorBidi" w:cstheme="majorBidi"/>
            <w:i/>
            <w:iCs/>
            <w:sz w:val="20"/>
            <w:szCs w:val="20"/>
            <w:shd w:val="clear" w:color="auto" w:fill="FFFFFF"/>
          </w:rPr>
          <w:t xml:space="preserve">CA Cancer J. </w:t>
        </w:r>
        <w:proofErr w:type="spellStart"/>
        <w:r w:rsidR="0021352C" w:rsidRPr="001C5B6D">
          <w:rPr>
            <w:rStyle w:val="Hyperlink"/>
            <w:rFonts w:asciiTheme="majorBidi" w:hAnsiTheme="majorBidi" w:cstheme="majorBidi"/>
            <w:i/>
            <w:iCs/>
            <w:sz w:val="20"/>
            <w:szCs w:val="20"/>
            <w:shd w:val="clear" w:color="auto" w:fill="FFFFFF"/>
          </w:rPr>
          <w:t>Clin</w:t>
        </w:r>
        <w:proofErr w:type="spellEnd"/>
        <w:r w:rsidR="0021352C" w:rsidRPr="001C5B6D">
          <w:rPr>
            <w:rStyle w:val="Hyperlink"/>
            <w:rFonts w:asciiTheme="majorBidi" w:hAnsiTheme="majorBidi" w:cstheme="majorBidi"/>
            <w:i/>
            <w:iCs/>
            <w:sz w:val="20"/>
            <w:szCs w:val="20"/>
            <w:shd w:val="clear" w:color="auto" w:fill="FFFFFF"/>
          </w:rPr>
          <w:t>.</w:t>
        </w:r>
        <w:r w:rsidR="0021352C" w:rsidRPr="001C5B6D">
          <w:rPr>
            <w:rStyle w:val="Hyperlink"/>
            <w:rFonts w:asciiTheme="majorBidi" w:hAnsiTheme="majorBidi" w:cstheme="majorBidi"/>
            <w:sz w:val="20"/>
            <w:szCs w:val="20"/>
            <w:shd w:val="clear" w:color="auto" w:fill="FFFFFF"/>
          </w:rPr>
          <w:t> </w:t>
        </w:r>
        <w:r w:rsidR="0021352C" w:rsidRPr="001C5B6D">
          <w:rPr>
            <w:rStyle w:val="Hyperlink"/>
            <w:rFonts w:asciiTheme="majorBidi" w:hAnsiTheme="majorBidi" w:cstheme="majorBidi"/>
            <w:b/>
            <w:bCs/>
            <w:sz w:val="20"/>
            <w:szCs w:val="20"/>
            <w:shd w:val="clear" w:color="auto" w:fill="FFFFFF"/>
          </w:rPr>
          <w:t>2021</w:t>
        </w:r>
        <w:r w:rsidR="0021352C" w:rsidRPr="001C5B6D">
          <w:rPr>
            <w:rStyle w:val="Hyperlink"/>
            <w:rFonts w:asciiTheme="majorBidi" w:hAnsiTheme="majorBidi" w:cstheme="majorBidi"/>
            <w:sz w:val="20"/>
            <w:szCs w:val="20"/>
            <w:shd w:val="clear" w:color="auto" w:fill="FFFFFF"/>
          </w:rPr>
          <w:t>, </w:t>
        </w:r>
        <w:r w:rsidR="0021352C" w:rsidRPr="001C5B6D">
          <w:rPr>
            <w:rStyle w:val="Hyperlink"/>
            <w:rFonts w:asciiTheme="majorBidi" w:hAnsiTheme="majorBidi" w:cstheme="majorBidi"/>
            <w:i/>
            <w:iCs/>
            <w:sz w:val="20"/>
            <w:szCs w:val="20"/>
            <w:shd w:val="clear" w:color="auto" w:fill="FFFFFF"/>
          </w:rPr>
          <w:t>71</w:t>
        </w:r>
        <w:r w:rsidR="0021352C" w:rsidRPr="001C5B6D">
          <w:rPr>
            <w:rStyle w:val="Hyperlink"/>
            <w:rFonts w:asciiTheme="majorBidi" w:hAnsiTheme="majorBidi" w:cstheme="majorBidi"/>
            <w:sz w:val="20"/>
            <w:szCs w:val="20"/>
            <w:shd w:val="clear" w:color="auto" w:fill="FFFFFF"/>
          </w:rPr>
          <w:t>, 209–249.</w:t>
        </w:r>
      </w:hyperlink>
    </w:p>
    <w:p w14:paraId="140D44E4"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19" w:history="1">
        <w:r w:rsidR="0021352C" w:rsidRPr="001C5B6D">
          <w:rPr>
            <w:rStyle w:val="Hyperlink"/>
            <w:rFonts w:asciiTheme="majorBidi" w:hAnsiTheme="majorBidi" w:cstheme="majorBidi"/>
            <w:sz w:val="20"/>
            <w:szCs w:val="20"/>
            <w:shd w:val="clear" w:color="auto" w:fill="FFFFFF"/>
          </w:rPr>
          <w:t xml:space="preserve">Yang, C.Y.; </w:t>
        </w:r>
        <w:proofErr w:type="spellStart"/>
        <w:r w:rsidR="0021352C" w:rsidRPr="001C5B6D">
          <w:rPr>
            <w:rStyle w:val="Hyperlink"/>
            <w:rFonts w:asciiTheme="majorBidi" w:hAnsiTheme="majorBidi" w:cstheme="majorBidi"/>
            <w:sz w:val="20"/>
            <w:szCs w:val="20"/>
            <w:shd w:val="clear" w:color="auto" w:fill="FFFFFF"/>
          </w:rPr>
          <w:t>Yeh</w:t>
        </w:r>
        <w:proofErr w:type="spellEnd"/>
        <w:r w:rsidR="0021352C" w:rsidRPr="001C5B6D">
          <w:rPr>
            <w:rStyle w:val="Hyperlink"/>
            <w:rFonts w:asciiTheme="majorBidi" w:hAnsiTheme="majorBidi" w:cstheme="majorBidi"/>
            <w:sz w:val="20"/>
            <w:szCs w:val="20"/>
            <w:shd w:val="clear" w:color="auto" w:fill="FFFFFF"/>
          </w:rPr>
          <w:t xml:space="preserve">, Y.M.; Yu, H.Y.; Chin, C.Y.; Hsu, C.W.; Liu, H.; Huang, P.J.; Hu, S.N.; Liao, C.T.; Chang, K.P.; et al. Oral </w:t>
        </w:r>
        <w:proofErr w:type="spellStart"/>
        <w:r w:rsidR="0021352C" w:rsidRPr="001C5B6D">
          <w:rPr>
            <w:rStyle w:val="Hyperlink"/>
            <w:rFonts w:asciiTheme="majorBidi" w:hAnsiTheme="majorBidi" w:cstheme="majorBidi"/>
            <w:sz w:val="20"/>
            <w:szCs w:val="20"/>
            <w:shd w:val="clear" w:color="auto" w:fill="FFFFFF"/>
          </w:rPr>
          <w:t>Microbiota</w:t>
        </w:r>
        <w:proofErr w:type="spellEnd"/>
        <w:r w:rsidR="0021352C" w:rsidRPr="001C5B6D">
          <w:rPr>
            <w:rStyle w:val="Hyperlink"/>
            <w:rFonts w:asciiTheme="majorBidi" w:hAnsiTheme="majorBidi" w:cstheme="majorBidi"/>
            <w:sz w:val="20"/>
            <w:szCs w:val="20"/>
            <w:shd w:val="clear" w:color="auto" w:fill="FFFFFF"/>
          </w:rPr>
          <w:t xml:space="preserve"> Community Dynamics Associated with Oral Squamous Cell Carcinoma Staging. Front. </w:t>
        </w:r>
        <w:proofErr w:type="spellStart"/>
        <w:r w:rsidR="0021352C" w:rsidRPr="001C5B6D">
          <w:rPr>
            <w:rStyle w:val="Hyperlink"/>
            <w:rFonts w:asciiTheme="majorBidi" w:hAnsiTheme="majorBidi" w:cstheme="majorBidi"/>
            <w:sz w:val="20"/>
            <w:szCs w:val="20"/>
            <w:shd w:val="clear" w:color="auto" w:fill="FFFFFF"/>
          </w:rPr>
          <w:t>Microbiol</w:t>
        </w:r>
        <w:proofErr w:type="spellEnd"/>
        <w:r w:rsidR="0021352C" w:rsidRPr="001C5B6D">
          <w:rPr>
            <w:rStyle w:val="Hyperlink"/>
            <w:rFonts w:asciiTheme="majorBidi" w:hAnsiTheme="majorBidi" w:cstheme="majorBidi"/>
            <w:sz w:val="20"/>
            <w:szCs w:val="20"/>
            <w:shd w:val="clear" w:color="auto" w:fill="FFFFFF"/>
          </w:rPr>
          <w:t>. 2018, 9, 862.</w:t>
        </w:r>
      </w:hyperlink>
    </w:p>
    <w:p w14:paraId="5C18A7CF"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0" w:history="1">
        <w:proofErr w:type="spellStart"/>
        <w:r w:rsidR="0021352C" w:rsidRPr="001C5B6D">
          <w:rPr>
            <w:rStyle w:val="Hyperlink"/>
            <w:rFonts w:asciiTheme="majorBidi" w:hAnsiTheme="majorBidi" w:cstheme="majorBidi"/>
            <w:sz w:val="20"/>
            <w:szCs w:val="20"/>
            <w:shd w:val="clear" w:color="auto" w:fill="FFFFFF"/>
          </w:rPr>
          <w:t>Tenore</w:t>
        </w:r>
        <w:proofErr w:type="spellEnd"/>
        <w:r w:rsidR="0021352C" w:rsidRPr="001C5B6D">
          <w:rPr>
            <w:rStyle w:val="Hyperlink"/>
            <w:rFonts w:asciiTheme="majorBidi" w:hAnsiTheme="majorBidi" w:cstheme="majorBidi"/>
            <w:sz w:val="20"/>
            <w:szCs w:val="20"/>
            <w:shd w:val="clear" w:color="auto" w:fill="FFFFFF"/>
          </w:rPr>
          <w:t xml:space="preserve">, G.; </w:t>
        </w:r>
        <w:proofErr w:type="spellStart"/>
        <w:r w:rsidR="0021352C" w:rsidRPr="001C5B6D">
          <w:rPr>
            <w:rStyle w:val="Hyperlink"/>
            <w:rFonts w:asciiTheme="majorBidi" w:hAnsiTheme="majorBidi" w:cstheme="majorBidi"/>
            <w:sz w:val="20"/>
            <w:szCs w:val="20"/>
            <w:shd w:val="clear" w:color="auto" w:fill="FFFFFF"/>
          </w:rPr>
          <w:t>Nuvoli</w:t>
        </w:r>
        <w:proofErr w:type="spellEnd"/>
        <w:r w:rsidR="0021352C" w:rsidRPr="001C5B6D">
          <w:rPr>
            <w:rStyle w:val="Hyperlink"/>
            <w:rFonts w:asciiTheme="majorBidi" w:hAnsiTheme="majorBidi" w:cstheme="majorBidi"/>
            <w:sz w:val="20"/>
            <w:szCs w:val="20"/>
            <w:shd w:val="clear" w:color="auto" w:fill="FFFFFF"/>
          </w:rPr>
          <w:t xml:space="preserve">, A.; Mohsen, A.; </w:t>
        </w:r>
        <w:proofErr w:type="spellStart"/>
        <w:r w:rsidR="0021352C" w:rsidRPr="001C5B6D">
          <w:rPr>
            <w:rStyle w:val="Hyperlink"/>
            <w:rFonts w:asciiTheme="majorBidi" w:hAnsiTheme="majorBidi" w:cstheme="majorBidi"/>
            <w:sz w:val="20"/>
            <w:szCs w:val="20"/>
            <w:shd w:val="clear" w:color="auto" w:fill="FFFFFF"/>
          </w:rPr>
          <w:t>Cassoni</w:t>
        </w:r>
        <w:proofErr w:type="spellEnd"/>
        <w:r w:rsidR="0021352C" w:rsidRPr="001C5B6D">
          <w:rPr>
            <w:rStyle w:val="Hyperlink"/>
            <w:rFonts w:asciiTheme="majorBidi" w:hAnsiTheme="majorBidi" w:cstheme="majorBidi"/>
            <w:sz w:val="20"/>
            <w:szCs w:val="20"/>
            <w:shd w:val="clear" w:color="auto" w:fill="FFFFFF"/>
          </w:rPr>
          <w:t xml:space="preserve">, A.; </w:t>
        </w:r>
        <w:proofErr w:type="spellStart"/>
        <w:r w:rsidR="0021352C" w:rsidRPr="001C5B6D">
          <w:rPr>
            <w:rStyle w:val="Hyperlink"/>
            <w:rFonts w:asciiTheme="majorBidi" w:hAnsiTheme="majorBidi" w:cstheme="majorBidi"/>
            <w:sz w:val="20"/>
            <w:szCs w:val="20"/>
            <w:shd w:val="clear" w:color="auto" w:fill="FFFFFF"/>
          </w:rPr>
          <w:t>Battisti</w:t>
        </w:r>
        <w:proofErr w:type="spellEnd"/>
        <w:r w:rsidR="0021352C" w:rsidRPr="001C5B6D">
          <w:rPr>
            <w:rStyle w:val="Hyperlink"/>
            <w:rFonts w:asciiTheme="majorBidi" w:hAnsiTheme="majorBidi" w:cstheme="majorBidi"/>
            <w:sz w:val="20"/>
            <w:szCs w:val="20"/>
            <w:shd w:val="clear" w:color="auto" w:fill="FFFFFF"/>
          </w:rPr>
          <w:t xml:space="preserve">, A.; </w:t>
        </w:r>
        <w:proofErr w:type="spellStart"/>
        <w:r w:rsidR="0021352C" w:rsidRPr="001C5B6D">
          <w:rPr>
            <w:rStyle w:val="Hyperlink"/>
            <w:rFonts w:asciiTheme="majorBidi" w:hAnsiTheme="majorBidi" w:cstheme="majorBidi"/>
            <w:sz w:val="20"/>
            <w:szCs w:val="20"/>
            <w:shd w:val="clear" w:color="auto" w:fill="FFFFFF"/>
          </w:rPr>
          <w:t>Terenzi</w:t>
        </w:r>
        <w:proofErr w:type="spellEnd"/>
        <w:r w:rsidR="0021352C" w:rsidRPr="001C5B6D">
          <w:rPr>
            <w:rStyle w:val="Hyperlink"/>
            <w:rFonts w:asciiTheme="majorBidi" w:hAnsiTheme="majorBidi" w:cstheme="majorBidi"/>
            <w:sz w:val="20"/>
            <w:szCs w:val="20"/>
            <w:shd w:val="clear" w:color="auto" w:fill="FFFFFF"/>
          </w:rPr>
          <w:t xml:space="preserve">, V.; Della Monaca, M.; </w:t>
        </w:r>
        <w:proofErr w:type="spellStart"/>
        <w:r w:rsidR="0021352C" w:rsidRPr="001C5B6D">
          <w:rPr>
            <w:rStyle w:val="Hyperlink"/>
            <w:rFonts w:asciiTheme="majorBidi" w:hAnsiTheme="majorBidi" w:cstheme="majorBidi"/>
            <w:sz w:val="20"/>
            <w:szCs w:val="20"/>
            <w:shd w:val="clear" w:color="auto" w:fill="FFFFFF"/>
          </w:rPr>
          <w:t>Raponi</w:t>
        </w:r>
        <w:proofErr w:type="spellEnd"/>
        <w:r w:rsidR="0021352C" w:rsidRPr="001C5B6D">
          <w:rPr>
            <w:rStyle w:val="Hyperlink"/>
            <w:rFonts w:asciiTheme="majorBidi" w:hAnsiTheme="majorBidi" w:cstheme="majorBidi"/>
            <w:sz w:val="20"/>
            <w:szCs w:val="20"/>
            <w:shd w:val="clear" w:color="auto" w:fill="FFFFFF"/>
          </w:rPr>
          <w:t xml:space="preserve">, I.; </w:t>
        </w:r>
        <w:proofErr w:type="spellStart"/>
        <w:r w:rsidR="0021352C" w:rsidRPr="001C5B6D">
          <w:rPr>
            <w:rStyle w:val="Hyperlink"/>
            <w:rFonts w:asciiTheme="majorBidi" w:hAnsiTheme="majorBidi" w:cstheme="majorBidi"/>
            <w:sz w:val="20"/>
            <w:szCs w:val="20"/>
            <w:shd w:val="clear" w:color="auto" w:fill="FFFFFF"/>
          </w:rPr>
          <w:t>Brauner</w:t>
        </w:r>
        <w:proofErr w:type="spellEnd"/>
        <w:r w:rsidR="0021352C" w:rsidRPr="001C5B6D">
          <w:rPr>
            <w:rStyle w:val="Hyperlink"/>
            <w:rFonts w:asciiTheme="majorBidi" w:hAnsiTheme="majorBidi" w:cstheme="majorBidi"/>
            <w:sz w:val="20"/>
            <w:szCs w:val="20"/>
            <w:shd w:val="clear" w:color="auto" w:fill="FFFFFF"/>
          </w:rPr>
          <w:t xml:space="preserve">, E.; De </w:t>
        </w:r>
        <w:proofErr w:type="spellStart"/>
        <w:r w:rsidR="0021352C" w:rsidRPr="001C5B6D">
          <w:rPr>
            <w:rStyle w:val="Hyperlink"/>
            <w:rFonts w:asciiTheme="majorBidi" w:hAnsiTheme="majorBidi" w:cstheme="majorBidi"/>
            <w:sz w:val="20"/>
            <w:szCs w:val="20"/>
            <w:shd w:val="clear" w:color="auto" w:fill="FFFFFF"/>
          </w:rPr>
          <w:t>Felice</w:t>
        </w:r>
        <w:proofErr w:type="spellEnd"/>
        <w:r w:rsidR="0021352C" w:rsidRPr="001C5B6D">
          <w:rPr>
            <w:rStyle w:val="Hyperlink"/>
            <w:rFonts w:asciiTheme="majorBidi" w:hAnsiTheme="majorBidi" w:cstheme="majorBidi"/>
            <w:sz w:val="20"/>
            <w:szCs w:val="20"/>
            <w:shd w:val="clear" w:color="auto" w:fill="FFFFFF"/>
          </w:rPr>
          <w:t>, F.; et al. Tobacco, Alcohol and Family History of Cancer as Risk Factors of Oral Squamous Cell Carcinoma: Case-Control Retrospective Study. Appl. Sci. 2020, 10, 3896.</w:t>
        </w:r>
      </w:hyperlink>
    </w:p>
    <w:p w14:paraId="38EA86E4"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1" w:history="1">
        <w:r w:rsidR="0021352C" w:rsidRPr="001C5B6D">
          <w:rPr>
            <w:rStyle w:val="Hyperlink"/>
            <w:rFonts w:asciiTheme="majorBidi" w:hAnsiTheme="majorBidi" w:cstheme="majorBidi"/>
            <w:sz w:val="20"/>
            <w:szCs w:val="20"/>
            <w:shd w:val="clear" w:color="auto" w:fill="FFFFFF"/>
          </w:rPr>
          <w:t>Rao, S.V.K.; Mejia, G.; Roberts-Thomson, K.; Logan, R. Epidemiology of Oral Cancer in Asia in the Past Decade—</w:t>
        </w:r>
        <w:proofErr w:type="gramStart"/>
        <w:r w:rsidR="0021352C" w:rsidRPr="001C5B6D">
          <w:rPr>
            <w:rStyle w:val="Hyperlink"/>
            <w:rFonts w:asciiTheme="majorBidi" w:hAnsiTheme="majorBidi" w:cstheme="majorBidi"/>
            <w:sz w:val="20"/>
            <w:szCs w:val="20"/>
            <w:shd w:val="clear" w:color="auto" w:fill="FFFFFF"/>
          </w:rPr>
          <w:t>An</w:t>
        </w:r>
        <w:proofErr w:type="gramEnd"/>
        <w:r w:rsidR="0021352C" w:rsidRPr="001C5B6D">
          <w:rPr>
            <w:rStyle w:val="Hyperlink"/>
            <w:rFonts w:asciiTheme="majorBidi" w:hAnsiTheme="majorBidi" w:cstheme="majorBidi"/>
            <w:sz w:val="20"/>
            <w:szCs w:val="20"/>
            <w:shd w:val="clear" w:color="auto" w:fill="FFFFFF"/>
          </w:rPr>
          <w:t xml:space="preserve"> Update (2000–2012). Asian Pac. J. Cancer Prev. 2013, 14, 5567–5577.</w:t>
        </w:r>
      </w:hyperlink>
    </w:p>
    <w:p w14:paraId="1845B8BD"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2" w:history="1">
        <w:proofErr w:type="spellStart"/>
        <w:r w:rsidR="0021352C" w:rsidRPr="001C5B6D">
          <w:rPr>
            <w:rStyle w:val="Hyperlink"/>
            <w:rFonts w:asciiTheme="majorBidi" w:hAnsiTheme="majorBidi" w:cstheme="majorBidi"/>
            <w:sz w:val="20"/>
            <w:szCs w:val="20"/>
            <w:shd w:val="clear" w:color="auto" w:fill="FFFFFF"/>
          </w:rPr>
          <w:t>Chaturvedi</w:t>
        </w:r>
        <w:proofErr w:type="spellEnd"/>
        <w:r w:rsidR="0021352C" w:rsidRPr="001C5B6D">
          <w:rPr>
            <w:rStyle w:val="Hyperlink"/>
            <w:rFonts w:asciiTheme="majorBidi" w:hAnsiTheme="majorBidi" w:cstheme="majorBidi"/>
            <w:sz w:val="20"/>
            <w:szCs w:val="20"/>
            <w:shd w:val="clear" w:color="auto" w:fill="FFFFFF"/>
          </w:rPr>
          <w:t xml:space="preserve">, P.; Singh, A.; </w:t>
        </w:r>
        <w:proofErr w:type="spellStart"/>
        <w:r w:rsidR="0021352C" w:rsidRPr="001C5B6D">
          <w:rPr>
            <w:rStyle w:val="Hyperlink"/>
            <w:rFonts w:asciiTheme="majorBidi" w:hAnsiTheme="majorBidi" w:cstheme="majorBidi"/>
            <w:sz w:val="20"/>
            <w:szCs w:val="20"/>
            <w:shd w:val="clear" w:color="auto" w:fill="FFFFFF"/>
          </w:rPr>
          <w:t>Chien</w:t>
        </w:r>
        <w:proofErr w:type="spellEnd"/>
        <w:r w:rsidR="0021352C" w:rsidRPr="001C5B6D">
          <w:rPr>
            <w:rStyle w:val="Hyperlink"/>
            <w:rFonts w:asciiTheme="majorBidi" w:hAnsiTheme="majorBidi" w:cstheme="majorBidi"/>
            <w:sz w:val="20"/>
            <w:szCs w:val="20"/>
            <w:shd w:val="clear" w:color="auto" w:fill="FFFFFF"/>
          </w:rPr>
          <w:t xml:space="preserve">, C.Y.; </w:t>
        </w:r>
        <w:proofErr w:type="spellStart"/>
        <w:r w:rsidR="0021352C" w:rsidRPr="001C5B6D">
          <w:rPr>
            <w:rStyle w:val="Hyperlink"/>
            <w:rFonts w:asciiTheme="majorBidi" w:hAnsiTheme="majorBidi" w:cstheme="majorBidi"/>
            <w:sz w:val="20"/>
            <w:szCs w:val="20"/>
            <w:shd w:val="clear" w:color="auto" w:fill="FFFFFF"/>
          </w:rPr>
          <w:t>Warnakulasuriya</w:t>
        </w:r>
        <w:proofErr w:type="spellEnd"/>
        <w:r w:rsidR="0021352C" w:rsidRPr="001C5B6D">
          <w:rPr>
            <w:rStyle w:val="Hyperlink"/>
            <w:rFonts w:asciiTheme="majorBidi" w:hAnsiTheme="majorBidi" w:cstheme="majorBidi"/>
            <w:sz w:val="20"/>
            <w:szCs w:val="20"/>
            <w:shd w:val="clear" w:color="auto" w:fill="FFFFFF"/>
          </w:rPr>
          <w:t>, S. Tobacco Related Oral Cancer. BMJ 2019, 365, l2142.</w:t>
        </w:r>
      </w:hyperlink>
    </w:p>
    <w:p w14:paraId="45CCF151"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3" w:history="1">
        <w:r w:rsidR="0021352C" w:rsidRPr="001C5B6D">
          <w:rPr>
            <w:rStyle w:val="Hyperlink"/>
            <w:rFonts w:asciiTheme="majorBidi" w:hAnsiTheme="majorBidi" w:cstheme="majorBidi"/>
            <w:sz w:val="20"/>
            <w:szCs w:val="20"/>
            <w:shd w:val="clear" w:color="auto" w:fill="FFFFFF"/>
          </w:rPr>
          <w:t xml:space="preserve">Imam, S.Z.; Nawaz, H.; </w:t>
        </w:r>
        <w:proofErr w:type="spellStart"/>
        <w:r w:rsidR="0021352C" w:rsidRPr="001C5B6D">
          <w:rPr>
            <w:rStyle w:val="Hyperlink"/>
            <w:rFonts w:asciiTheme="majorBidi" w:hAnsiTheme="majorBidi" w:cstheme="majorBidi"/>
            <w:sz w:val="20"/>
            <w:szCs w:val="20"/>
            <w:shd w:val="clear" w:color="auto" w:fill="FFFFFF"/>
          </w:rPr>
          <w:t>Sepah</w:t>
        </w:r>
        <w:proofErr w:type="spellEnd"/>
        <w:r w:rsidR="0021352C" w:rsidRPr="001C5B6D">
          <w:rPr>
            <w:rStyle w:val="Hyperlink"/>
            <w:rFonts w:asciiTheme="majorBidi" w:hAnsiTheme="majorBidi" w:cstheme="majorBidi"/>
            <w:sz w:val="20"/>
            <w:szCs w:val="20"/>
            <w:shd w:val="clear" w:color="auto" w:fill="FFFFFF"/>
          </w:rPr>
          <w:t xml:space="preserve">, Y.J.; </w:t>
        </w:r>
        <w:proofErr w:type="spellStart"/>
        <w:r w:rsidR="0021352C" w:rsidRPr="001C5B6D">
          <w:rPr>
            <w:rStyle w:val="Hyperlink"/>
            <w:rFonts w:asciiTheme="majorBidi" w:hAnsiTheme="majorBidi" w:cstheme="majorBidi"/>
            <w:sz w:val="20"/>
            <w:szCs w:val="20"/>
            <w:shd w:val="clear" w:color="auto" w:fill="FFFFFF"/>
          </w:rPr>
          <w:t>Pabaney</w:t>
        </w:r>
        <w:proofErr w:type="spellEnd"/>
        <w:r w:rsidR="0021352C" w:rsidRPr="001C5B6D">
          <w:rPr>
            <w:rStyle w:val="Hyperlink"/>
            <w:rFonts w:asciiTheme="majorBidi" w:hAnsiTheme="majorBidi" w:cstheme="majorBidi"/>
            <w:sz w:val="20"/>
            <w:szCs w:val="20"/>
            <w:shd w:val="clear" w:color="auto" w:fill="FFFFFF"/>
          </w:rPr>
          <w:t xml:space="preserve">, A.H.; </w:t>
        </w:r>
        <w:proofErr w:type="spellStart"/>
        <w:r w:rsidR="0021352C" w:rsidRPr="001C5B6D">
          <w:rPr>
            <w:rStyle w:val="Hyperlink"/>
            <w:rFonts w:asciiTheme="majorBidi" w:hAnsiTheme="majorBidi" w:cstheme="majorBidi"/>
            <w:sz w:val="20"/>
            <w:szCs w:val="20"/>
            <w:shd w:val="clear" w:color="auto" w:fill="FFFFFF"/>
          </w:rPr>
          <w:t>Ilyas</w:t>
        </w:r>
        <w:proofErr w:type="spellEnd"/>
        <w:r w:rsidR="0021352C" w:rsidRPr="001C5B6D">
          <w:rPr>
            <w:rStyle w:val="Hyperlink"/>
            <w:rFonts w:asciiTheme="majorBidi" w:hAnsiTheme="majorBidi" w:cstheme="majorBidi"/>
            <w:sz w:val="20"/>
            <w:szCs w:val="20"/>
            <w:shd w:val="clear" w:color="auto" w:fill="FFFFFF"/>
          </w:rPr>
          <w:t xml:space="preserve">, M.; </w:t>
        </w:r>
        <w:proofErr w:type="spellStart"/>
        <w:r w:rsidR="0021352C" w:rsidRPr="001C5B6D">
          <w:rPr>
            <w:rStyle w:val="Hyperlink"/>
            <w:rFonts w:asciiTheme="majorBidi" w:hAnsiTheme="majorBidi" w:cstheme="majorBidi"/>
            <w:sz w:val="20"/>
            <w:szCs w:val="20"/>
            <w:shd w:val="clear" w:color="auto" w:fill="FFFFFF"/>
          </w:rPr>
          <w:t>Ghaffar</w:t>
        </w:r>
        <w:proofErr w:type="spellEnd"/>
        <w:r w:rsidR="0021352C" w:rsidRPr="001C5B6D">
          <w:rPr>
            <w:rStyle w:val="Hyperlink"/>
            <w:rFonts w:asciiTheme="majorBidi" w:hAnsiTheme="majorBidi" w:cstheme="majorBidi"/>
            <w:sz w:val="20"/>
            <w:szCs w:val="20"/>
            <w:shd w:val="clear" w:color="auto" w:fill="FFFFFF"/>
          </w:rPr>
          <w:t>, S. Use of Smokeless Tobacco among Groups of Pakistani Medical Students—A Cross Sectional Study. BMC Public Health 2007, 7, 231.</w:t>
        </w:r>
      </w:hyperlink>
    </w:p>
    <w:p w14:paraId="62529547"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4" w:history="1">
        <w:proofErr w:type="spellStart"/>
        <w:r w:rsidR="0021352C" w:rsidRPr="001C5B6D">
          <w:rPr>
            <w:rStyle w:val="Hyperlink"/>
            <w:rFonts w:asciiTheme="majorBidi" w:hAnsiTheme="majorBidi" w:cstheme="majorBidi"/>
            <w:sz w:val="20"/>
            <w:szCs w:val="20"/>
          </w:rPr>
          <w:t>Kurokawa</w:t>
        </w:r>
        <w:proofErr w:type="spellEnd"/>
        <w:r w:rsidR="0021352C" w:rsidRPr="001C5B6D">
          <w:rPr>
            <w:rStyle w:val="Hyperlink"/>
            <w:rFonts w:asciiTheme="majorBidi" w:hAnsiTheme="majorBidi" w:cstheme="majorBidi"/>
            <w:sz w:val="20"/>
            <w:szCs w:val="20"/>
          </w:rPr>
          <w:t xml:space="preserve"> H, Matsumoto S, Murata T, et al. </w:t>
        </w:r>
        <w:proofErr w:type="spellStart"/>
        <w:r w:rsidR="0021352C" w:rsidRPr="001C5B6D">
          <w:rPr>
            <w:rStyle w:val="Hyperlink"/>
            <w:rFonts w:asciiTheme="majorBidi" w:hAnsiTheme="majorBidi" w:cstheme="majorBidi"/>
            <w:sz w:val="20"/>
            <w:szCs w:val="20"/>
          </w:rPr>
          <w:t>Immunohistochemical</w:t>
        </w:r>
        <w:proofErr w:type="spellEnd"/>
        <w:r w:rsidR="0021352C" w:rsidRPr="001C5B6D">
          <w:rPr>
            <w:rStyle w:val="Hyperlink"/>
            <w:rFonts w:asciiTheme="majorBidi" w:hAnsiTheme="majorBidi" w:cstheme="majorBidi"/>
            <w:sz w:val="20"/>
            <w:szCs w:val="20"/>
          </w:rPr>
          <w:t xml:space="preserve"> study of syndecan-1 down-regulation and the expression of p53 protein or Ki-67 antigen in oral </w:t>
        </w:r>
        <w:proofErr w:type="spellStart"/>
        <w:r w:rsidR="0021352C" w:rsidRPr="001C5B6D">
          <w:rPr>
            <w:rStyle w:val="Hyperlink"/>
            <w:rFonts w:asciiTheme="majorBidi" w:hAnsiTheme="majorBidi" w:cstheme="majorBidi"/>
            <w:sz w:val="20"/>
            <w:szCs w:val="20"/>
          </w:rPr>
          <w:t>leukoplakia</w:t>
        </w:r>
        <w:proofErr w:type="spellEnd"/>
        <w:r w:rsidR="0021352C" w:rsidRPr="001C5B6D">
          <w:rPr>
            <w:rStyle w:val="Hyperlink"/>
            <w:rFonts w:asciiTheme="majorBidi" w:hAnsiTheme="majorBidi" w:cstheme="majorBidi"/>
            <w:sz w:val="20"/>
            <w:szCs w:val="20"/>
          </w:rPr>
          <w:t xml:space="preserve"> with or without epithelial dysplasia. J Oral </w:t>
        </w:r>
        <w:proofErr w:type="spellStart"/>
        <w:r w:rsidR="0021352C" w:rsidRPr="001C5B6D">
          <w:rPr>
            <w:rStyle w:val="Hyperlink"/>
            <w:rFonts w:asciiTheme="majorBidi" w:hAnsiTheme="majorBidi" w:cstheme="majorBidi"/>
            <w:sz w:val="20"/>
            <w:szCs w:val="20"/>
          </w:rPr>
          <w:t>Pathol</w:t>
        </w:r>
        <w:proofErr w:type="spellEnd"/>
        <w:r w:rsidR="0021352C" w:rsidRPr="001C5B6D">
          <w:rPr>
            <w:rStyle w:val="Hyperlink"/>
            <w:rFonts w:asciiTheme="majorBidi" w:hAnsiTheme="majorBidi" w:cstheme="majorBidi"/>
            <w:sz w:val="20"/>
            <w:szCs w:val="20"/>
          </w:rPr>
          <w:t xml:space="preserve"> Med 2003</w:t>
        </w:r>
        <w:proofErr w:type="gramStart"/>
        <w:r w:rsidR="0021352C" w:rsidRPr="001C5B6D">
          <w:rPr>
            <w:rStyle w:val="Hyperlink"/>
            <w:rFonts w:asciiTheme="majorBidi" w:hAnsiTheme="majorBidi" w:cstheme="majorBidi"/>
            <w:sz w:val="20"/>
            <w:szCs w:val="20"/>
          </w:rPr>
          <w:t>;32</w:t>
        </w:r>
        <w:proofErr w:type="gramEnd"/>
        <w:r w:rsidR="0021352C" w:rsidRPr="001C5B6D">
          <w:rPr>
            <w:rStyle w:val="Hyperlink"/>
            <w:rFonts w:asciiTheme="majorBidi" w:hAnsiTheme="majorBidi" w:cstheme="majorBidi"/>
            <w:sz w:val="20"/>
            <w:szCs w:val="20"/>
          </w:rPr>
          <w:t>(9):513–21.</w:t>
        </w:r>
      </w:hyperlink>
    </w:p>
    <w:p w14:paraId="1535B15E"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5" w:history="1">
        <w:proofErr w:type="spellStart"/>
        <w:r w:rsidR="0021352C" w:rsidRPr="001C5B6D">
          <w:rPr>
            <w:rStyle w:val="Hyperlink"/>
            <w:rFonts w:asciiTheme="majorBidi" w:hAnsiTheme="majorBidi" w:cstheme="majorBidi"/>
            <w:sz w:val="20"/>
            <w:szCs w:val="20"/>
            <w:shd w:val="clear" w:color="auto" w:fill="FFFFFF"/>
          </w:rPr>
          <w:t>Ganly</w:t>
        </w:r>
        <w:proofErr w:type="spellEnd"/>
        <w:r w:rsidR="0021352C" w:rsidRPr="001C5B6D">
          <w:rPr>
            <w:rStyle w:val="Hyperlink"/>
            <w:rFonts w:asciiTheme="majorBidi" w:hAnsiTheme="majorBidi" w:cstheme="majorBidi"/>
            <w:sz w:val="20"/>
            <w:szCs w:val="20"/>
            <w:shd w:val="clear" w:color="auto" w:fill="FFFFFF"/>
          </w:rPr>
          <w:t xml:space="preserve">, I.; Yang, L.; Giese, R.A.; </w:t>
        </w:r>
        <w:proofErr w:type="spellStart"/>
        <w:r w:rsidR="0021352C" w:rsidRPr="001C5B6D">
          <w:rPr>
            <w:rStyle w:val="Hyperlink"/>
            <w:rFonts w:asciiTheme="majorBidi" w:hAnsiTheme="majorBidi" w:cstheme="majorBidi"/>
            <w:sz w:val="20"/>
            <w:szCs w:val="20"/>
            <w:shd w:val="clear" w:color="auto" w:fill="FFFFFF"/>
          </w:rPr>
          <w:t>Hao</w:t>
        </w:r>
        <w:proofErr w:type="spellEnd"/>
        <w:r w:rsidR="0021352C" w:rsidRPr="001C5B6D">
          <w:rPr>
            <w:rStyle w:val="Hyperlink"/>
            <w:rFonts w:asciiTheme="majorBidi" w:hAnsiTheme="majorBidi" w:cstheme="majorBidi"/>
            <w:sz w:val="20"/>
            <w:szCs w:val="20"/>
            <w:shd w:val="clear" w:color="auto" w:fill="FFFFFF"/>
          </w:rPr>
          <w:t xml:space="preserve">, Y.; </w:t>
        </w:r>
        <w:proofErr w:type="spellStart"/>
        <w:r w:rsidR="0021352C" w:rsidRPr="001C5B6D">
          <w:rPr>
            <w:rStyle w:val="Hyperlink"/>
            <w:rFonts w:asciiTheme="majorBidi" w:hAnsiTheme="majorBidi" w:cstheme="majorBidi"/>
            <w:sz w:val="20"/>
            <w:szCs w:val="20"/>
            <w:shd w:val="clear" w:color="auto" w:fill="FFFFFF"/>
          </w:rPr>
          <w:t>Nossa</w:t>
        </w:r>
        <w:proofErr w:type="spellEnd"/>
        <w:r w:rsidR="0021352C" w:rsidRPr="001C5B6D">
          <w:rPr>
            <w:rStyle w:val="Hyperlink"/>
            <w:rFonts w:asciiTheme="majorBidi" w:hAnsiTheme="majorBidi" w:cstheme="majorBidi"/>
            <w:sz w:val="20"/>
            <w:szCs w:val="20"/>
            <w:shd w:val="clear" w:color="auto" w:fill="FFFFFF"/>
          </w:rPr>
          <w:t xml:space="preserve">, C.W.; Morris, L.G.T.; Rosenthal, M.; </w:t>
        </w:r>
        <w:proofErr w:type="spellStart"/>
        <w:r w:rsidR="0021352C" w:rsidRPr="001C5B6D">
          <w:rPr>
            <w:rStyle w:val="Hyperlink"/>
            <w:rFonts w:asciiTheme="majorBidi" w:hAnsiTheme="majorBidi" w:cstheme="majorBidi"/>
            <w:sz w:val="20"/>
            <w:szCs w:val="20"/>
            <w:shd w:val="clear" w:color="auto" w:fill="FFFFFF"/>
          </w:rPr>
          <w:t>Migliacci</w:t>
        </w:r>
        <w:proofErr w:type="spellEnd"/>
        <w:r w:rsidR="0021352C" w:rsidRPr="001C5B6D">
          <w:rPr>
            <w:rStyle w:val="Hyperlink"/>
            <w:rFonts w:asciiTheme="majorBidi" w:hAnsiTheme="majorBidi" w:cstheme="majorBidi"/>
            <w:sz w:val="20"/>
            <w:szCs w:val="20"/>
            <w:shd w:val="clear" w:color="auto" w:fill="FFFFFF"/>
          </w:rPr>
          <w:t>, J.; Kelly, D.; Tseng, W.; et al. Periodontal Pathogens Are a Risk Factor of Oral Cavity Squamous Cell Carcinoma, Independent of Tobacco and Alcohol and Human Papillomavirus. Int. J. Cancer 2019, 145, 775–784.</w:t>
        </w:r>
      </w:hyperlink>
    </w:p>
    <w:p w14:paraId="47E21E31"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6" w:history="1">
        <w:r w:rsidR="0021352C" w:rsidRPr="001C5B6D">
          <w:rPr>
            <w:rStyle w:val="Hyperlink"/>
            <w:rFonts w:asciiTheme="majorBidi" w:hAnsiTheme="majorBidi" w:cstheme="majorBidi"/>
            <w:sz w:val="20"/>
            <w:szCs w:val="20"/>
            <w:shd w:val="clear" w:color="auto" w:fill="FFFFFF"/>
          </w:rPr>
          <w:t xml:space="preserve">O’Grady, I.; Anderson, A.; O’Sullivan, J. The Interplay of the Oral </w:t>
        </w:r>
        <w:proofErr w:type="spellStart"/>
        <w:r w:rsidR="0021352C" w:rsidRPr="001C5B6D">
          <w:rPr>
            <w:rStyle w:val="Hyperlink"/>
            <w:rFonts w:asciiTheme="majorBidi" w:hAnsiTheme="majorBidi" w:cstheme="majorBidi"/>
            <w:sz w:val="20"/>
            <w:szCs w:val="20"/>
            <w:shd w:val="clear" w:color="auto" w:fill="FFFFFF"/>
          </w:rPr>
          <w:t>Microbiome</w:t>
        </w:r>
        <w:proofErr w:type="spellEnd"/>
        <w:r w:rsidR="0021352C" w:rsidRPr="001C5B6D">
          <w:rPr>
            <w:rStyle w:val="Hyperlink"/>
            <w:rFonts w:asciiTheme="majorBidi" w:hAnsiTheme="majorBidi" w:cstheme="majorBidi"/>
            <w:sz w:val="20"/>
            <w:szCs w:val="20"/>
            <w:shd w:val="clear" w:color="auto" w:fill="FFFFFF"/>
          </w:rPr>
          <w:t xml:space="preserve"> and Alcohol Consumption in Oral Squamous </w:t>
        </w:r>
        <w:r w:rsidR="0021352C" w:rsidRPr="001C5B6D">
          <w:rPr>
            <w:rStyle w:val="Hyperlink"/>
            <w:rFonts w:asciiTheme="majorBidi" w:hAnsiTheme="majorBidi" w:cstheme="majorBidi"/>
            <w:sz w:val="20"/>
            <w:szCs w:val="20"/>
            <w:shd w:val="clear" w:color="auto" w:fill="FFFFFF"/>
          </w:rPr>
          <w:lastRenderedPageBreak/>
          <w:t xml:space="preserve">Cell Carcinomas. Oral </w:t>
        </w:r>
        <w:proofErr w:type="spellStart"/>
        <w:r w:rsidR="0021352C" w:rsidRPr="001C5B6D">
          <w:rPr>
            <w:rStyle w:val="Hyperlink"/>
            <w:rFonts w:asciiTheme="majorBidi" w:hAnsiTheme="majorBidi" w:cstheme="majorBidi"/>
            <w:sz w:val="20"/>
            <w:szCs w:val="20"/>
            <w:shd w:val="clear" w:color="auto" w:fill="FFFFFF"/>
          </w:rPr>
          <w:t>Oncol</w:t>
        </w:r>
        <w:proofErr w:type="spellEnd"/>
        <w:r w:rsidR="0021352C" w:rsidRPr="001C5B6D">
          <w:rPr>
            <w:rStyle w:val="Hyperlink"/>
            <w:rFonts w:asciiTheme="majorBidi" w:hAnsiTheme="majorBidi" w:cstheme="majorBidi"/>
            <w:sz w:val="20"/>
            <w:szCs w:val="20"/>
            <w:shd w:val="clear" w:color="auto" w:fill="FFFFFF"/>
          </w:rPr>
          <w:t>. 2020, 110, 105011.</w:t>
        </w:r>
      </w:hyperlink>
    </w:p>
    <w:p w14:paraId="48AD1CBC"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7" w:history="1">
        <w:proofErr w:type="spellStart"/>
        <w:r w:rsidR="0021352C" w:rsidRPr="001C5B6D">
          <w:rPr>
            <w:rStyle w:val="Hyperlink"/>
            <w:rFonts w:asciiTheme="majorBidi" w:hAnsiTheme="majorBidi" w:cstheme="majorBidi"/>
            <w:sz w:val="20"/>
            <w:szCs w:val="20"/>
          </w:rPr>
          <w:t>Bokor-Bratic</w:t>
        </w:r>
        <w:proofErr w:type="spellEnd"/>
        <w:r w:rsidR="0021352C" w:rsidRPr="001C5B6D">
          <w:rPr>
            <w:rStyle w:val="Hyperlink"/>
            <w:rFonts w:asciiTheme="majorBidi" w:hAnsiTheme="majorBidi" w:cstheme="majorBidi"/>
            <w:sz w:val="20"/>
            <w:szCs w:val="20"/>
          </w:rPr>
          <w:t xml:space="preserve">´ M, </w:t>
        </w:r>
        <w:proofErr w:type="spellStart"/>
        <w:r w:rsidR="0021352C" w:rsidRPr="001C5B6D">
          <w:rPr>
            <w:rStyle w:val="Hyperlink"/>
            <w:rFonts w:asciiTheme="majorBidi" w:hAnsiTheme="majorBidi" w:cstheme="majorBidi"/>
            <w:sz w:val="20"/>
            <w:szCs w:val="20"/>
          </w:rPr>
          <w:t>Vucˇkovic</w:t>
        </w:r>
        <w:proofErr w:type="spellEnd"/>
        <w:r w:rsidR="0021352C" w:rsidRPr="001C5B6D">
          <w:rPr>
            <w:rStyle w:val="Hyperlink"/>
            <w:rFonts w:asciiTheme="majorBidi" w:hAnsiTheme="majorBidi" w:cstheme="majorBidi"/>
            <w:sz w:val="20"/>
            <w:szCs w:val="20"/>
          </w:rPr>
          <w:t xml:space="preserve">´ N. Cigarette smoking as a risk factor associated with oral </w:t>
        </w:r>
        <w:proofErr w:type="spellStart"/>
        <w:r w:rsidR="0021352C" w:rsidRPr="001C5B6D">
          <w:rPr>
            <w:rStyle w:val="Hyperlink"/>
            <w:rFonts w:asciiTheme="majorBidi" w:hAnsiTheme="majorBidi" w:cstheme="majorBidi"/>
            <w:sz w:val="20"/>
            <w:szCs w:val="20"/>
          </w:rPr>
          <w:t>leukoplakia</w:t>
        </w:r>
        <w:proofErr w:type="spellEnd"/>
        <w:r w:rsidR="0021352C" w:rsidRPr="001C5B6D">
          <w:rPr>
            <w:rStyle w:val="Hyperlink"/>
            <w:rFonts w:asciiTheme="majorBidi" w:hAnsiTheme="majorBidi" w:cstheme="majorBidi"/>
            <w:sz w:val="20"/>
            <w:szCs w:val="20"/>
          </w:rPr>
          <w:t xml:space="preserve">. Arch </w:t>
        </w:r>
        <w:proofErr w:type="spellStart"/>
        <w:r w:rsidR="0021352C" w:rsidRPr="001C5B6D">
          <w:rPr>
            <w:rStyle w:val="Hyperlink"/>
            <w:rFonts w:asciiTheme="majorBidi" w:hAnsiTheme="majorBidi" w:cstheme="majorBidi"/>
            <w:sz w:val="20"/>
            <w:szCs w:val="20"/>
          </w:rPr>
          <w:t>Oncol</w:t>
        </w:r>
        <w:proofErr w:type="spellEnd"/>
        <w:r w:rsidR="0021352C" w:rsidRPr="001C5B6D">
          <w:rPr>
            <w:rStyle w:val="Hyperlink"/>
            <w:rFonts w:asciiTheme="majorBidi" w:hAnsiTheme="majorBidi" w:cstheme="majorBidi"/>
            <w:sz w:val="20"/>
            <w:szCs w:val="20"/>
          </w:rPr>
          <w:t xml:space="preserve"> 2002</w:t>
        </w:r>
        <w:proofErr w:type="gramStart"/>
        <w:r w:rsidR="0021352C" w:rsidRPr="001C5B6D">
          <w:rPr>
            <w:rStyle w:val="Hyperlink"/>
            <w:rFonts w:asciiTheme="majorBidi" w:hAnsiTheme="majorBidi" w:cstheme="majorBidi"/>
            <w:sz w:val="20"/>
            <w:szCs w:val="20"/>
          </w:rPr>
          <w:t>;10</w:t>
        </w:r>
        <w:proofErr w:type="gramEnd"/>
        <w:r w:rsidR="0021352C" w:rsidRPr="001C5B6D">
          <w:rPr>
            <w:rStyle w:val="Hyperlink"/>
            <w:rFonts w:asciiTheme="majorBidi" w:hAnsiTheme="majorBidi" w:cstheme="majorBidi"/>
            <w:sz w:val="20"/>
            <w:szCs w:val="20"/>
          </w:rPr>
          <w:t>(2):67–70.</w:t>
        </w:r>
      </w:hyperlink>
    </w:p>
    <w:p w14:paraId="34343775"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8" w:history="1">
        <w:proofErr w:type="spellStart"/>
        <w:r w:rsidR="0021352C" w:rsidRPr="001C5B6D">
          <w:rPr>
            <w:rStyle w:val="Hyperlink"/>
            <w:rFonts w:asciiTheme="majorBidi" w:hAnsiTheme="majorBidi" w:cstheme="majorBidi"/>
            <w:sz w:val="20"/>
            <w:szCs w:val="20"/>
          </w:rPr>
          <w:t>Boffetta</w:t>
        </w:r>
        <w:proofErr w:type="spellEnd"/>
        <w:r w:rsidR="0021352C" w:rsidRPr="001C5B6D">
          <w:rPr>
            <w:rStyle w:val="Hyperlink"/>
            <w:rFonts w:asciiTheme="majorBidi" w:hAnsiTheme="majorBidi" w:cstheme="majorBidi"/>
            <w:sz w:val="20"/>
            <w:szCs w:val="20"/>
          </w:rPr>
          <w:t xml:space="preserve"> P, Hecht S, </w:t>
        </w:r>
        <w:proofErr w:type="spellStart"/>
        <w:r w:rsidR="0021352C" w:rsidRPr="001C5B6D">
          <w:rPr>
            <w:rStyle w:val="Hyperlink"/>
            <w:rFonts w:asciiTheme="majorBidi" w:hAnsiTheme="majorBidi" w:cstheme="majorBidi"/>
            <w:sz w:val="20"/>
            <w:szCs w:val="20"/>
          </w:rPr>
          <w:t>Gray</w:t>
        </w:r>
        <w:proofErr w:type="spellEnd"/>
        <w:r w:rsidR="0021352C" w:rsidRPr="001C5B6D">
          <w:rPr>
            <w:rStyle w:val="Hyperlink"/>
            <w:rFonts w:asciiTheme="majorBidi" w:hAnsiTheme="majorBidi" w:cstheme="majorBidi"/>
            <w:sz w:val="20"/>
            <w:szCs w:val="20"/>
          </w:rPr>
          <w:t xml:space="preserve"> N, Gupta P, </w:t>
        </w:r>
        <w:proofErr w:type="spellStart"/>
        <w:r w:rsidR="0021352C" w:rsidRPr="001C5B6D">
          <w:rPr>
            <w:rStyle w:val="Hyperlink"/>
            <w:rFonts w:asciiTheme="majorBidi" w:hAnsiTheme="majorBidi" w:cstheme="majorBidi"/>
            <w:sz w:val="20"/>
            <w:szCs w:val="20"/>
          </w:rPr>
          <w:t>Straif</w:t>
        </w:r>
        <w:proofErr w:type="spellEnd"/>
        <w:r w:rsidR="0021352C" w:rsidRPr="001C5B6D">
          <w:rPr>
            <w:rStyle w:val="Hyperlink"/>
            <w:rFonts w:asciiTheme="majorBidi" w:hAnsiTheme="majorBidi" w:cstheme="majorBidi"/>
            <w:sz w:val="20"/>
            <w:szCs w:val="20"/>
          </w:rPr>
          <w:t xml:space="preserve"> K. Smokeless tobacco and cancer. Lancet </w:t>
        </w:r>
        <w:proofErr w:type="spellStart"/>
        <w:r w:rsidR="0021352C" w:rsidRPr="001C5B6D">
          <w:rPr>
            <w:rStyle w:val="Hyperlink"/>
            <w:rFonts w:asciiTheme="majorBidi" w:hAnsiTheme="majorBidi" w:cstheme="majorBidi"/>
            <w:sz w:val="20"/>
            <w:szCs w:val="20"/>
          </w:rPr>
          <w:t>Oncol</w:t>
        </w:r>
        <w:proofErr w:type="spellEnd"/>
        <w:r w:rsidR="0021352C" w:rsidRPr="001C5B6D">
          <w:rPr>
            <w:rStyle w:val="Hyperlink"/>
            <w:rFonts w:asciiTheme="majorBidi" w:hAnsiTheme="majorBidi" w:cstheme="majorBidi"/>
            <w:sz w:val="20"/>
            <w:szCs w:val="20"/>
          </w:rPr>
          <w:t xml:space="preserve"> 2008</w:t>
        </w:r>
        <w:proofErr w:type="gramStart"/>
        <w:r w:rsidR="0021352C" w:rsidRPr="001C5B6D">
          <w:rPr>
            <w:rStyle w:val="Hyperlink"/>
            <w:rFonts w:asciiTheme="majorBidi" w:hAnsiTheme="majorBidi" w:cstheme="majorBidi"/>
            <w:sz w:val="20"/>
            <w:szCs w:val="20"/>
          </w:rPr>
          <w:t>;9</w:t>
        </w:r>
        <w:proofErr w:type="gramEnd"/>
        <w:r w:rsidR="0021352C" w:rsidRPr="001C5B6D">
          <w:rPr>
            <w:rStyle w:val="Hyperlink"/>
            <w:rFonts w:asciiTheme="majorBidi" w:hAnsiTheme="majorBidi" w:cstheme="majorBidi"/>
            <w:sz w:val="20"/>
            <w:szCs w:val="20"/>
          </w:rPr>
          <w:t xml:space="preserve">(7):667–75. [12] Carr AB, </w:t>
        </w:r>
        <w:proofErr w:type="spellStart"/>
        <w:r w:rsidR="0021352C" w:rsidRPr="001C5B6D">
          <w:rPr>
            <w:rStyle w:val="Hyperlink"/>
            <w:rFonts w:asciiTheme="majorBidi" w:hAnsiTheme="majorBidi" w:cstheme="majorBidi"/>
            <w:sz w:val="20"/>
            <w:szCs w:val="20"/>
          </w:rPr>
          <w:t>Ebbert</w:t>
        </w:r>
        <w:proofErr w:type="spellEnd"/>
        <w:r w:rsidR="0021352C" w:rsidRPr="001C5B6D">
          <w:rPr>
            <w:rStyle w:val="Hyperlink"/>
            <w:rFonts w:asciiTheme="majorBidi" w:hAnsiTheme="majorBidi" w:cstheme="majorBidi"/>
            <w:sz w:val="20"/>
            <w:szCs w:val="20"/>
          </w:rPr>
          <w:t xml:space="preserve"> JO. Interventions for tobacco cessation in the dental setting. A systematic review. Community Dent Health 2007</w:t>
        </w:r>
        <w:proofErr w:type="gramStart"/>
        <w:r w:rsidR="0021352C" w:rsidRPr="001C5B6D">
          <w:rPr>
            <w:rStyle w:val="Hyperlink"/>
            <w:rFonts w:asciiTheme="majorBidi" w:hAnsiTheme="majorBidi" w:cstheme="majorBidi"/>
            <w:sz w:val="20"/>
            <w:szCs w:val="20"/>
          </w:rPr>
          <w:t>;24</w:t>
        </w:r>
        <w:proofErr w:type="gramEnd"/>
        <w:r w:rsidR="0021352C" w:rsidRPr="001C5B6D">
          <w:rPr>
            <w:rStyle w:val="Hyperlink"/>
            <w:rFonts w:asciiTheme="majorBidi" w:hAnsiTheme="majorBidi" w:cstheme="majorBidi"/>
            <w:sz w:val="20"/>
            <w:szCs w:val="20"/>
          </w:rPr>
          <w:t>(2):70–4.</w:t>
        </w:r>
      </w:hyperlink>
    </w:p>
    <w:p w14:paraId="52405134"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29" w:history="1">
        <w:proofErr w:type="spellStart"/>
        <w:r w:rsidR="0021352C" w:rsidRPr="001C5B6D">
          <w:rPr>
            <w:rStyle w:val="Hyperlink"/>
            <w:rFonts w:asciiTheme="majorBidi" w:hAnsiTheme="majorBidi" w:cstheme="majorBidi"/>
            <w:sz w:val="20"/>
            <w:szCs w:val="20"/>
          </w:rPr>
          <w:t>Rodu</w:t>
        </w:r>
        <w:proofErr w:type="spellEnd"/>
        <w:r w:rsidR="0021352C" w:rsidRPr="001C5B6D">
          <w:rPr>
            <w:rStyle w:val="Hyperlink"/>
            <w:rFonts w:asciiTheme="majorBidi" w:hAnsiTheme="majorBidi" w:cstheme="majorBidi"/>
            <w:sz w:val="20"/>
            <w:szCs w:val="20"/>
          </w:rPr>
          <w:t xml:space="preserve"> B, Cole P. Smokeless tobacco use and cancer of the upper respiratory tract. Oral </w:t>
        </w:r>
        <w:proofErr w:type="spellStart"/>
        <w:r w:rsidR="0021352C" w:rsidRPr="001C5B6D">
          <w:rPr>
            <w:rStyle w:val="Hyperlink"/>
            <w:rFonts w:asciiTheme="majorBidi" w:hAnsiTheme="majorBidi" w:cstheme="majorBidi"/>
            <w:sz w:val="20"/>
            <w:szCs w:val="20"/>
          </w:rPr>
          <w:t>Surg</w:t>
        </w:r>
        <w:proofErr w:type="spellEnd"/>
        <w:r w:rsidR="0021352C" w:rsidRPr="001C5B6D">
          <w:rPr>
            <w:rStyle w:val="Hyperlink"/>
            <w:rFonts w:asciiTheme="majorBidi" w:hAnsiTheme="majorBidi" w:cstheme="majorBidi"/>
            <w:sz w:val="20"/>
            <w:szCs w:val="20"/>
          </w:rPr>
          <w:t xml:space="preserve"> Oral Med Oral </w:t>
        </w:r>
        <w:proofErr w:type="spellStart"/>
        <w:r w:rsidR="0021352C" w:rsidRPr="001C5B6D">
          <w:rPr>
            <w:rStyle w:val="Hyperlink"/>
            <w:rFonts w:asciiTheme="majorBidi" w:hAnsiTheme="majorBidi" w:cstheme="majorBidi"/>
            <w:sz w:val="20"/>
            <w:szCs w:val="20"/>
          </w:rPr>
          <w:t>Pathol</w:t>
        </w:r>
        <w:proofErr w:type="spellEnd"/>
        <w:r w:rsidR="0021352C" w:rsidRPr="001C5B6D">
          <w:rPr>
            <w:rStyle w:val="Hyperlink"/>
            <w:rFonts w:asciiTheme="majorBidi" w:hAnsiTheme="majorBidi" w:cstheme="majorBidi"/>
            <w:sz w:val="20"/>
            <w:szCs w:val="20"/>
          </w:rPr>
          <w:t xml:space="preserve"> Oral </w:t>
        </w:r>
        <w:proofErr w:type="spellStart"/>
        <w:r w:rsidR="0021352C" w:rsidRPr="001C5B6D">
          <w:rPr>
            <w:rStyle w:val="Hyperlink"/>
            <w:rFonts w:asciiTheme="majorBidi" w:hAnsiTheme="majorBidi" w:cstheme="majorBidi"/>
            <w:sz w:val="20"/>
            <w:szCs w:val="20"/>
          </w:rPr>
          <w:t>Radiol</w:t>
        </w:r>
        <w:proofErr w:type="spellEnd"/>
        <w:r w:rsidR="0021352C" w:rsidRPr="001C5B6D">
          <w:rPr>
            <w:rStyle w:val="Hyperlink"/>
            <w:rFonts w:asciiTheme="majorBidi" w:hAnsiTheme="majorBidi" w:cstheme="majorBidi"/>
            <w:sz w:val="20"/>
            <w:szCs w:val="20"/>
          </w:rPr>
          <w:t xml:space="preserve"> </w:t>
        </w:r>
        <w:proofErr w:type="spellStart"/>
        <w:r w:rsidR="0021352C" w:rsidRPr="001C5B6D">
          <w:rPr>
            <w:rStyle w:val="Hyperlink"/>
            <w:rFonts w:asciiTheme="majorBidi" w:hAnsiTheme="majorBidi" w:cstheme="majorBidi"/>
            <w:sz w:val="20"/>
            <w:szCs w:val="20"/>
          </w:rPr>
          <w:t>Endodontol</w:t>
        </w:r>
        <w:proofErr w:type="spellEnd"/>
        <w:r w:rsidR="0021352C" w:rsidRPr="001C5B6D">
          <w:rPr>
            <w:rStyle w:val="Hyperlink"/>
            <w:rFonts w:asciiTheme="majorBidi" w:hAnsiTheme="majorBidi" w:cstheme="majorBidi"/>
            <w:sz w:val="20"/>
            <w:szCs w:val="20"/>
          </w:rPr>
          <w:t xml:space="preserve"> 2002</w:t>
        </w:r>
        <w:proofErr w:type="gramStart"/>
        <w:r w:rsidR="0021352C" w:rsidRPr="001C5B6D">
          <w:rPr>
            <w:rStyle w:val="Hyperlink"/>
            <w:rFonts w:asciiTheme="majorBidi" w:hAnsiTheme="majorBidi" w:cstheme="majorBidi"/>
            <w:sz w:val="20"/>
            <w:szCs w:val="20"/>
          </w:rPr>
          <w:t>;93</w:t>
        </w:r>
        <w:proofErr w:type="gramEnd"/>
        <w:r w:rsidR="0021352C" w:rsidRPr="001C5B6D">
          <w:rPr>
            <w:rStyle w:val="Hyperlink"/>
            <w:rFonts w:asciiTheme="majorBidi" w:hAnsiTheme="majorBidi" w:cstheme="majorBidi"/>
            <w:sz w:val="20"/>
            <w:szCs w:val="20"/>
          </w:rPr>
          <w:t>(5):511–5.</w:t>
        </w:r>
      </w:hyperlink>
    </w:p>
    <w:p w14:paraId="08781F98"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0" w:history="1">
        <w:proofErr w:type="spellStart"/>
        <w:r w:rsidR="0021352C" w:rsidRPr="001C5B6D">
          <w:rPr>
            <w:rStyle w:val="Hyperlink"/>
            <w:rFonts w:asciiTheme="majorBidi" w:hAnsiTheme="majorBidi" w:cstheme="majorBidi"/>
            <w:sz w:val="20"/>
            <w:szCs w:val="20"/>
          </w:rPr>
          <w:t>Jayalekshmi</w:t>
        </w:r>
        <w:proofErr w:type="spellEnd"/>
        <w:r w:rsidR="0021352C" w:rsidRPr="001C5B6D">
          <w:rPr>
            <w:rStyle w:val="Hyperlink"/>
            <w:rFonts w:asciiTheme="majorBidi" w:hAnsiTheme="majorBidi" w:cstheme="majorBidi"/>
            <w:sz w:val="20"/>
            <w:szCs w:val="20"/>
          </w:rPr>
          <w:t xml:space="preserve"> PA, </w:t>
        </w:r>
        <w:proofErr w:type="spellStart"/>
        <w:r w:rsidR="0021352C" w:rsidRPr="001C5B6D">
          <w:rPr>
            <w:rStyle w:val="Hyperlink"/>
            <w:rFonts w:asciiTheme="majorBidi" w:hAnsiTheme="majorBidi" w:cstheme="majorBidi"/>
            <w:sz w:val="20"/>
            <w:szCs w:val="20"/>
          </w:rPr>
          <w:t>Gangadharan</w:t>
        </w:r>
        <w:proofErr w:type="spellEnd"/>
        <w:r w:rsidR="0021352C" w:rsidRPr="001C5B6D">
          <w:rPr>
            <w:rStyle w:val="Hyperlink"/>
            <w:rFonts w:asciiTheme="majorBidi" w:hAnsiTheme="majorBidi" w:cstheme="majorBidi"/>
            <w:sz w:val="20"/>
            <w:szCs w:val="20"/>
          </w:rPr>
          <w:t xml:space="preserve"> P, </w:t>
        </w:r>
        <w:proofErr w:type="spellStart"/>
        <w:r w:rsidR="0021352C" w:rsidRPr="001C5B6D">
          <w:rPr>
            <w:rStyle w:val="Hyperlink"/>
            <w:rFonts w:asciiTheme="majorBidi" w:hAnsiTheme="majorBidi" w:cstheme="majorBidi"/>
            <w:sz w:val="20"/>
            <w:szCs w:val="20"/>
          </w:rPr>
          <w:t>Akiba</w:t>
        </w:r>
        <w:proofErr w:type="spellEnd"/>
        <w:r w:rsidR="0021352C" w:rsidRPr="001C5B6D">
          <w:rPr>
            <w:rStyle w:val="Hyperlink"/>
            <w:rFonts w:asciiTheme="majorBidi" w:hAnsiTheme="majorBidi" w:cstheme="majorBidi"/>
            <w:sz w:val="20"/>
            <w:szCs w:val="20"/>
          </w:rPr>
          <w:t xml:space="preserve"> S, Koriyama C, Nair RR. Oral cavity cancer risk in relation to tobacco chewing and </w:t>
        </w:r>
        <w:proofErr w:type="spellStart"/>
        <w:r w:rsidR="0021352C" w:rsidRPr="001C5B6D">
          <w:rPr>
            <w:rStyle w:val="Hyperlink"/>
            <w:rFonts w:asciiTheme="majorBidi" w:hAnsiTheme="majorBidi" w:cstheme="majorBidi"/>
            <w:sz w:val="20"/>
            <w:szCs w:val="20"/>
          </w:rPr>
          <w:t>bidi</w:t>
        </w:r>
        <w:proofErr w:type="spellEnd"/>
        <w:r w:rsidR="0021352C" w:rsidRPr="001C5B6D">
          <w:rPr>
            <w:rStyle w:val="Hyperlink"/>
            <w:rFonts w:asciiTheme="majorBidi" w:hAnsiTheme="majorBidi" w:cstheme="majorBidi"/>
            <w:sz w:val="20"/>
            <w:szCs w:val="20"/>
          </w:rPr>
          <w:t xml:space="preserve"> smoking among men in </w:t>
        </w:r>
        <w:proofErr w:type="spellStart"/>
        <w:r w:rsidR="0021352C" w:rsidRPr="001C5B6D">
          <w:rPr>
            <w:rStyle w:val="Hyperlink"/>
            <w:rFonts w:asciiTheme="majorBidi" w:hAnsiTheme="majorBidi" w:cstheme="majorBidi"/>
            <w:sz w:val="20"/>
            <w:szCs w:val="20"/>
          </w:rPr>
          <w:t>Karunagappally</w:t>
        </w:r>
        <w:proofErr w:type="spellEnd"/>
        <w:r w:rsidR="0021352C" w:rsidRPr="001C5B6D">
          <w:rPr>
            <w:rStyle w:val="Hyperlink"/>
            <w:rFonts w:asciiTheme="majorBidi" w:hAnsiTheme="majorBidi" w:cstheme="majorBidi"/>
            <w:sz w:val="20"/>
            <w:szCs w:val="20"/>
          </w:rPr>
          <w:t xml:space="preserve">, Kerala, India: </w:t>
        </w:r>
        <w:proofErr w:type="spellStart"/>
        <w:r w:rsidR="0021352C" w:rsidRPr="001C5B6D">
          <w:rPr>
            <w:rStyle w:val="Hyperlink"/>
            <w:rFonts w:asciiTheme="majorBidi" w:hAnsiTheme="majorBidi" w:cstheme="majorBidi"/>
            <w:sz w:val="20"/>
            <w:szCs w:val="20"/>
          </w:rPr>
          <w:t>Karunagappally</w:t>
        </w:r>
        <w:proofErr w:type="spellEnd"/>
        <w:r w:rsidR="0021352C" w:rsidRPr="001C5B6D">
          <w:rPr>
            <w:rStyle w:val="Hyperlink"/>
            <w:rFonts w:asciiTheme="majorBidi" w:hAnsiTheme="majorBidi" w:cstheme="majorBidi"/>
            <w:sz w:val="20"/>
            <w:szCs w:val="20"/>
          </w:rPr>
          <w:t xml:space="preserve"> cohort study. Cancer </w:t>
        </w:r>
        <w:proofErr w:type="spellStart"/>
        <w:r w:rsidR="0021352C" w:rsidRPr="001C5B6D">
          <w:rPr>
            <w:rStyle w:val="Hyperlink"/>
            <w:rFonts w:asciiTheme="majorBidi" w:hAnsiTheme="majorBidi" w:cstheme="majorBidi"/>
            <w:sz w:val="20"/>
            <w:szCs w:val="20"/>
          </w:rPr>
          <w:t>Sci</w:t>
        </w:r>
        <w:proofErr w:type="spellEnd"/>
        <w:r w:rsidR="0021352C" w:rsidRPr="001C5B6D">
          <w:rPr>
            <w:rStyle w:val="Hyperlink"/>
            <w:rFonts w:asciiTheme="majorBidi" w:hAnsiTheme="majorBidi" w:cstheme="majorBidi"/>
            <w:sz w:val="20"/>
            <w:szCs w:val="20"/>
          </w:rPr>
          <w:t xml:space="preserve"> 2011</w:t>
        </w:r>
        <w:proofErr w:type="gramStart"/>
        <w:r w:rsidR="0021352C" w:rsidRPr="001C5B6D">
          <w:rPr>
            <w:rStyle w:val="Hyperlink"/>
            <w:rFonts w:asciiTheme="majorBidi" w:hAnsiTheme="majorBidi" w:cstheme="majorBidi"/>
            <w:sz w:val="20"/>
            <w:szCs w:val="20"/>
          </w:rPr>
          <w:t>;102</w:t>
        </w:r>
        <w:proofErr w:type="gramEnd"/>
        <w:r w:rsidR="0021352C" w:rsidRPr="001C5B6D">
          <w:rPr>
            <w:rStyle w:val="Hyperlink"/>
            <w:rFonts w:asciiTheme="majorBidi" w:hAnsiTheme="majorBidi" w:cstheme="majorBidi"/>
            <w:sz w:val="20"/>
            <w:szCs w:val="20"/>
          </w:rPr>
          <w:t>(2):460–7</w:t>
        </w:r>
      </w:hyperlink>
      <w:r w:rsidR="0021352C" w:rsidRPr="001C5B6D">
        <w:rPr>
          <w:rFonts w:asciiTheme="majorBidi" w:hAnsiTheme="majorBidi" w:cstheme="majorBidi"/>
          <w:sz w:val="20"/>
          <w:szCs w:val="20"/>
        </w:rPr>
        <w:t>.</w:t>
      </w:r>
    </w:p>
    <w:p w14:paraId="0360CCAF"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1" w:history="1">
        <w:r w:rsidR="0021352C" w:rsidRPr="001C5B6D">
          <w:rPr>
            <w:rStyle w:val="Hyperlink"/>
            <w:rFonts w:asciiTheme="majorBidi" w:hAnsiTheme="majorBidi" w:cstheme="majorBidi"/>
            <w:sz w:val="20"/>
            <w:szCs w:val="20"/>
          </w:rPr>
          <w:t xml:space="preserve">Rahman M, Sakamoto J, </w:t>
        </w:r>
        <w:proofErr w:type="gramStart"/>
        <w:r w:rsidR="0021352C" w:rsidRPr="001C5B6D">
          <w:rPr>
            <w:rStyle w:val="Hyperlink"/>
            <w:rFonts w:asciiTheme="majorBidi" w:hAnsiTheme="majorBidi" w:cstheme="majorBidi"/>
            <w:sz w:val="20"/>
            <w:szCs w:val="20"/>
          </w:rPr>
          <w:t>Fukui</w:t>
        </w:r>
        <w:proofErr w:type="gramEnd"/>
        <w:r w:rsidR="0021352C" w:rsidRPr="001C5B6D">
          <w:rPr>
            <w:rStyle w:val="Hyperlink"/>
            <w:rFonts w:asciiTheme="majorBidi" w:hAnsiTheme="majorBidi" w:cstheme="majorBidi"/>
            <w:sz w:val="20"/>
            <w:szCs w:val="20"/>
          </w:rPr>
          <w:t xml:space="preserve"> T. </w:t>
        </w:r>
        <w:proofErr w:type="spellStart"/>
        <w:r w:rsidR="0021352C" w:rsidRPr="001C5B6D">
          <w:rPr>
            <w:rStyle w:val="Hyperlink"/>
            <w:rFonts w:asciiTheme="majorBidi" w:hAnsiTheme="majorBidi" w:cstheme="majorBidi"/>
            <w:sz w:val="20"/>
            <w:szCs w:val="20"/>
          </w:rPr>
          <w:t>Bidi</w:t>
        </w:r>
        <w:proofErr w:type="spellEnd"/>
        <w:r w:rsidR="0021352C" w:rsidRPr="001C5B6D">
          <w:rPr>
            <w:rStyle w:val="Hyperlink"/>
            <w:rFonts w:asciiTheme="majorBidi" w:hAnsiTheme="majorBidi" w:cstheme="majorBidi"/>
            <w:sz w:val="20"/>
            <w:szCs w:val="20"/>
          </w:rPr>
          <w:t xml:space="preserve"> smoking and oral cancer: a meta-analysis. </w:t>
        </w:r>
        <w:proofErr w:type="spellStart"/>
        <w:r w:rsidR="0021352C" w:rsidRPr="001C5B6D">
          <w:rPr>
            <w:rStyle w:val="Hyperlink"/>
            <w:rFonts w:asciiTheme="majorBidi" w:hAnsiTheme="majorBidi" w:cstheme="majorBidi"/>
            <w:sz w:val="20"/>
            <w:szCs w:val="20"/>
          </w:rPr>
          <w:t>Int</w:t>
        </w:r>
        <w:proofErr w:type="spellEnd"/>
        <w:r w:rsidR="0021352C" w:rsidRPr="001C5B6D">
          <w:rPr>
            <w:rStyle w:val="Hyperlink"/>
            <w:rFonts w:asciiTheme="majorBidi" w:hAnsiTheme="majorBidi" w:cstheme="majorBidi"/>
            <w:sz w:val="20"/>
            <w:szCs w:val="20"/>
          </w:rPr>
          <w:t xml:space="preserve"> J Cancer 2003</w:t>
        </w:r>
        <w:proofErr w:type="gramStart"/>
        <w:r w:rsidR="0021352C" w:rsidRPr="001C5B6D">
          <w:rPr>
            <w:rStyle w:val="Hyperlink"/>
            <w:rFonts w:asciiTheme="majorBidi" w:hAnsiTheme="majorBidi" w:cstheme="majorBidi"/>
            <w:sz w:val="20"/>
            <w:szCs w:val="20"/>
          </w:rPr>
          <w:t>;106:600</w:t>
        </w:r>
        <w:proofErr w:type="gramEnd"/>
        <w:r w:rsidR="0021352C" w:rsidRPr="001C5B6D">
          <w:rPr>
            <w:rStyle w:val="Hyperlink"/>
            <w:rFonts w:asciiTheme="majorBidi" w:hAnsiTheme="majorBidi" w:cstheme="majorBidi"/>
            <w:sz w:val="20"/>
            <w:szCs w:val="20"/>
          </w:rPr>
          <w:t>–4.</w:t>
        </w:r>
      </w:hyperlink>
    </w:p>
    <w:p w14:paraId="33990D79"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2" w:history="1">
        <w:r w:rsidR="0021352C" w:rsidRPr="001C5B6D">
          <w:rPr>
            <w:rStyle w:val="Hyperlink"/>
            <w:rFonts w:asciiTheme="majorBidi" w:hAnsiTheme="majorBidi" w:cstheme="majorBidi"/>
            <w:sz w:val="20"/>
            <w:szCs w:val="20"/>
          </w:rPr>
          <w:t xml:space="preserve">Yang YH, </w:t>
        </w:r>
        <w:proofErr w:type="spellStart"/>
        <w:r w:rsidR="0021352C" w:rsidRPr="001C5B6D">
          <w:rPr>
            <w:rStyle w:val="Hyperlink"/>
            <w:rFonts w:asciiTheme="majorBidi" w:hAnsiTheme="majorBidi" w:cstheme="majorBidi"/>
            <w:sz w:val="20"/>
            <w:szCs w:val="20"/>
          </w:rPr>
          <w:t>Ho</w:t>
        </w:r>
        <w:proofErr w:type="spellEnd"/>
        <w:r w:rsidR="0021352C" w:rsidRPr="001C5B6D">
          <w:rPr>
            <w:rStyle w:val="Hyperlink"/>
            <w:rFonts w:asciiTheme="majorBidi" w:hAnsiTheme="majorBidi" w:cstheme="majorBidi"/>
            <w:sz w:val="20"/>
            <w:szCs w:val="20"/>
          </w:rPr>
          <w:t xml:space="preserve"> PS, Lu HM, Huang IY, Chen CH. Comparing dose–response measurements of oral habits on oral </w:t>
        </w:r>
        <w:proofErr w:type="spellStart"/>
        <w:r w:rsidR="0021352C" w:rsidRPr="001C5B6D">
          <w:rPr>
            <w:rStyle w:val="Hyperlink"/>
            <w:rFonts w:asciiTheme="majorBidi" w:hAnsiTheme="majorBidi" w:cstheme="majorBidi"/>
            <w:sz w:val="20"/>
            <w:szCs w:val="20"/>
          </w:rPr>
          <w:t>leukoplakia</w:t>
        </w:r>
        <w:proofErr w:type="spellEnd"/>
        <w:r w:rsidR="0021352C" w:rsidRPr="001C5B6D">
          <w:rPr>
            <w:rStyle w:val="Hyperlink"/>
            <w:rFonts w:asciiTheme="majorBidi" w:hAnsiTheme="majorBidi" w:cstheme="majorBidi"/>
            <w:sz w:val="20"/>
            <w:szCs w:val="20"/>
          </w:rPr>
          <w:t xml:space="preserve"> and oral </w:t>
        </w:r>
        <w:proofErr w:type="spellStart"/>
        <w:r w:rsidR="0021352C" w:rsidRPr="001C5B6D">
          <w:rPr>
            <w:rStyle w:val="Hyperlink"/>
            <w:rFonts w:asciiTheme="majorBidi" w:hAnsiTheme="majorBidi" w:cstheme="majorBidi"/>
            <w:sz w:val="20"/>
            <w:szCs w:val="20"/>
          </w:rPr>
          <w:t>submucous</w:t>
        </w:r>
        <w:proofErr w:type="spellEnd"/>
        <w:r w:rsidR="0021352C" w:rsidRPr="001C5B6D">
          <w:rPr>
            <w:rStyle w:val="Hyperlink"/>
            <w:rFonts w:asciiTheme="majorBidi" w:hAnsiTheme="majorBidi" w:cstheme="majorBidi"/>
            <w:sz w:val="20"/>
            <w:szCs w:val="20"/>
          </w:rPr>
          <w:t xml:space="preserve"> fibrosis from a community screening program. J Oral </w:t>
        </w:r>
        <w:proofErr w:type="spellStart"/>
        <w:r w:rsidR="0021352C" w:rsidRPr="001C5B6D">
          <w:rPr>
            <w:rStyle w:val="Hyperlink"/>
            <w:rFonts w:asciiTheme="majorBidi" w:hAnsiTheme="majorBidi" w:cstheme="majorBidi"/>
            <w:sz w:val="20"/>
            <w:szCs w:val="20"/>
          </w:rPr>
          <w:t>Pathol</w:t>
        </w:r>
        <w:proofErr w:type="spellEnd"/>
        <w:r w:rsidR="0021352C" w:rsidRPr="001C5B6D">
          <w:rPr>
            <w:rStyle w:val="Hyperlink"/>
            <w:rFonts w:asciiTheme="majorBidi" w:hAnsiTheme="majorBidi" w:cstheme="majorBidi"/>
            <w:sz w:val="20"/>
            <w:szCs w:val="20"/>
          </w:rPr>
          <w:t xml:space="preserve"> Med 2010</w:t>
        </w:r>
        <w:proofErr w:type="gramStart"/>
        <w:r w:rsidR="0021352C" w:rsidRPr="001C5B6D">
          <w:rPr>
            <w:rStyle w:val="Hyperlink"/>
            <w:rFonts w:asciiTheme="majorBidi" w:hAnsiTheme="majorBidi" w:cstheme="majorBidi"/>
            <w:sz w:val="20"/>
            <w:szCs w:val="20"/>
          </w:rPr>
          <w:t>;39</w:t>
        </w:r>
        <w:proofErr w:type="gramEnd"/>
        <w:r w:rsidR="0021352C" w:rsidRPr="001C5B6D">
          <w:rPr>
            <w:rStyle w:val="Hyperlink"/>
            <w:rFonts w:asciiTheme="majorBidi" w:hAnsiTheme="majorBidi" w:cstheme="majorBidi"/>
            <w:sz w:val="20"/>
            <w:szCs w:val="20"/>
          </w:rPr>
          <w:t>(4):306–12</w:t>
        </w:r>
      </w:hyperlink>
      <w:r w:rsidR="0021352C" w:rsidRPr="001C5B6D">
        <w:rPr>
          <w:rFonts w:asciiTheme="majorBidi" w:hAnsiTheme="majorBidi" w:cstheme="majorBidi"/>
          <w:sz w:val="20"/>
          <w:szCs w:val="20"/>
        </w:rPr>
        <w:t>.</w:t>
      </w:r>
    </w:p>
    <w:p w14:paraId="11A6A1C4"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3" w:history="1">
        <w:r w:rsidR="0021352C" w:rsidRPr="001C5B6D">
          <w:rPr>
            <w:rStyle w:val="Hyperlink"/>
            <w:rFonts w:asciiTheme="majorBidi" w:hAnsiTheme="majorBidi" w:cstheme="majorBidi"/>
            <w:sz w:val="20"/>
            <w:szCs w:val="20"/>
          </w:rPr>
          <w:t xml:space="preserve">Jacob BJ, </w:t>
        </w:r>
        <w:proofErr w:type="spellStart"/>
        <w:r w:rsidR="0021352C" w:rsidRPr="001C5B6D">
          <w:rPr>
            <w:rStyle w:val="Hyperlink"/>
            <w:rFonts w:asciiTheme="majorBidi" w:hAnsiTheme="majorBidi" w:cstheme="majorBidi"/>
            <w:sz w:val="20"/>
            <w:szCs w:val="20"/>
          </w:rPr>
          <w:t>Straif</w:t>
        </w:r>
        <w:proofErr w:type="spellEnd"/>
        <w:r w:rsidR="0021352C" w:rsidRPr="001C5B6D">
          <w:rPr>
            <w:rStyle w:val="Hyperlink"/>
            <w:rFonts w:asciiTheme="majorBidi" w:hAnsiTheme="majorBidi" w:cstheme="majorBidi"/>
            <w:sz w:val="20"/>
            <w:szCs w:val="20"/>
          </w:rPr>
          <w:t xml:space="preserve"> K, Thomas G, et al. Betel quid without tobacco as a risk factor for oral </w:t>
        </w:r>
        <w:proofErr w:type="spellStart"/>
        <w:r w:rsidR="0021352C" w:rsidRPr="001C5B6D">
          <w:rPr>
            <w:rStyle w:val="Hyperlink"/>
            <w:rFonts w:asciiTheme="majorBidi" w:hAnsiTheme="majorBidi" w:cstheme="majorBidi"/>
            <w:sz w:val="20"/>
            <w:szCs w:val="20"/>
          </w:rPr>
          <w:t>precancers</w:t>
        </w:r>
        <w:proofErr w:type="spellEnd"/>
        <w:r w:rsidR="0021352C" w:rsidRPr="001C5B6D">
          <w:rPr>
            <w:rStyle w:val="Hyperlink"/>
            <w:rFonts w:asciiTheme="majorBidi" w:hAnsiTheme="majorBidi" w:cstheme="majorBidi"/>
            <w:sz w:val="20"/>
            <w:szCs w:val="20"/>
          </w:rPr>
          <w:t xml:space="preserve">. Oral </w:t>
        </w:r>
        <w:proofErr w:type="spellStart"/>
        <w:r w:rsidR="0021352C" w:rsidRPr="001C5B6D">
          <w:rPr>
            <w:rStyle w:val="Hyperlink"/>
            <w:rFonts w:asciiTheme="majorBidi" w:hAnsiTheme="majorBidi" w:cstheme="majorBidi"/>
            <w:sz w:val="20"/>
            <w:szCs w:val="20"/>
          </w:rPr>
          <w:t>Oncol</w:t>
        </w:r>
        <w:proofErr w:type="spellEnd"/>
        <w:r w:rsidR="0021352C" w:rsidRPr="001C5B6D">
          <w:rPr>
            <w:rStyle w:val="Hyperlink"/>
            <w:rFonts w:asciiTheme="majorBidi" w:hAnsiTheme="majorBidi" w:cstheme="majorBidi"/>
            <w:sz w:val="20"/>
            <w:szCs w:val="20"/>
          </w:rPr>
          <w:t xml:space="preserve"> 2004</w:t>
        </w:r>
        <w:proofErr w:type="gramStart"/>
        <w:r w:rsidR="0021352C" w:rsidRPr="001C5B6D">
          <w:rPr>
            <w:rStyle w:val="Hyperlink"/>
            <w:rFonts w:asciiTheme="majorBidi" w:hAnsiTheme="majorBidi" w:cstheme="majorBidi"/>
            <w:sz w:val="20"/>
            <w:szCs w:val="20"/>
          </w:rPr>
          <w:t>;40</w:t>
        </w:r>
        <w:proofErr w:type="gramEnd"/>
        <w:r w:rsidR="0021352C" w:rsidRPr="001C5B6D">
          <w:rPr>
            <w:rStyle w:val="Hyperlink"/>
            <w:rFonts w:asciiTheme="majorBidi" w:hAnsiTheme="majorBidi" w:cstheme="majorBidi"/>
            <w:sz w:val="20"/>
            <w:szCs w:val="20"/>
          </w:rPr>
          <w:t>(7): 697–704.</w:t>
        </w:r>
      </w:hyperlink>
    </w:p>
    <w:p w14:paraId="4098A8A1"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4" w:history="1">
        <w:proofErr w:type="spellStart"/>
        <w:r w:rsidR="0021352C" w:rsidRPr="001C5B6D">
          <w:rPr>
            <w:rStyle w:val="Hyperlink"/>
            <w:rFonts w:asciiTheme="majorBidi" w:hAnsiTheme="majorBidi" w:cstheme="majorBidi"/>
            <w:sz w:val="20"/>
            <w:szCs w:val="20"/>
          </w:rPr>
          <w:t>Muwonge</w:t>
        </w:r>
        <w:proofErr w:type="spellEnd"/>
        <w:r w:rsidR="0021352C" w:rsidRPr="001C5B6D">
          <w:rPr>
            <w:rStyle w:val="Hyperlink"/>
            <w:rFonts w:asciiTheme="majorBidi" w:hAnsiTheme="majorBidi" w:cstheme="majorBidi"/>
            <w:sz w:val="20"/>
            <w:szCs w:val="20"/>
          </w:rPr>
          <w:t xml:space="preserve"> R, </w:t>
        </w:r>
        <w:proofErr w:type="spellStart"/>
        <w:r w:rsidR="0021352C" w:rsidRPr="001C5B6D">
          <w:rPr>
            <w:rStyle w:val="Hyperlink"/>
            <w:rFonts w:asciiTheme="majorBidi" w:hAnsiTheme="majorBidi" w:cstheme="majorBidi"/>
            <w:sz w:val="20"/>
            <w:szCs w:val="20"/>
          </w:rPr>
          <w:t>Ramadas</w:t>
        </w:r>
        <w:proofErr w:type="spellEnd"/>
        <w:r w:rsidR="0021352C" w:rsidRPr="001C5B6D">
          <w:rPr>
            <w:rStyle w:val="Hyperlink"/>
            <w:rFonts w:asciiTheme="majorBidi" w:hAnsiTheme="majorBidi" w:cstheme="majorBidi"/>
            <w:sz w:val="20"/>
            <w:szCs w:val="20"/>
          </w:rPr>
          <w:t xml:space="preserve"> K, </w:t>
        </w:r>
        <w:proofErr w:type="spellStart"/>
        <w:r w:rsidR="0021352C" w:rsidRPr="001C5B6D">
          <w:rPr>
            <w:rStyle w:val="Hyperlink"/>
            <w:rFonts w:asciiTheme="majorBidi" w:hAnsiTheme="majorBidi" w:cstheme="majorBidi"/>
            <w:sz w:val="20"/>
            <w:szCs w:val="20"/>
          </w:rPr>
          <w:t>Sankila</w:t>
        </w:r>
        <w:proofErr w:type="spellEnd"/>
        <w:r w:rsidR="0021352C" w:rsidRPr="001C5B6D">
          <w:rPr>
            <w:rStyle w:val="Hyperlink"/>
            <w:rFonts w:asciiTheme="majorBidi" w:hAnsiTheme="majorBidi" w:cstheme="majorBidi"/>
            <w:sz w:val="20"/>
            <w:szCs w:val="20"/>
          </w:rPr>
          <w:t xml:space="preserve"> R, et al. Role of tobacco smoking, chewing and alcohol drinking in the risk of oral cancer in Trivandrum, India: a nested case-control design using incident cancer cases. Oral </w:t>
        </w:r>
        <w:proofErr w:type="spellStart"/>
        <w:r w:rsidR="0021352C" w:rsidRPr="001C5B6D">
          <w:rPr>
            <w:rStyle w:val="Hyperlink"/>
            <w:rFonts w:asciiTheme="majorBidi" w:hAnsiTheme="majorBidi" w:cstheme="majorBidi"/>
            <w:sz w:val="20"/>
            <w:szCs w:val="20"/>
          </w:rPr>
          <w:t>Oncol</w:t>
        </w:r>
        <w:proofErr w:type="spellEnd"/>
        <w:r w:rsidR="0021352C" w:rsidRPr="001C5B6D">
          <w:rPr>
            <w:rStyle w:val="Hyperlink"/>
            <w:rFonts w:asciiTheme="majorBidi" w:hAnsiTheme="majorBidi" w:cstheme="majorBidi"/>
            <w:sz w:val="20"/>
            <w:szCs w:val="20"/>
          </w:rPr>
          <w:t xml:space="preserve"> 2008</w:t>
        </w:r>
        <w:proofErr w:type="gramStart"/>
        <w:r w:rsidR="0021352C" w:rsidRPr="001C5B6D">
          <w:rPr>
            <w:rStyle w:val="Hyperlink"/>
            <w:rFonts w:asciiTheme="majorBidi" w:hAnsiTheme="majorBidi" w:cstheme="majorBidi"/>
            <w:sz w:val="20"/>
            <w:szCs w:val="20"/>
          </w:rPr>
          <w:t>;44</w:t>
        </w:r>
        <w:proofErr w:type="gramEnd"/>
        <w:r w:rsidR="0021352C" w:rsidRPr="001C5B6D">
          <w:rPr>
            <w:rStyle w:val="Hyperlink"/>
            <w:rFonts w:asciiTheme="majorBidi" w:hAnsiTheme="majorBidi" w:cstheme="majorBidi"/>
            <w:sz w:val="20"/>
            <w:szCs w:val="20"/>
          </w:rPr>
          <w:t>(5):446–54.</w:t>
        </w:r>
      </w:hyperlink>
    </w:p>
    <w:p w14:paraId="3B8A0CD1"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5" w:history="1">
        <w:r w:rsidR="0021352C" w:rsidRPr="001C5B6D">
          <w:rPr>
            <w:rStyle w:val="Hyperlink"/>
            <w:rFonts w:asciiTheme="majorBidi" w:hAnsiTheme="majorBidi" w:cstheme="majorBidi"/>
            <w:sz w:val="20"/>
            <w:szCs w:val="20"/>
          </w:rPr>
          <w:t xml:space="preserve">Paul B, </w:t>
        </w:r>
        <w:proofErr w:type="spellStart"/>
        <w:r w:rsidR="0021352C" w:rsidRPr="001C5B6D">
          <w:rPr>
            <w:rStyle w:val="Hyperlink"/>
            <w:rFonts w:asciiTheme="majorBidi" w:hAnsiTheme="majorBidi" w:cstheme="majorBidi"/>
            <w:sz w:val="20"/>
            <w:szCs w:val="20"/>
          </w:rPr>
          <w:t>Basu</w:t>
        </w:r>
        <w:proofErr w:type="spellEnd"/>
        <w:r w:rsidR="0021352C" w:rsidRPr="001C5B6D">
          <w:rPr>
            <w:rStyle w:val="Hyperlink"/>
            <w:rFonts w:asciiTheme="majorBidi" w:hAnsiTheme="majorBidi" w:cstheme="majorBidi"/>
            <w:sz w:val="20"/>
            <w:szCs w:val="20"/>
          </w:rPr>
          <w:t xml:space="preserve"> M, Dutta S, </w:t>
        </w:r>
        <w:proofErr w:type="spellStart"/>
        <w:r w:rsidR="0021352C" w:rsidRPr="001C5B6D">
          <w:rPr>
            <w:rStyle w:val="Hyperlink"/>
            <w:rFonts w:asciiTheme="majorBidi" w:hAnsiTheme="majorBidi" w:cstheme="majorBidi"/>
            <w:sz w:val="20"/>
            <w:szCs w:val="20"/>
          </w:rPr>
          <w:t>Chattopadhyay</w:t>
        </w:r>
        <w:proofErr w:type="spellEnd"/>
        <w:r w:rsidR="0021352C" w:rsidRPr="001C5B6D">
          <w:rPr>
            <w:rStyle w:val="Hyperlink"/>
            <w:rFonts w:asciiTheme="majorBidi" w:hAnsiTheme="majorBidi" w:cstheme="majorBidi"/>
            <w:sz w:val="20"/>
            <w:szCs w:val="20"/>
          </w:rPr>
          <w:t xml:space="preserve"> S, Sinha D, </w:t>
        </w:r>
        <w:proofErr w:type="spellStart"/>
        <w:r w:rsidR="0021352C" w:rsidRPr="001C5B6D">
          <w:rPr>
            <w:rStyle w:val="Hyperlink"/>
            <w:rFonts w:asciiTheme="majorBidi" w:hAnsiTheme="majorBidi" w:cstheme="majorBidi"/>
            <w:sz w:val="20"/>
            <w:szCs w:val="20"/>
          </w:rPr>
          <w:t>Misra</w:t>
        </w:r>
        <w:proofErr w:type="spellEnd"/>
        <w:r w:rsidR="0021352C" w:rsidRPr="001C5B6D">
          <w:rPr>
            <w:rStyle w:val="Hyperlink"/>
            <w:rFonts w:asciiTheme="majorBidi" w:hAnsiTheme="majorBidi" w:cstheme="majorBidi"/>
            <w:sz w:val="20"/>
            <w:szCs w:val="20"/>
          </w:rPr>
          <w:t xml:space="preserve"> R. Awareness and practices of oral hygiene and its relation to </w:t>
        </w:r>
        <w:proofErr w:type="spellStart"/>
        <w:r w:rsidR="0021352C" w:rsidRPr="001C5B6D">
          <w:rPr>
            <w:rStyle w:val="Hyperlink"/>
            <w:rFonts w:asciiTheme="majorBidi" w:hAnsiTheme="majorBidi" w:cstheme="majorBidi"/>
            <w:sz w:val="20"/>
            <w:szCs w:val="20"/>
          </w:rPr>
          <w:t>sociodemographic</w:t>
        </w:r>
        <w:proofErr w:type="spellEnd"/>
        <w:r w:rsidR="0021352C" w:rsidRPr="001C5B6D">
          <w:rPr>
            <w:rStyle w:val="Hyperlink"/>
            <w:rFonts w:asciiTheme="majorBidi" w:hAnsiTheme="majorBidi" w:cstheme="majorBidi"/>
            <w:sz w:val="20"/>
            <w:szCs w:val="20"/>
          </w:rPr>
          <w:t xml:space="preserve"> factors among patients attending the general outpatient department in a tertiary care Hospital of Kolkata, India. J Family Med Prim Care 2014</w:t>
        </w:r>
        <w:proofErr w:type="gramStart"/>
        <w:r w:rsidR="0021352C" w:rsidRPr="001C5B6D">
          <w:rPr>
            <w:rStyle w:val="Hyperlink"/>
            <w:rFonts w:asciiTheme="majorBidi" w:hAnsiTheme="majorBidi" w:cstheme="majorBidi"/>
            <w:sz w:val="20"/>
            <w:szCs w:val="20"/>
          </w:rPr>
          <w:t>;3</w:t>
        </w:r>
        <w:proofErr w:type="gramEnd"/>
        <w:r w:rsidR="0021352C" w:rsidRPr="001C5B6D">
          <w:rPr>
            <w:rStyle w:val="Hyperlink"/>
            <w:rFonts w:asciiTheme="majorBidi" w:hAnsiTheme="majorBidi" w:cstheme="majorBidi"/>
            <w:sz w:val="20"/>
            <w:szCs w:val="20"/>
          </w:rPr>
          <w:t>(2):107–11.</w:t>
        </w:r>
      </w:hyperlink>
    </w:p>
    <w:p w14:paraId="3A1A9015"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6" w:history="1">
        <w:r w:rsidR="0021352C" w:rsidRPr="001C5B6D">
          <w:rPr>
            <w:rStyle w:val="Hyperlink"/>
            <w:rFonts w:asciiTheme="majorBidi" w:hAnsiTheme="majorBidi" w:cstheme="majorBidi"/>
            <w:sz w:val="20"/>
            <w:szCs w:val="20"/>
          </w:rPr>
          <w:t xml:space="preserve">Chandra </w:t>
        </w:r>
        <w:proofErr w:type="spellStart"/>
        <w:r w:rsidR="0021352C" w:rsidRPr="001C5B6D">
          <w:rPr>
            <w:rStyle w:val="Hyperlink"/>
            <w:rFonts w:asciiTheme="majorBidi" w:hAnsiTheme="majorBidi" w:cstheme="majorBidi"/>
            <w:sz w:val="20"/>
            <w:szCs w:val="20"/>
          </w:rPr>
          <w:t>Shekar</w:t>
        </w:r>
        <w:proofErr w:type="spellEnd"/>
        <w:r w:rsidR="0021352C" w:rsidRPr="001C5B6D">
          <w:rPr>
            <w:rStyle w:val="Hyperlink"/>
            <w:rFonts w:asciiTheme="majorBidi" w:hAnsiTheme="majorBidi" w:cstheme="majorBidi"/>
            <w:sz w:val="20"/>
            <w:szCs w:val="20"/>
          </w:rPr>
          <w:t xml:space="preserve"> B, Reddy CVK, </w:t>
        </w:r>
        <w:proofErr w:type="spellStart"/>
        <w:r w:rsidR="0021352C" w:rsidRPr="001C5B6D">
          <w:rPr>
            <w:rStyle w:val="Hyperlink"/>
            <w:rFonts w:asciiTheme="majorBidi" w:hAnsiTheme="majorBidi" w:cstheme="majorBidi"/>
            <w:sz w:val="20"/>
            <w:szCs w:val="20"/>
          </w:rPr>
          <w:t>Manjunath</w:t>
        </w:r>
        <w:proofErr w:type="spellEnd"/>
        <w:r w:rsidR="0021352C" w:rsidRPr="001C5B6D">
          <w:rPr>
            <w:rStyle w:val="Hyperlink"/>
            <w:rFonts w:asciiTheme="majorBidi" w:hAnsiTheme="majorBidi" w:cstheme="majorBidi"/>
            <w:sz w:val="20"/>
            <w:szCs w:val="20"/>
          </w:rPr>
          <w:t xml:space="preserve"> B, Suma S. Dental health awareness, attitude, oral health-related habits, and </w:t>
        </w:r>
        <w:proofErr w:type="spellStart"/>
        <w:r w:rsidR="0021352C" w:rsidRPr="001C5B6D">
          <w:rPr>
            <w:rStyle w:val="Hyperlink"/>
            <w:rFonts w:asciiTheme="majorBidi" w:hAnsiTheme="majorBidi" w:cstheme="majorBidi"/>
            <w:sz w:val="20"/>
            <w:szCs w:val="20"/>
          </w:rPr>
          <w:t>behaviors</w:t>
        </w:r>
        <w:proofErr w:type="spellEnd"/>
        <w:r w:rsidR="0021352C" w:rsidRPr="001C5B6D">
          <w:rPr>
            <w:rStyle w:val="Hyperlink"/>
            <w:rFonts w:asciiTheme="majorBidi" w:hAnsiTheme="majorBidi" w:cstheme="majorBidi"/>
            <w:sz w:val="20"/>
            <w:szCs w:val="20"/>
          </w:rPr>
          <w:t xml:space="preserve"> in relation to socio-</w:t>
        </w:r>
        <w:r w:rsidR="0021352C" w:rsidRPr="001C5B6D">
          <w:rPr>
            <w:rStyle w:val="Hyperlink"/>
            <w:rFonts w:asciiTheme="majorBidi" w:hAnsiTheme="majorBidi" w:cstheme="majorBidi"/>
            <w:sz w:val="20"/>
            <w:szCs w:val="20"/>
          </w:rPr>
          <w:lastRenderedPageBreak/>
          <w:t>economic factors among the municipal employees of Mysore city. Ann Trop Med Public Health 2011</w:t>
        </w:r>
        <w:proofErr w:type="gramStart"/>
        <w:r w:rsidR="0021352C" w:rsidRPr="001C5B6D">
          <w:rPr>
            <w:rStyle w:val="Hyperlink"/>
            <w:rFonts w:asciiTheme="majorBidi" w:hAnsiTheme="majorBidi" w:cstheme="majorBidi"/>
            <w:sz w:val="20"/>
            <w:szCs w:val="20"/>
          </w:rPr>
          <w:t>;4</w:t>
        </w:r>
        <w:proofErr w:type="gramEnd"/>
        <w:r w:rsidR="0021352C" w:rsidRPr="001C5B6D">
          <w:rPr>
            <w:rStyle w:val="Hyperlink"/>
            <w:rFonts w:asciiTheme="majorBidi" w:hAnsiTheme="majorBidi" w:cstheme="majorBidi"/>
            <w:sz w:val="20"/>
            <w:szCs w:val="20"/>
          </w:rPr>
          <w:t>(2):99–106.</w:t>
        </w:r>
      </w:hyperlink>
    </w:p>
    <w:p w14:paraId="28164D86"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7" w:history="1">
        <w:proofErr w:type="spellStart"/>
        <w:r w:rsidR="0021352C" w:rsidRPr="001C5B6D">
          <w:rPr>
            <w:rStyle w:val="Hyperlink"/>
            <w:rFonts w:asciiTheme="majorBidi" w:hAnsiTheme="majorBidi" w:cstheme="majorBidi"/>
            <w:sz w:val="20"/>
            <w:szCs w:val="20"/>
          </w:rPr>
          <w:t>Guha</w:t>
        </w:r>
        <w:proofErr w:type="spellEnd"/>
        <w:r w:rsidR="0021352C" w:rsidRPr="001C5B6D">
          <w:rPr>
            <w:rStyle w:val="Hyperlink"/>
            <w:rFonts w:asciiTheme="majorBidi" w:hAnsiTheme="majorBidi" w:cstheme="majorBidi"/>
            <w:sz w:val="20"/>
            <w:szCs w:val="20"/>
          </w:rPr>
          <w:t xml:space="preserve"> N, </w:t>
        </w:r>
        <w:proofErr w:type="spellStart"/>
        <w:r w:rsidR="0021352C" w:rsidRPr="001C5B6D">
          <w:rPr>
            <w:rStyle w:val="Hyperlink"/>
            <w:rFonts w:asciiTheme="majorBidi" w:hAnsiTheme="majorBidi" w:cstheme="majorBidi"/>
            <w:sz w:val="20"/>
            <w:szCs w:val="20"/>
          </w:rPr>
          <w:t>Boffetta</w:t>
        </w:r>
        <w:proofErr w:type="spellEnd"/>
        <w:r w:rsidR="0021352C" w:rsidRPr="001C5B6D">
          <w:rPr>
            <w:rStyle w:val="Hyperlink"/>
            <w:rFonts w:asciiTheme="majorBidi" w:hAnsiTheme="majorBidi" w:cstheme="majorBidi"/>
            <w:sz w:val="20"/>
            <w:szCs w:val="20"/>
          </w:rPr>
          <w:t xml:space="preserve"> P, </w:t>
        </w:r>
        <w:proofErr w:type="spellStart"/>
        <w:r w:rsidR="0021352C" w:rsidRPr="001C5B6D">
          <w:rPr>
            <w:rStyle w:val="Hyperlink"/>
            <w:rFonts w:asciiTheme="majorBidi" w:hAnsiTheme="majorBidi" w:cstheme="majorBidi"/>
            <w:sz w:val="20"/>
            <w:szCs w:val="20"/>
          </w:rPr>
          <w:t>Wunsch</w:t>
        </w:r>
        <w:proofErr w:type="spellEnd"/>
        <w:r w:rsidR="0021352C" w:rsidRPr="001C5B6D">
          <w:rPr>
            <w:rStyle w:val="Hyperlink"/>
            <w:rFonts w:asciiTheme="majorBidi" w:hAnsiTheme="majorBidi" w:cstheme="majorBidi"/>
            <w:sz w:val="20"/>
            <w:szCs w:val="20"/>
          </w:rPr>
          <w:t xml:space="preserve"> </w:t>
        </w:r>
        <w:proofErr w:type="spellStart"/>
        <w:r w:rsidR="0021352C" w:rsidRPr="001C5B6D">
          <w:rPr>
            <w:rStyle w:val="Hyperlink"/>
            <w:rFonts w:asciiTheme="majorBidi" w:hAnsiTheme="majorBidi" w:cstheme="majorBidi"/>
            <w:sz w:val="20"/>
            <w:szCs w:val="20"/>
          </w:rPr>
          <w:t>Filho</w:t>
        </w:r>
        <w:proofErr w:type="spellEnd"/>
        <w:r w:rsidR="0021352C" w:rsidRPr="001C5B6D">
          <w:rPr>
            <w:rStyle w:val="Hyperlink"/>
            <w:rFonts w:asciiTheme="majorBidi" w:hAnsiTheme="majorBidi" w:cstheme="majorBidi"/>
            <w:sz w:val="20"/>
            <w:szCs w:val="20"/>
          </w:rPr>
          <w:t xml:space="preserve"> V, et al. Oral health and risk of squamous cell carcinoma of the head and neck and </w:t>
        </w:r>
        <w:proofErr w:type="spellStart"/>
        <w:r w:rsidR="0021352C" w:rsidRPr="001C5B6D">
          <w:rPr>
            <w:rStyle w:val="Hyperlink"/>
            <w:rFonts w:asciiTheme="majorBidi" w:hAnsiTheme="majorBidi" w:cstheme="majorBidi"/>
            <w:sz w:val="20"/>
            <w:szCs w:val="20"/>
          </w:rPr>
          <w:t>esophagus</w:t>
        </w:r>
        <w:proofErr w:type="spellEnd"/>
        <w:r w:rsidR="0021352C" w:rsidRPr="001C5B6D">
          <w:rPr>
            <w:rStyle w:val="Hyperlink"/>
            <w:rFonts w:asciiTheme="majorBidi" w:hAnsiTheme="majorBidi" w:cstheme="majorBidi"/>
            <w:sz w:val="20"/>
            <w:szCs w:val="20"/>
          </w:rPr>
          <w:t xml:space="preserve">: results of two </w:t>
        </w:r>
        <w:proofErr w:type="spellStart"/>
        <w:r w:rsidR="0021352C" w:rsidRPr="001C5B6D">
          <w:rPr>
            <w:rStyle w:val="Hyperlink"/>
            <w:rFonts w:asciiTheme="majorBidi" w:hAnsiTheme="majorBidi" w:cstheme="majorBidi"/>
            <w:sz w:val="20"/>
            <w:szCs w:val="20"/>
          </w:rPr>
          <w:t>multicentric</w:t>
        </w:r>
        <w:proofErr w:type="spellEnd"/>
        <w:r w:rsidR="0021352C" w:rsidRPr="001C5B6D">
          <w:rPr>
            <w:rStyle w:val="Hyperlink"/>
            <w:rFonts w:asciiTheme="majorBidi" w:hAnsiTheme="majorBidi" w:cstheme="majorBidi"/>
            <w:sz w:val="20"/>
            <w:szCs w:val="20"/>
          </w:rPr>
          <w:t xml:space="preserve"> case-control studies. Am J </w:t>
        </w:r>
        <w:proofErr w:type="spellStart"/>
        <w:r w:rsidR="0021352C" w:rsidRPr="001C5B6D">
          <w:rPr>
            <w:rStyle w:val="Hyperlink"/>
            <w:rFonts w:asciiTheme="majorBidi" w:hAnsiTheme="majorBidi" w:cstheme="majorBidi"/>
            <w:sz w:val="20"/>
            <w:szCs w:val="20"/>
          </w:rPr>
          <w:t>Epidemiol</w:t>
        </w:r>
        <w:proofErr w:type="spellEnd"/>
        <w:r w:rsidR="0021352C" w:rsidRPr="001C5B6D">
          <w:rPr>
            <w:rStyle w:val="Hyperlink"/>
            <w:rFonts w:asciiTheme="majorBidi" w:hAnsiTheme="majorBidi" w:cstheme="majorBidi"/>
            <w:sz w:val="20"/>
            <w:szCs w:val="20"/>
          </w:rPr>
          <w:t xml:space="preserve"> 2007</w:t>
        </w:r>
        <w:proofErr w:type="gramStart"/>
        <w:r w:rsidR="0021352C" w:rsidRPr="001C5B6D">
          <w:rPr>
            <w:rStyle w:val="Hyperlink"/>
            <w:rFonts w:asciiTheme="majorBidi" w:hAnsiTheme="majorBidi" w:cstheme="majorBidi"/>
            <w:sz w:val="20"/>
            <w:szCs w:val="20"/>
          </w:rPr>
          <w:t>;166</w:t>
        </w:r>
        <w:proofErr w:type="gramEnd"/>
        <w:r w:rsidR="0021352C" w:rsidRPr="001C5B6D">
          <w:rPr>
            <w:rStyle w:val="Hyperlink"/>
            <w:rFonts w:asciiTheme="majorBidi" w:hAnsiTheme="majorBidi" w:cstheme="majorBidi"/>
            <w:sz w:val="20"/>
            <w:szCs w:val="20"/>
          </w:rPr>
          <w:t>(10):1159–73.</w:t>
        </w:r>
      </w:hyperlink>
    </w:p>
    <w:p w14:paraId="7AA8C3A0"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8" w:history="1">
        <w:r w:rsidR="0021352C" w:rsidRPr="001C5B6D">
          <w:rPr>
            <w:rStyle w:val="Hyperlink"/>
            <w:rFonts w:asciiTheme="majorBidi" w:hAnsiTheme="majorBidi" w:cstheme="majorBidi"/>
            <w:sz w:val="20"/>
            <w:szCs w:val="20"/>
          </w:rPr>
          <w:t xml:space="preserve">Singh H, Gupta MM, </w:t>
        </w:r>
        <w:proofErr w:type="spellStart"/>
        <w:r w:rsidR="0021352C" w:rsidRPr="001C5B6D">
          <w:rPr>
            <w:rStyle w:val="Hyperlink"/>
            <w:rFonts w:asciiTheme="majorBidi" w:hAnsiTheme="majorBidi" w:cstheme="majorBidi"/>
            <w:sz w:val="20"/>
            <w:szCs w:val="20"/>
          </w:rPr>
          <w:t>Meitzler</w:t>
        </w:r>
        <w:proofErr w:type="spellEnd"/>
        <w:r w:rsidR="0021352C" w:rsidRPr="001C5B6D">
          <w:rPr>
            <w:rStyle w:val="Hyperlink"/>
            <w:rFonts w:asciiTheme="majorBidi" w:hAnsiTheme="majorBidi" w:cstheme="majorBidi"/>
            <w:sz w:val="20"/>
            <w:szCs w:val="20"/>
          </w:rPr>
          <w:t xml:space="preserve"> T, et al. Real-life applications of fuzzy logic. </w:t>
        </w:r>
        <w:proofErr w:type="spellStart"/>
        <w:r w:rsidR="0021352C" w:rsidRPr="001C5B6D">
          <w:rPr>
            <w:rStyle w:val="Hyperlink"/>
            <w:rFonts w:asciiTheme="majorBidi" w:hAnsiTheme="majorBidi" w:cstheme="majorBidi"/>
            <w:sz w:val="20"/>
            <w:szCs w:val="20"/>
          </w:rPr>
          <w:t>Adv</w:t>
        </w:r>
        <w:proofErr w:type="spellEnd"/>
        <w:r w:rsidR="0021352C" w:rsidRPr="001C5B6D">
          <w:rPr>
            <w:rStyle w:val="Hyperlink"/>
            <w:rFonts w:asciiTheme="majorBidi" w:hAnsiTheme="majorBidi" w:cstheme="majorBidi"/>
            <w:sz w:val="20"/>
            <w:szCs w:val="20"/>
          </w:rPr>
          <w:t xml:space="preserve"> Fuzzy </w:t>
        </w:r>
        <w:proofErr w:type="spellStart"/>
        <w:r w:rsidR="0021352C" w:rsidRPr="001C5B6D">
          <w:rPr>
            <w:rStyle w:val="Hyperlink"/>
            <w:rFonts w:asciiTheme="majorBidi" w:hAnsiTheme="majorBidi" w:cstheme="majorBidi"/>
            <w:sz w:val="20"/>
            <w:szCs w:val="20"/>
          </w:rPr>
          <w:t>Syst</w:t>
        </w:r>
        <w:proofErr w:type="spellEnd"/>
        <w:r w:rsidR="0021352C" w:rsidRPr="001C5B6D">
          <w:rPr>
            <w:rStyle w:val="Hyperlink"/>
            <w:rFonts w:asciiTheme="majorBidi" w:hAnsiTheme="majorBidi" w:cstheme="majorBidi"/>
            <w:sz w:val="20"/>
            <w:szCs w:val="20"/>
          </w:rPr>
          <w:t xml:space="preserve"> 2013.</w:t>
        </w:r>
      </w:hyperlink>
    </w:p>
    <w:p w14:paraId="3765C8F0"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39" w:history="1">
        <w:r w:rsidR="0021352C" w:rsidRPr="001C5B6D">
          <w:rPr>
            <w:rStyle w:val="Hyperlink"/>
            <w:rFonts w:asciiTheme="majorBidi" w:hAnsiTheme="majorBidi" w:cstheme="majorBidi"/>
            <w:sz w:val="20"/>
            <w:szCs w:val="20"/>
          </w:rPr>
          <w:t xml:space="preserve">Dubois D, </w:t>
        </w:r>
        <w:proofErr w:type="spellStart"/>
        <w:r w:rsidR="0021352C" w:rsidRPr="001C5B6D">
          <w:rPr>
            <w:rStyle w:val="Hyperlink"/>
            <w:rFonts w:asciiTheme="majorBidi" w:hAnsiTheme="majorBidi" w:cstheme="majorBidi"/>
            <w:sz w:val="20"/>
            <w:szCs w:val="20"/>
          </w:rPr>
          <w:t>Prade</w:t>
        </w:r>
        <w:proofErr w:type="spellEnd"/>
        <w:r w:rsidR="0021352C" w:rsidRPr="001C5B6D">
          <w:rPr>
            <w:rStyle w:val="Hyperlink"/>
            <w:rFonts w:asciiTheme="majorBidi" w:hAnsiTheme="majorBidi" w:cstheme="majorBidi"/>
            <w:sz w:val="20"/>
            <w:szCs w:val="20"/>
          </w:rPr>
          <w:t xml:space="preserve"> HM. Fuzzy sets and systems: theory and applications. Academic Press; 1980</w:t>
        </w:r>
      </w:hyperlink>
    </w:p>
    <w:p w14:paraId="56DA63BF"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40" w:history="1">
        <w:proofErr w:type="spellStart"/>
        <w:r w:rsidR="0021352C" w:rsidRPr="001C5B6D">
          <w:rPr>
            <w:rStyle w:val="Hyperlink"/>
            <w:rFonts w:asciiTheme="majorBidi" w:hAnsiTheme="majorBidi" w:cstheme="majorBidi"/>
            <w:sz w:val="20"/>
            <w:szCs w:val="20"/>
          </w:rPr>
          <w:t>Elderd</w:t>
        </w:r>
        <w:proofErr w:type="spellEnd"/>
        <w:r w:rsidR="0021352C" w:rsidRPr="001C5B6D">
          <w:rPr>
            <w:rStyle w:val="Hyperlink"/>
            <w:rFonts w:asciiTheme="majorBidi" w:hAnsiTheme="majorBidi" w:cstheme="majorBidi"/>
            <w:sz w:val="20"/>
            <w:szCs w:val="20"/>
          </w:rPr>
          <w:t xml:space="preserve"> BD, </w:t>
        </w:r>
        <w:proofErr w:type="spellStart"/>
        <w:r w:rsidR="0021352C" w:rsidRPr="001C5B6D">
          <w:rPr>
            <w:rStyle w:val="Hyperlink"/>
            <w:rFonts w:asciiTheme="majorBidi" w:hAnsiTheme="majorBidi" w:cstheme="majorBidi"/>
            <w:sz w:val="20"/>
            <w:szCs w:val="20"/>
          </w:rPr>
          <w:t>Dukic</w:t>
        </w:r>
        <w:proofErr w:type="spellEnd"/>
        <w:r w:rsidR="0021352C" w:rsidRPr="001C5B6D">
          <w:rPr>
            <w:rStyle w:val="Hyperlink"/>
            <w:rFonts w:asciiTheme="majorBidi" w:hAnsiTheme="majorBidi" w:cstheme="majorBidi"/>
            <w:sz w:val="20"/>
            <w:szCs w:val="20"/>
          </w:rPr>
          <w:t xml:space="preserve"> VM, Dwyer G. Uncertainty in predictions of disease spread and public health responses to bioterrorism and emerging diseases. </w:t>
        </w:r>
        <w:proofErr w:type="spellStart"/>
        <w:r w:rsidR="0021352C" w:rsidRPr="001C5B6D">
          <w:rPr>
            <w:rStyle w:val="Hyperlink"/>
            <w:rFonts w:asciiTheme="majorBidi" w:hAnsiTheme="majorBidi" w:cstheme="majorBidi"/>
            <w:sz w:val="20"/>
            <w:szCs w:val="20"/>
          </w:rPr>
          <w:t>Proc</w:t>
        </w:r>
        <w:proofErr w:type="spellEnd"/>
        <w:r w:rsidR="0021352C" w:rsidRPr="001C5B6D">
          <w:rPr>
            <w:rStyle w:val="Hyperlink"/>
            <w:rFonts w:asciiTheme="majorBidi" w:hAnsiTheme="majorBidi" w:cstheme="majorBidi"/>
            <w:sz w:val="20"/>
            <w:szCs w:val="20"/>
          </w:rPr>
          <w:t xml:space="preserve"> </w:t>
        </w:r>
        <w:proofErr w:type="spellStart"/>
        <w:r w:rsidR="0021352C" w:rsidRPr="001C5B6D">
          <w:rPr>
            <w:rStyle w:val="Hyperlink"/>
            <w:rFonts w:asciiTheme="majorBidi" w:hAnsiTheme="majorBidi" w:cstheme="majorBidi"/>
            <w:sz w:val="20"/>
            <w:szCs w:val="20"/>
          </w:rPr>
          <w:t>Natl</w:t>
        </w:r>
        <w:proofErr w:type="spellEnd"/>
        <w:r w:rsidR="0021352C" w:rsidRPr="001C5B6D">
          <w:rPr>
            <w:rStyle w:val="Hyperlink"/>
            <w:rFonts w:asciiTheme="majorBidi" w:hAnsiTheme="majorBidi" w:cstheme="majorBidi"/>
            <w:sz w:val="20"/>
            <w:szCs w:val="20"/>
          </w:rPr>
          <w:t xml:space="preserve"> </w:t>
        </w:r>
        <w:proofErr w:type="spellStart"/>
        <w:r w:rsidR="0021352C" w:rsidRPr="001C5B6D">
          <w:rPr>
            <w:rStyle w:val="Hyperlink"/>
            <w:rFonts w:asciiTheme="majorBidi" w:hAnsiTheme="majorBidi" w:cstheme="majorBidi"/>
            <w:sz w:val="20"/>
            <w:szCs w:val="20"/>
          </w:rPr>
          <w:t>Acad</w:t>
        </w:r>
        <w:proofErr w:type="spellEnd"/>
        <w:r w:rsidR="0021352C" w:rsidRPr="001C5B6D">
          <w:rPr>
            <w:rStyle w:val="Hyperlink"/>
            <w:rFonts w:asciiTheme="majorBidi" w:hAnsiTheme="majorBidi" w:cstheme="majorBidi"/>
            <w:sz w:val="20"/>
            <w:szCs w:val="20"/>
          </w:rPr>
          <w:t xml:space="preserve"> </w:t>
        </w:r>
        <w:proofErr w:type="spellStart"/>
        <w:r w:rsidR="0021352C" w:rsidRPr="001C5B6D">
          <w:rPr>
            <w:rStyle w:val="Hyperlink"/>
            <w:rFonts w:asciiTheme="majorBidi" w:hAnsiTheme="majorBidi" w:cstheme="majorBidi"/>
            <w:sz w:val="20"/>
            <w:szCs w:val="20"/>
          </w:rPr>
          <w:t>Sci</w:t>
        </w:r>
        <w:proofErr w:type="spellEnd"/>
        <w:r w:rsidR="0021352C" w:rsidRPr="001C5B6D">
          <w:rPr>
            <w:rStyle w:val="Hyperlink"/>
            <w:rFonts w:asciiTheme="majorBidi" w:hAnsiTheme="majorBidi" w:cstheme="majorBidi"/>
            <w:sz w:val="20"/>
            <w:szCs w:val="20"/>
          </w:rPr>
          <w:t xml:space="preserve"> 2006</w:t>
        </w:r>
        <w:proofErr w:type="gramStart"/>
        <w:r w:rsidR="0021352C" w:rsidRPr="001C5B6D">
          <w:rPr>
            <w:rStyle w:val="Hyperlink"/>
            <w:rFonts w:asciiTheme="majorBidi" w:hAnsiTheme="majorBidi" w:cstheme="majorBidi"/>
            <w:sz w:val="20"/>
            <w:szCs w:val="20"/>
          </w:rPr>
          <w:t>;103</w:t>
        </w:r>
        <w:proofErr w:type="gramEnd"/>
        <w:r w:rsidR="0021352C" w:rsidRPr="001C5B6D">
          <w:rPr>
            <w:rStyle w:val="Hyperlink"/>
            <w:rFonts w:asciiTheme="majorBidi" w:hAnsiTheme="majorBidi" w:cstheme="majorBidi"/>
            <w:sz w:val="20"/>
            <w:szCs w:val="20"/>
          </w:rPr>
          <w:t>(42):15693–7.</w:t>
        </w:r>
      </w:hyperlink>
    </w:p>
    <w:p w14:paraId="133177F2"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41" w:history="1">
        <w:proofErr w:type="spellStart"/>
        <w:r w:rsidR="0021352C" w:rsidRPr="001C5B6D">
          <w:rPr>
            <w:rStyle w:val="Hyperlink"/>
            <w:rFonts w:asciiTheme="majorBidi" w:hAnsiTheme="majorBidi" w:cstheme="majorBidi"/>
            <w:sz w:val="20"/>
            <w:szCs w:val="20"/>
          </w:rPr>
          <w:t>Patil</w:t>
        </w:r>
        <w:proofErr w:type="spellEnd"/>
        <w:r w:rsidR="0021352C" w:rsidRPr="001C5B6D">
          <w:rPr>
            <w:rStyle w:val="Hyperlink"/>
            <w:rFonts w:asciiTheme="majorBidi" w:hAnsiTheme="majorBidi" w:cstheme="majorBidi"/>
            <w:sz w:val="20"/>
            <w:szCs w:val="20"/>
          </w:rPr>
          <w:t xml:space="preserve"> PB, </w:t>
        </w:r>
        <w:proofErr w:type="spellStart"/>
        <w:r w:rsidR="0021352C" w:rsidRPr="001C5B6D">
          <w:rPr>
            <w:rStyle w:val="Hyperlink"/>
            <w:rFonts w:asciiTheme="majorBidi" w:hAnsiTheme="majorBidi" w:cstheme="majorBidi"/>
            <w:sz w:val="20"/>
            <w:szCs w:val="20"/>
          </w:rPr>
          <w:t>Bathi</w:t>
        </w:r>
        <w:proofErr w:type="spellEnd"/>
        <w:r w:rsidR="0021352C" w:rsidRPr="001C5B6D">
          <w:rPr>
            <w:rStyle w:val="Hyperlink"/>
            <w:rFonts w:asciiTheme="majorBidi" w:hAnsiTheme="majorBidi" w:cstheme="majorBidi"/>
            <w:sz w:val="20"/>
            <w:szCs w:val="20"/>
          </w:rPr>
          <w:t xml:space="preserve"> R, </w:t>
        </w:r>
        <w:proofErr w:type="spellStart"/>
        <w:r w:rsidR="0021352C" w:rsidRPr="001C5B6D">
          <w:rPr>
            <w:rStyle w:val="Hyperlink"/>
            <w:rFonts w:asciiTheme="majorBidi" w:hAnsiTheme="majorBidi" w:cstheme="majorBidi"/>
            <w:sz w:val="20"/>
            <w:szCs w:val="20"/>
          </w:rPr>
          <w:t>Chaudhari</w:t>
        </w:r>
        <w:proofErr w:type="spellEnd"/>
        <w:r w:rsidR="0021352C" w:rsidRPr="001C5B6D">
          <w:rPr>
            <w:rStyle w:val="Hyperlink"/>
            <w:rFonts w:asciiTheme="majorBidi" w:hAnsiTheme="majorBidi" w:cstheme="majorBidi"/>
            <w:sz w:val="20"/>
            <w:szCs w:val="20"/>
          </w:rPr>
          <w:t xml:space="preserve"> S. Prevalence of oral mucosal lesions in dental patients with tobacco smoking, chewing, and mixed habits: a cross-sectional study in South India. J Family Community Med 2013</w:t>
        </w:r>
        <w:proofErr w:type="gramStart"/>
        <w:r w:rsidR="0021352C" w:rsidRPr="001C5B6D">
          <w:rPr>
            <w:rStyle w:val="Hyperlink"/>
            <w:rFonts w:asciiTheme="majorBidi" w:hAnsiTheme="majorBidi" w:cstheme="majorBidi"/>
            <w:sz w:val="20"/>
            <w:szCs w:val="20"/>
          </w:rPr>
          <w:t>;20</w:t>
        </w:r>
        <w:proofErr w:type="gramEnd"/>
        <w:r w:rsidR="0021352C" w:rsidRPr="001C5B6D">
          <w:rPr>
            <w:rStyle w:val="Hyperlink"/>
            <w:rFonts w:asciiTheme="majorBidi" w:hAnsiTheme="majorBidi" w:cstheme="majorBidi"/>
            <w:sz w:val="20"/>
            <w:szCs w:val="20"/>
          </w:rPr>
          <w:t xml:space="preserve">(2):130. [39] </w:t>
        </w:r>
        <w:proofErr w:type="spellStart"/>
        <w:r w:rsidR="0021352C" w:rsidRPr="001C5B6D">
          <w:rPr>
            <w:rStyle w:val="Hyperlink"/>
            <w:rFonts w:asciiTheme="majorBidi" w:hAnsiTheme="majorBidi" w:cstheme="majorBidi"/>
            <w:sz w:val="20"/>
            <w:szCs w:val="20"/>
          </w:rPr>
          <w:t>Sujatha</w:t>
        </w:r>
        <w:proofErr w:type="spellEnd"/>
        <w:r w:rsidR="0021352C" w:rsidRPr="001C5B6D">
          <w:rPr>
            <w:rStyle w:val="Hyperlink"/>
            <w:rFonts w:asciiTheme="majorBidi" w:hAnsiTheme="majorBidi" w:cstheme="majorBidi"/>
            <w:sz w:val="20"/>
            <w:szCs w:val="20"/>
          </w:rPr>
          <w:t xml:space="preserve"> D, </w:t>
        </w:r>
        <w:proofErr w:type="spellStart"/>
        <w:r w:rsidR="0021352C" w:rsidRPr="001C5B6D">
          <w:rPr>
            <w:rStyle w:val="Hyperlink"/>
            <w:rFonts w:asciiTheme="majorBidi" w:hAnsiTheme="majorBidi" w:cstheme="majorBidi"/>
            <w:sz w:val="20"/>
            <w:szCs w:val="20"/>
          </w:rPr>
          <w:t>Hebbar</w:t>
        </w:r>
        <w:proofErr w:type="spellEnd"/>
        <w:r w:rsidR="0021352C" w:rsidRPr="001C5B6D">
          <w:rPr>
            <w:rStyle w:val="Hyperlink"/>
            <w:rFonts w:asciiTheme="majorBidi" w:hAnsiTheme="majorBidi" w:cstheme="majorBidi"/>
            <w:sz w:val="20"/>
            <w:szCs w:val="20"/>
          </w:rPr>
          <w:t xml:space="preserve"> PB, </w:t>
        </w:r>
        <w:proofErr w:type="spellStart"/>
        <w:r w:rsidR="0021352C" w:rsidRPr="001C5B6D">
          <w:rPr>
            <w:rStyle w:val="Hyperlink"/>
            <w:rFonts w:asciiTheme="majorBidi" w:hAnsiTheme="majorBidi" w:cstheme="majorBidi"/>
            <w:sz w:val="20"/>
            <w:szCs w:val="20"/>
          </w:rPr>
          <w:t>Pai</w:t>
        </w:r>
        <w:proofErr w:type="spellEnd"/>
        <w:r w:rsidR="0021352C" w:rsidRPr="001C5B6D">
          <w:rPr>
            <w:rStyle w:val="Hyperlink"/>
            <w:rFonts w:asciiTheme="majorBidi" w:hAnsiTheme="majorBidi" w:cstheme="majorBidi"/>
            <w:sz w:val="20"/>
            <w:szCs w:val="20"/>
          </w:rPr>
          <w:t xml:space="preserve"> A. Prevalence and correlation of oral lesions among tobacco smokers, tobacco chewers, areca nut and alcohol users. Asian Pac J Cancer </w:t>
        </w:r>
        <w:proofErr w:type="spellStart"/>
        <w:r w:rsidR="0021352C" w:rsidRPr="001C5B6D">
          <w:rPr>
            <w:rStyle w:val="Hyperlink"/>
            <w:rFonts w:asciiTheme="majorBidi" w:hAnsiTheme="majorBidi" w:cstheme="majorBidi"/>
            <w:sz w:val="20"/>
            <w:szCs w:val="20"/>
          </w:rPr>
          <w:t>Prev</w:t>
        </w:r>
        <w:proofErr w:type="spellEnd"/>
        <w:r w:rsidR="0021352C" w:rsidRPr="001C5B6D">
          <w:rPr>
            <w:rStyle w:val="Hyperlink"/>
            <w:rFonts w:asciiTheme="majorBidi" w:hAnsiTheme="majorBidi" w:cstheme="majorBidi"/>
            <w:sz w:val="20"/>
            <w:szCs w:val="20"/>
          </w:rPr>
          <w:t xml:space="preserve"> 2012</w:t>
        </w:r>
        <w:proofErr w:type="gramStart"/>
        <w:r w:rsidR="0021352C" w:rsidRPr="001C5B6D">
          <w:rPr>
            <w:rStyle w:val="Hyperlink"/>
            <w:rFonts w:asciiTheme="majorBidi" w:hAnsiTheme="majorBidi" w:cstheme="majorBidi"/>
            <w:sz w:val="20"/>
            <w:szCs w:val="20"/>
          </w:rPr>
          <w:t>;13</w:t>
        </w:r>
        <w:proofErr w:type="gramEnd"/>
        <w:r w:rsidR="0021352C" w:rsidRPr="001C5B6D">
          <w:rPr>
            <w:rStyle w:val="Hyperlink"/>
            <w:rFonts w:asciiTheme="majorBidi" w:hAnsiTheme="majorBidi" w:cstheme="majorBidi"/>
            <w:sz w:val="20"/>
            <w:szCs w:val="20"/>
          </w:rPr>
          <w:t>(4):1633–7.</w:t>
        </w:r>
      </w:hyperlink>
      <w:r w:rsidR="0021352C" w:rsidRPr="001C5B6D">
        <w:rPr>
          <w:rFonts w:asciiTheme="majorBidi" w:hAnsiTheme="majorBidi" w:cstheme="majorBidi"/>
          <w:sz w:val="20"/>
          <w:szCs w:val="20"/>
        </w:rPr>
        <w:t xml:space="preserve"> </w:t>
      </w:r>
    </w:p>
    <w:p w14:paraId="6BD3456B"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42" w:history="1">
        <w:proofErr w:type="spellStart"/>
        <w:r w:rsidR="0021352C" w:rsidRPr="001C5B6D">
          <w:rPr>
            <w:rStyle w:val="Hyperlink"/>
            <w:rFonts w:asciiTheme="majorBidi" w:hAnsiTheme="majorBidi" w:cstheme="majorBidi"/>
            <w:sz w:val="20"/>
            <w:szCs w:val="20"/>
          </w:rPr>
          <w:t>Kingdon</w:t>
        </w:r>
        <w:proofErr w:type="spellEnd"/>
        <w:r w:rsidR="0021352C" w:rsidRPr="001C5B6D">
          <w:rPr>
            <w:rStyle w:val="Hyperlink"/>
            <w:rFonts w:asciiTheme="majorBidi" w:hAnsiTheme="majorBidi" w:cstheme="majorBidi"/>
            <w:sz w:val="20"/>
            <w:szCs w:val="20"/>
          </w:rPr>
          <w:t xml:space="preserve"> GG. Does the labour market explain lower female schooling in India? J Develop Stud 1998</w:t>
        </w:r>
        <w:proofErr w:type="gramStart"/>
        <w:r w:rsidR="0021352C" w:rsidRPr="001C5B6D">
          <w:rPr>
            <w:rStyle w:val="Hyperlink"/>
            <w:rFonts w:asciiTheme="majorBidi" w:hAnsiTheme="majorBidi" w:cstheme="majorBidi"/>
            <w:sz w:val="20"/>
            <w:szCs w:val="20"/>
          </w:rPr>
          <w:t>;35</w:t>
        </w:r>
        <w:proofErr w:type="gramEnd"/>
        <w:r w:rsidR="0021352C" w:rsidRPr="001C5B6D">
          <w:rPr>
            <w:rStyle w:val="Hyperlink"/>
            <w:rFonts w:asciiTheme="majorBidi" w:hAnsiTheme="majorBidi" w:cstheme="majorBidi"/>
            <w:sz w:val="20"/>
            <w:szCs w:val="20"/>
          </w:rPr>
          <w:t>(1):39–65.</w:t>
        </w:r>
      </w:hyperlink>
    </w:p>
    <w:p w14:paraId="231B1727"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43" w:history="1">
        <w:r w:rsidR="0021352C" w:rsidRPr="001C5B6D">
          <w:rPr>
            <w:rStyle w:val="Hyperlink"/>
            <w:rFonts w:asciiTheme="majorBidi" w:hAnsiTheme="majorBidi" w:cstheme="majorBidi"/>
            <w:sz w:val="20"/>
            <w:szCs w:val="20"/>
          </w:rPr>
          <w:t xml:space="preserve">Rani M, </w:t>
        </w:r>
        <w:proofErr w:type="spellStart"/>
        <w:r w:rsidR="0021352C" w:rsidRPr="001C5B6D">
          <w:rPr>
            <w:rStyle w:val="Hyperlink"/>
            <w:rFonts w:asciiTheme="majorBidi" w:hAnsiTheme="majorBidi" w:cstheme="majorBidi"/>
            <w:sz w:val="20"/>
            <w:szCs w:val="20"/>
          </w:rPr>
          <w:t>Bonu</w:t>
        </w:r>
        <w:proofErr w:type="spellEnd"/>
        <w:r w:rsidR="0021352C" w:rsidRPr="001C5B6D">
          <w:rPr>
            <w:rStyle w:val="Hyperlink"/>
            <w:rFonts w:asciiTheme="majorBidi" w:hAnsiTheme="majorBidi" w:cstheme="majorBidi"/>
            <w:sz w:val="20"/>
            <w:szCs w:val="20"/>
          </w:rPr>
          <w:t xml:space="preserve"> S, </w:t>
        </w:r>
        <w:proofErr w:type="spellStart"/>
        <w:r w:rsidR="0021352C" w:rsidRPr="001C5B6D">
          <w:rPr>
            <w:rStyle w:val="Hyperlink"/>
            <w:rFonts w:asciiTheme="majorBidi" w:hAnsiTheme="majorBidi" w:cstheme="majorBidi"/>
            <w:sz w:val="20"/>
            <w:szCs w:val="20"/>
          </w:rPr>
          <w:t>Jha</w:t>
        </w:r>
        <w:proofErr w:type="spellEnd"/>
        <w:r w:rsidR="0021352C" w:rsidRPr="001C5B6D">
          <w:rPr>
            <w:rStyle w:val="Hyperlink"/>
            <w:rFonts w:asciiTheme="majorBidi" w:hAnsiTheme="majorBidi" w:cstheme="majorBidi"/>
            <w:sz w:val="20"/>
            <w:szCs w:val="20"/>
          </w:rPr>
          <w:t xml:space="preserve"> P, Nguyen S, </w:t>
        </w:r>
        <w:proofErr w:type="spellStart"/>
        <w:r w:rsidR="0021352C" w:rsidRPr="001C5B6D">
          <w:rPr>
            <w:rStyle w:val="Hyperlink"/>
            <w:rFonts w:asciiTheme="majorBidi" w:hAnsiTheme="majorBidi" w:cstheme="majorBidi"/>
            <w:sz w:val="20"/>
            <w:szCs w:val="20"/>
          </w:rPr>
          <w:t>Jamjoum</w:t>
        </w:r>
        <w:proofErr w:type="spellEnd"/>
        <w:r w:rsidR="0021352C" w:rsidRPr="001C5B6D">
          <w:rPr>
            <w:rStyle w:val="Hyperlink"/>
            <w:rFonts w:asciiTheme="majorBidi" w:hAnsiTheme="majorBidi" w:cstheme="majorBidi"/>
            <w:sz w:val="20"/>
            <w:szCs w:val="20"/>
          </w:rPr>
          <w:t xml:space="preserve"> L. Tobacco use in India: prevalence and predictors of smoking and chewing in a national cross sectional household survey. Tobacco Control 2003</w:t>
        </w:r>
        <w:proofErr w:type="gramStart"/>
        <w:r w:rsidR="0021352C" w:rsidRPr="001C5B6D">
          <w:rPr>
            <w:rStyle w:val="Hyperlink"/>
            <w:rFonts w:asciiTheme="majorBidi" w:hAnsiTheme="majorBidi" w:cstheme="majorBidi"/>
            <w:sz w:val="20"/>
            <w:szCs w:val="20"/>
          </w:rPr>
          <w:t>;12</w:t>
        </w:r>
        <w:proofErr w:type="gramEnd"/>
        <w:r w:rsidR="0021352C" w:rsidRPr="001C5B6D">
          <w:rPr>
            <w:rStyle w:val="Hyperlink"/>
            <w:rFonts w:asciiTheme="majorBidi" w:hAnsiTheme="majorBidi" w:cstheme="majorBidi"/>
            <w:sz w:val="20"/>
            <w:szCs w:val="20"/>
          </w:rPr>
          <w:t>(4), e4 (1–8).</w:t>
        </w:r>
      </w:hyperlink>
    </w:p>
    <w:p w14:paraId="6154019E" w14:textId="77777777" w:rsidR="0021352C" w:rsidRPr="001C5B6D" w:rsidRDefault="00B23E53" w:rsidP="0021352C">
      <w:pPr>
        <w:pStyle w:val="ListParagraph"/>
        <w:numPr>
          <w:ilvl w:val="0"/>
          <w:numId w:val="9"/>
        </w:numPr>
        <w:spacing w:line="256" w:lineRule="auto"/>
        <w:rPr>
          <w:rFonts w:asciiTheme="majorBidi" w:hAnsiTheme="majorBidi" w:cstheme="majorBidi"/>
          <w:color w:val="222222"/>
          <w:sz w:val="20"/>
          <w:szCs w:val="20"/>
          <w:shd w:val="clear" w:color="auto" w:fill="FFFFFF"/>
        </w:rPr>
      </w:pPr>
      <w:hyperlink r:id="rId44" w:history="1">
        <w:proofErr w:type="spellStart"/>
        <w:r w:rsidR="0021352C" w:rsidRPr="001C5B6D">
          <w:rPr>
            <w:rStyle w:val="Hyperlink"/>
            <w:rFonts w:asciiTheme="majorBidi" w:hAnsiTheme="majorBidi" w:cstheme="majorBidi"/>
            <w:sz w:val="20"/>
            <w:szCs w:val="20"/>
          </w:rPr>
          <w:t>Bokor-Bratic</w:t>
        </w:r>
        <w:proofErr w:type="spellEnd"/>
        <w:r w:rsidR="0021352C" w:rsidRPr="001C5B6D">
          <w:rPr>
            <w:rStyle w:val="Hyperlink"/>
            <w:rFonts w:asciiTheme="majorBidi" w:hAnsiTheme="majorBidi" w:cstheme="majorBidi"/>
            <w:sz w:val="20"/>
            <w:szCs w:val="20"/>
          </w:rPr>
          <w:t xml:space="preserve">´ M, </w:t>
        </w:r>
        <w:proofErr w:type="spellStart"/>
        <w:r w:rsidR="0021352C" w:rsidRPr="001C5B6D">
          <w:rPr>
            <w:rStyle w:val="Hyperlink"/>
            <w:rFonts w:asciiTheme="majorBidi" w:hAnsiTheme="majorBidi" w:cstheme="majorBidi"/>
            <w:sz w:val="20"/>
            <w:szCs w:val="20"/>
          </w:rPr>
          <w:t>Vucˇkovic</w:t>
        </w:r>
        <w:proofErr w:type="spellEnd"/>
        <w:r w:rsidR="0021352C" w:rsidRPr="001C5B6D">
          <w:rPr>
            <w:rStyle w:val="Hyperlink"/>
            <w:rFonts w:asciiTheme="majorBidi" w:hAnsiTheme="majorBidi" w:cstheme="majorBidi"/>
            <w:sz w:val="20"/>
            <w:szCs w:val="20"/>
          </w:rPr>
          <w:t xml:space="preserve">´ N. Cigarette smoking as a risk factor associated with oral </w:t>
        </w:r>
        <w:proofErr w:type="spellStart"/>
        <w:r w:rsidR="0021352C" w:rsidRPr="001C5B6D">
          <w:rPr>
            <w:rStyle w:val="Hyperlink"/>
            <w:rFonts w:asciiTheme="majorBidi" w:hAnsiTheme="majorBidi" w:cstheme="majorBidi"/>
            <w:sz w:val="20"/>
            <w:szCs w:val="20"/>
          </w:rPr>
          <w:t>leukoplakia</w:t>
        </w:r>
        <w:proofErr w:type="spellEnd"/>
        <w:r w:rsidR="0021352C" w:rsidRPr="001C5B6D">
          <w:rPr>
            <w:rStyle w:val="Hyperlink"/>
            <w:rFonts w:asciiTheme="majorBidi" w:hAnsiTheme="majorBidi" w:cstheme="majorBidi"/>
            <w:sz w:val="20"/>
            <w:szCs w:val="20"/>
          </w:rPr>
          <w:t xml:space="preserve">. Arch </w:t>
        </w:r>
        <w:proofErr w:type="spellStart"/>
        <w:r w:rsidR="0021352C" w:rsidRPr="001C5B6D">
          <w:rPr>
            <w:rStyle w:val="Hyperlink"/>
            <w:rFonts w:asciiTheme="majorBidi" w:hAnsiTheme="majorBidi" w:cstheme="majorBidi"/>
            <w:sz w:val="20"/>
            <w:szCs w:val="20"/>
          </w:rPr>
          <w:t>Oncol</w:t>
        </w:r>
        <w:proofErr w:type="spellEnd"/>
        <w:r w:rsidR="0021352C" w:rsidRPr="001C5B6D">
          <w:rPr>
            <w:rStyle w:val="Hyperlink"/>
            <w:rFonts w:asciiTheme="majorBidi" w:hAnsiTheme="majorBidi" w:cstheme="majorBidi"/>
            <w:sz w:val="20"/>
            <w:szCs w:val="20"/>
          </w:rPr>
          <w:t xml:space="preserve"> 2002</w:t>
        </w:r>
        <w:proofErr w:type="gramStart"/>
        <w:r w:rsidR="0021352C" w:rsidRPr="001C5B6D">
          <w:rPr>
            <w:rStyle w:val="Hyperlink"/>
            <w:rFonts w:asciiTheme="majorBidi" w:hAnsiTheme="majorBidi" w:cstheme="majorBidi"/>
            <w:sz w:val="20"/>
            <w:szCs w:val="20"/>
          </w:rPr>
          <w:t>;10</w:t>
        </w:r>
        <w:proofErr w:type="gramEnd"/>
        <w:r w:rsidR="0021352C" w:rsidRPr="001C5B6D">
          <w:rPr>
            <w:rStyle w:val="Hyperlink"/>
            <w:rFonts w:asciiTheme="majorBidi" w:hAnsiTheme="majorBidi" w:cstheme="majorBidi"/>
            <w:sz w:val="20"/>
            <w:szCs w:val="20"/>
          </w:rPr>
          <w:t>(2):67–70.</w:t>
        </w:r>
      </w:hyperlink>
    </w:p>
    <w:p w14:paraId="2909DFC5" w14:textId="77777777" w:rsidR="0021352C" w:rsidRPr="001C5B6D" w:rsidRDefault="0021352C">
      <w:pPr>
        <w:rPr>
          <w:rFonts w:asciiTheme="majorBidi" w:hAnsiTheme="majorBidi" w:cstheme="majorBidi"/>
          <w:w w:val="105"/>
          <w:sz w:val="20"/>
          <w:szCs w:val="20"/>
        </w:rPr>
      </w:pPr>
    </w:p>
    <w:sectPr w:rsidR="0021352C" w:rsidRPr="001C5B6D" w:rsidSect="0021352C">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96C57" w14:textId="77777777" w:rsidR="00B23E53" w:rsidRDefault="00B23E53" w:rsidP="00875133">
      <w:pPr>
        <w:spacing w:after="0" w:line="240" w:lineRule="auto"/>
      </w:pPr>
      <w:r>
        <w:separator/>
      </w:r>
    </w:p>
  </w:endnote>
  <w:endnote w:type="continuationSeparator" w:id="0">
    <w:p w14:paraId="7C8FDC6E" w14:textId="77777777" w:rsidR="00B23E53" w:rsidRDefault="00B23E53" w:rsidP="0087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65E5C" w14:textId="77777777" w:rsidR="00B23E53" w:rsidRDefault="00B23E53" w:rsidP="00875133">
      <w:pPr>
        <w:spacing w:after="0" w:line="240" w:lineRule="auto"/>
      </w:pPr>
      <w:r>
        <w:separator/>
      </w:r>
    </w:p>
  </w:footnote>
  <w:footnote w:type="continuationSeparator" w:id="0">
    <w:p w14:paraId="7FB818EF" w14:textId="77777777" w:rsidR="00B23E53" w:rsidRDefault="00B23E53" w:rsidP="00875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227CD" w14:textId="693F0345" w:rsidR="00BB56AA" w:rsidRPr="00875133" w:rsidRDefault="00BB56AA" w:rsidP="00875133">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110"/>
    <w:multiLevelType w:val="hybridMultilevel"/>
    <w:tmpl w:val="8C1213E8"/>
    <w:lvl w:ilvl="0" w:tplc="C7DE49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85C0AAC"/>
    <w:multiLevelType w:val="hybridMultilevel"/>
    <w:tmpl w:val="4D4CC480"/>
    <w:lvl w:ilvl="0" w:tplc="E91442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EC84F7F"/>
    <w:multiLevelType w:val="multilevel"/>
    <w:tmpl w:val="075EDF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607537DD"/>
    <w:multiLevelType w:val="multilevel"/>
    <w:tmpl w:val="C23028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653D12B2"/>
    <w:multiLevelType w:val="multilevel"/>
    <w:tmpl w:val="C16E1518"/>
    <w:lvl w:ilvl="0">
      <w:start w:val="1"/>
      <w:numFmt w:val="decimal"/>
      <w:lvlText w:val="%1"/>
      <w:lvlJc w:val="left"/>
      <w:pPr>
        <w:ind w:left="486" w:hanging="486"/>
      </w:pPr>
      <w:rPr>
        <w:rFonts w:ascii="Calibri" w:eastAsia="Calibri" w:hAnsi="Calibri" w:cs="Calibri" w:hint="default"/>
        <w:b/>
        <w:bCs/>
        <w:w w:val="112"/>
        <w:sz w:val="28"/>
        <w:szCs w:val="28"/>
        <w:lang w:val="en-US" w:eastAsia="en-US" w:bidi="ar-SA"/>
      </w:rPr>
    </w:lvl>
    <w:lvl w:ilvl="1">
      <w:start w:val="1"/>
      <w:numFmt w:val="decimal"/>
      <w:lvlText w:val="%1.%2"/>
      <w:lvlJc w:val="left"/>
      <w:pPr>
        <w:ind w:left="552" w:hanging="615"/>
      </w:pPr>
      <w:rPr>
        <w:rFonts w:ascii="Calibri" w:eastAsia="Calibri" w:hAnsi="Calibri" w:cs="Calibri" w:hint="default"/>
        <w:b/>
        <w:bCs/>
        <w:spacing w:val="0"/>
        <w:w w:val="107"/>
        <w:sz w:val="24"/>
        <w:szCs w:val="24"/>
        <w:lang w:val="en-US" w:eastAsia="en-US" w:bidi="ar-SA"/>
      </w:rPr>
    </w:lvl>
    <w:lvl w:ilvl="2">
      <w:start w:val="1"/>
      <w:numFmt w:val="decimal"/>
      <w:lvlText w:val="%1.%2.%3"/>
      <w:lvlJc w:val="left"/>
      <w:pPr>
        <w:ind w:left="702" w:hanging="702"/>
      </w:pPr>
      <w:rPr>
        <w:rFonts w:ascii="Calibri" w:eastAsia="Calibri" w:hAnsi="Calibri" w:cs="Calibri" w:hint="default"/>
        <w:b/>
        <w:bCs/>
        <w:spacing w:val="-4"/>
        <w:w w:val="113"/>
        <w:sz w:val="20"/>
        <w:szCs w:val="20"/>
        <w:lang w:val="en-US" w:eastAsia="en-US" w:bidi="ar-SA"/>
      </w:rPr>
    </w:lvl>
    <w:lvl w:ilvl="3">
      <w:numFmt w:val="bullet"/>
      <w:lvlText w:val="•"/>
      <w:lvlJc w:val="left"/>
      <w:pPr>
        <w:ind w:left="1773" w:hanging="702"/>
      </w:pPr>
      <w:rPr>
        <w:lang w:val="en-US" w:eastAsia="en-US" w:bidi="ar-SA"/>
      </w:rPr>
    </w:lvl>
    <w:lvl w:ilvl="4">
      <w:numFmt w:val="bullet"/>
      <w:lvlText w:val="•"/>
      <w:lvlJc w:val="left"/>
      <w:pPr>
        <w:ind w:left="2839" w:hanging="702"/>
      </w:pPr>
      <w:rPr>
        <w:lang w:val="en-US" w:eastAsia="en-US" w:bidi="ar-SA"/>
      </w:rPr>
    </w:lvl>
    <w:lvl w:ilvl="5">
      <w:numFmt w:val="bullet"/>
      <w:lvlText w:val="•"/>
      <w:lvlJc w:val="left"/>
      <w:pPr>
        <w:ind w:left="3905" w:hanging="702"/>
      </w:pPr>
      <w:rPr>
        <w:lang w:val="en-US" w:eastAsia="en-US" w:bidi="ar-SA"/>
      </w:rPr>
    </w:lvl>
    <w:lvl w:ilvl="6">
      <w:numFmt w:val="bullet"/>
      <w:lvlText w:val="•"/>
      <w:lvlJc w:val="left"/>
      <w:pPr>
        <w:ind w:left="4971" w:hanging="702"/>
      </w:pPr>
      <w:rPr>
        <w:lang w:val="en-US" w:eastAsia="en-US" w:bidi="ar-SA"/>
      </w:rPr>
    </w:lvl>
    <w:lvl w:ilvl="7">
      <w:numFmt w:val="bullet"/>
      <w:lvlText w:val="•"/>
      <w:lvlJc w:val="left"/>
      <w:pPr>
        <w:ind w:left="6037" w:hanging="702"/>
      </w:pPr>
      <w:rPr>
        <w:lang w:val="en-US" w:eastAsia="en-US" w:bidi="ar-SA"/>
      </w:rPr>
    </w:lvl>
    <w:lvl w:ilvl="8">
      <w:numFmt w:val="bullet"/>
      <w:lvlText w:val="•"/>
      <w:lvlJc w:val="left"/>
      <w:pPr>
        <w:ind w:left="7103" w:hanging="702"/>
      </w:pPr>
      <w:rPr>
        <w:lang w:val="en-US" w:eastAsia="en-US" w:bidi="ar-SA"/>
      </w:rPr>
    </w:lvl>
  </w:abstractNum>
  <w:abstractNum w:abstractNumId="5">
    <w:nsid w:val="65B80683"/>
    <w:multiLevelType w:val="hybridMultilevel"/>
    <w:tmpl w:val="DFA459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5EB3CA9"/>
    <w:multiLevelType w:val="hybridMultilevel"/>
    <w:tmpl w:val="85161B28"/>
    <w:lvl w:ilvl="0" w:tplc="EF90EF4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5A4AA7"/>
    <w:multiLevelType w:val="multilevel"/>
    <w:tmpl w:val="80E0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A401E5"/>
    <w:multiLevelType w:val="hybridMultilevel"/>
    <w:tmpl w:val="08D6732A"/>
    <w:lvl w:ilvl="0" w:tplc="96DCE22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3"/>
  </w:num>
  <w:num w:numId="4">
    <w:abstractNumId w:val="2"/>
  </w:num>
  <w:num w:numId="5">
    <w:abstractNumId w:val="0"/>
  </w:num>
  <w:num w:numId="6">
    <w:abstractNumId w:val="8"/>
  </w:num>
  <w:num w:numId="7">
    <w:abstractNumId w:val="6"/>
  </w:num>
  <w:num w:numId="8">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67"/>
    <w:rsid w:val="00016E98"/>
    <w:rsid w:val="000357A5"/>
    <w:rsid w:val="00056727"/>
    <w:rsid w:val="00080152"/>
    <w:rsid w:val="00085C36"/>
    <w:rsid w:val="000A659A"/>
    <w:rsid w:val="000D72AF"/>
    <w:rsid w:val="000E2167"/>
    <w:rsid w:val="000E3287"/>
    <w:rsid w:val="000F3265"/>
    <w:rsid w:val="0010707D"/>
    <w:rsid w:val="00116FEE"/>
    <w:rsid w:val="001221B6"/>
    <w:rsid w:val="0012277F"/>
    <w:rsid w:val="00123A16"/>
    <w:rsid w:val="00124372"/>
    <w:rsid w:val="0013407A"/>
    <w:rsid w:val="00144DA3"/>
    <w:rsid w:val="00152675"/>
    <w:rsid w:val="0015340B"/>
    <w:rsid w:val="001552E5"/>
    <w:rsid w:val="001570EC"/>
    <w:rsid w:val="00161174"/>
    <w:rsid w:val="00171118"/>
    <w:rsid w:val="00171CAC"/>
    <w:rsid w:val="00173398"/>
    <w:rsid w:val="0017755C"/>
    <w:rsid w:val="00194094"/>
    <w:rsid w:val="001A1E3F"/>
    <w:rsid w:val="001B5E32"/>
    <w:rsid w:val="001B761A"/>
    <w:rsid w:val="001C5B6D"/>
    <w:rsid w:val="001D4829"/>
    <w:rsid w:val="001F0E58"/>
    <w:rsid w:val="001F651F"/>
    <w:rsid w:val="002015D9"/>
    <w:rsid w:val="00201F87"/>
    <w:rsid w:val="0021352C"/>
    <w:rsid w:val="00217B5A"/>
    <w:rsid w:val="00223208"/>
    <w:rsid w:val="00233395"/>
    <w:rsid w:val="00253471"/>
    <w:rsid w:val="00261AF8"/>
    <w:rsid w:val="00275115"/>
    <w:rsid w:val="002A0671"/>
    <w:rsid w:val="002A0FE8"/>
    <w:rsid w:val="002A2D2A"/>
    <w:rsid w:val="002B6893"/>
    <w:rsid w:val="002C14CD"/>
    <w:rsid w:val="002C732C"/>
    <w:rsid w:val="002D05F8"/>
    <w:rsid w:val="002D1715"/>
    <w:rsid w:val="002E1EB8"/>
    <w:rsid w:val="002F3886"/>
    <w:rsid w:val="003160F0"/>
    <w:rsid w:val="0032673D"/>
    <w:rsid w:val="00353F22"/>
    <w:rsid w:val="00384C3F"/>
    <w:rsid w:val="003A6D73"/>
    <w:rsid w:val="003B54AD"/>
    <w:rsid w:val="003C7E60"/>
    <w:rsid w:val="003E06C6"/>
    <w:rsid w:val="003F0426"/>
    <w:rsid w:val="003F3284"/>
    <w:rsid w:val="003F37EA"/>
    <w:rsid w:val="003F7A77"/>
    <w:rsid w:val="0046765E"/>
    <w:rsid w:val="00483721"/>
    <w:rsid w:val="00495499"/>
    <w:rsid w:val="004B6D0C"/>
    <w:rsid w:val="004D5791"/>
    <w:rsid w:val="004E7D41"/>
    <w:rsid w:val="004F1816"/>
    <w:rsid w:val="004F6D4E"/>
    <w:rsid w:val="00502F65"/>
    <w:rsid w:val="005212BD"/>
    <w:rsid w:val="005261C2"/>
    <w:rsid w:val="0052633B"/>
    <w:rsid w:val="00532F54"/>
    <w:rsid w:val="00540064"/>
    <w:rsid w:val="00545CE7"/>
    <w:rsid w:val="00546CF3"/>
    <w:rsid w:val="00556DF5"/>
    <w:rsid w:val="005A4517"/>
    <w:rsid w:val="005B143D"/>
    <w:rsid w:val="005B5CE4"/>
    <w:rsid w:val="005D2DE5"/>
    <w:rsid w:val="00617E10"/>
    <w:rsid w:val="00624BA5"/>
    <w:rsid w:val="0062534B"/>
    <w:rsid w:val="00626DB8"/>
    <w:rsid w:val="00633BD5"/>
    <w:rsid w:val="00642AF6"/>
    <w:rsid w:val="00650614"/>
    <w:rsid w:val="00655202"/>
    <w:rsid w:val="0065537D"/>
    <w:rsid w:val="00655B0C"/>
    <w:rsid w:val="006560B3"/>
    <w:rsid w:val="00670FC8"/>
    <w:rsid w:val="006753B1"/>
    <w:rsid w:val="00682F7F"/>
    <w:rsid w:val="0068470C"/>
    <w:rsid w:val="0068676F"/>
    <w:rsid w:val="006A7204"/>
    <w:rsid w:val="006A76ED"/>
    <w:rsid w:val="006B4128"/>
    <w:rsid w:val="006F195D"/>
    <w:rsid w:val="006F422A"/>
    <w:rsid w:val="0071221D"/>
    <w:rsid w:val="00717C8E"/>
    <w:rsid w:val="00735E05"/>
    <w:rsid w:val="00740CEF"/>
    <w:rsid w:val="00744D48"/>
    <w:rsid w:val="0076079F"/>
    <w:rsid w:val="00770443"/>
    <w:rsid w:val="007834F2"/>
    <w:rsid w:val="007851C8"/>
    <w:rsid w:val="007C312B"/>
    <w:rsid w:val="007C35D6"/>
    <w:rsid w:val="007D1464"/>
    <w:rsid w:val="007D47E6"/>
    <w:rsid w:val="007E305C"/>
    <w:rsid w:val="007F4197"/>
    <w:rsid w:val="008113E8"/>
    <w:rsid w:val="00813EB4"/>
    <w:rsid w:val="0082415A"/>
    <w:rsid w:val="00830CAB"/>
    <w:rsid w:val="00836B15"/>
    <w:rsid w:val="00861B09"/>
    <w:rsid w:val="00871454"/>
    <w:rsid w:val="00875133"/>
    <w:rsid w:val="008A2D43"/>
    <w:rsid w:val="008A2DE7"/>
    <w:rsid w:val="008C1BD4"/>
    <w:rsid w:val="008E176E"/>
    <w:rsid w:val="008E7CF8"/>
    <w:rsid w:val="008F3CD2"/>
    <w:rsid w:val="008F4491"/>
    <w:rsid w:val="008F64C6"/>
    <w:rsid w:val="009016EC"/>
    <w:rsid w:val="00935D0B"/>
    <w:rsid w:val="0094641C"/>
    <w:rsid w:val="00950CB9"/>
    <w:rsid w:val="00964222"/>
    <w:rsid w:val="009745C0"/>
    <w:rsid w:val="0097525E"/>
    <w:rsid w:val="00977CEF"/>
    <w:rsid w:val="009A54A1"/>
    <w:rsid w:val="009A6BB4"/>
    <w:rsid w:val="009B2DA8"/>
    <w:rsid w:val="009C1276"/>
    <w:rsid w:val="009C23BD"/>
    <w:rsid w:val="009C541A"/>
    <w:rsid w:val="009E18BB"/>
    <w:rsid w:val="009E2E0C"/>
    <w:rsid w:val="009E5D7F"/>
    <w:rsid w:val="009F2E6E"/>
    <w:rsid w:val="009F6EE7"/>
    <w:rsid w:val="009F7378"/>
    <w:rsid w:val="00A00D30"/>
    <w:rsid w:val="00A050BD"/>
    <w:rsid w:val="00A102A9"/>
    <w:rsid w:val="00A17154"/>
    <w:rsid w:val="00A222DE"/>
    <w:rsid w:val="00A26DA9"/>
    <w:rsid w:val="00A46AFC"/>
    <w:rsid w:val="00A50461"/>
    <w:rsid w:val="00A8409A"/>
    <w:rsid w:val="00A86E72"/>
    <w:rsid w:val="00A907BE"/>
    <w:rsid w:val="00A936A1"/>
    <w:rsid w:val="00A9689F"/>
    <w:rsid w:val="00AA0FE6"/>
    <w:rsid w:val="00AA34A0"/>
    <w:rsid w:val="00AA5F62"/>
    <w:rsid w:val="00AA7C7B"/>
    <w:rsid w:val="00AD0F63"/>
    <w:rsid w:val="00AE08F9"/>
    <w:rsid w:val="00B00A3D"/>
    <w:rsid w:val="00B10715"/>
    <w:rsid w:val="00B23E53"/>
    <w:rsid w:val="00B57AD3"/>
    <w:rsid w:val="00B6154E"/>
    <w:rsid w:val="00B61E1E"/>
    <w:rsid w:val="00B74A4E"/>
    <w:rsid w:val="00B75B9C"/>
    <w:rsid w:val="00B81A99"/>
    <w:rsid w:val="00BA5608"/>
    <w:rsid w:val="00BA6870"/>
    <w:rsid w:val="00BB4804"/>
    <w:rsid w:val="00BB56AA"/>
    <w:rsid w:val="00BF4B10"/>
    <w:rsid w:val="00BF5571"/>
    <w:rsid w:val="00BF5F84"/>
    <w:rsid w:val="00C04623"/>
    <w:rsid w:val="00C14056"/>
    <w:rsid w:val="00C21FF5"/>
    <w:rsid w:val="00C36F48"/>
    <w:rsid w:val="00C4127B"/>
    <w:rsid w:val="00C441A4"/>
    <w:rsid w:val="00C5083D"/>
    <w:rsid w:val="00C525B2"/>
    <w:rsid w:val="00C55249"/>
    <w:rsid w:val="00C57ED2"/>
    <w:rsid w:val="00C63846"/>
    <w:rsid w:val="00C7510F"/>
    <w:rsid w:val="00C80608"/>
    <w:rsid w:val="00CA31EA"/>
    <w:rsid w:val="00CA638A"/>
    <w:rsid w:val="00CE2400"/>
    <w:rsid w:val="00CE3201"/>
    <w:rsid w:val="00D006B4"/>
    <w:rsid w:val="00D177D5"/>
    <w:rsid w:val="00D20FA4"/>
    <w:rsid w:val="00D4133E"/>
    <w:rsid w:val="00D608E7"/>
    <w:rsid w:val="00D62136"/>
    <w:rsid w:val="00D90719"/>
    <w:rsid w:val="00D94F02"/>
    <w:rsid w:val="00DA19F9"/>
    <w:rsid w:val="00DB6593"/>
    <w:rsid w:val="00DD08AE"/>
    <w:rsid w:val="00DD2A43"/>
    <w:rsid w:val="00DD3780"/>
    <w:rsid w:val="00DE3EC9"/>
    <w:rsid w:val="00DF48C9"/>
    <w:rsid w:val="00DF59CD"/>
    <w:rsid w:val="00E04A38"/>
    <w:rsid w:val="00E07ABB"/>
    <w:rsid w:val="00E21FA2"/>
    <w:rsid w:val="00E314BE"/>
    <w:rsid w:val="00E339E8"/>
    <w:rsid w:val="00E45691"/>
    <w:rsid w:val="00E61134"/>
    <w:rsid w:val="00E621C3"/>
    <w:rsid w:val="00E63E38"/>
    <w:rsid w:val="00E648FA"/>
    <w:rsid w:val="00E723F7"/>
    <w:rsid w:val="00E727BE"/>
    <w:rsid w:val="00E8058D"/>
    <w:rsid w:val="00E87C0F"/>
    <w:rsid w:val="00E9073F"/>
    <w:rsid w:val="00E91CDC"/>
    <w:rsid w:val="00E96511"/>
    <w:rsid w:val="00EA3A6B"/>
    <w:rsid w:val="00EA5796"/>
    <w:rsid w:val="00EB24F1"/>
    <w:rsid w:val="00EB52DF"/>
    <w:rsid w:val="00EC61F7"/>
    <w:rsid w:val="00ED36FB"/>
    <w:rsid w:val="00EF5846"/>
    <w:rsid w:val="00F035AC"/>
    <w:rsid w:val="00F24449"/>
    <w:rsid w:val="00F32EA3"/>
    <w:rsid w:val="00F426AA"/>
    <w:rsid w:val="00F43A03"/>
    <w:rsid w:val="00F73056"/>
    <w:rsid w:val="00F93DAE"/>
    <w:rsid w:val="00F9468F"/>
    <w:rsid w:val="00FA1C72"/>
    <w:rsid w:val="00FB1294"/>
    <w:rsid w:val="00FC085B"/>
    <w:rsid w:val="00FC38FA"/>
    <w:rsid w:val="00FC64EC"/>
    <w:rsid w:val="00FD087D"/>
    <w:rsid w:val="00FD5AD3"/>
    <w:rsid w:val="00FE1226"/>
    <w:rsid w:val="00FE62C7"/>
    <w:rsid w:val="00FE713C"/>
    <w:rsid w:val="00FE715C"/>
    <w:rsid w:val="00FF1BF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78C2A"/>
  <w15:chartTrackingRefBased/>
  <w15:docId w15:val="{9AA6E624-713C-4EA8-8029-B6A163DE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133"/>
  </w:style>
  <w:style w:type="paragraph" w:styleId="Heading1">
    <w:name w:val="heading 1"/>
    <w:basedOn w:val="Normal"/>
    <w:link w:val="Heading1Char"/>
    <w:uiPriority w:val="9"/>
    <w:qFormat/>
    <w:rsid w:val="00DD3780"/>
    <w:pPr>
      <w:widowControl w:val="0"/>
      <w:autoSpaceDE w:val="0"/>
      <w:autoSpaceDN w:val="0"/>
      <w:spacing w:after="0" w:line="240" w:lineRule="auto"/>
      <w:ind w:left="2799" w:hanging="486"/>
      <w:jc w:val="both"/>
      <w:outlineLvl w:val="0"/>
    </w:pPr>
    <w:rPr>
      <w:rFonts w:ascii="Calibri" w:eastAsia="Calibri" w:hAnsi="Calibri" w:cs="Calibri"/>
      <w:b/>
      <w:bCs/>
      <w:sz w:val="28"/>
      <w:szCs w:val="28"/>
      <w:lang w:val="en-US"/>
    </w:rPr>
  </w:style>
  <w:style w:type="paragraph" w:styleId="Heading3">
    <w:name w:val="heading 3"/>
    <w:basedOn w:val="Normal"/>
    <w:next w:val="Normal"/>
    <w:link w:val="Heading3Char"/>
    <w:uiPriority w:val="9"/>
    <w:semiHidden/>
    <w:unhideWhenUsed/>
    <w:qFormat/>
    <w:rsid w:val="00DD3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133"/>
  </w:style>
  <w:style w:type="paragraph" w:styleId="Footer">
    <w:name w:val="footer"/>
    <w:basedOn w:val="Normal"/>
    <w:link w:val="FooterChar"/>
    <w:uiPriority w:val="99"/>
    <w:unhideWhenUsed/>
    <w:rsid w:val="00875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133"/>
  </w:style>
  <w:style w:type="character" w:styleId="Strong">
    <w:name w:val="Strong"/>
    <w:basedOn w:val="DefaultParagraphFont"/>
    <w:uiPriority w:val="22"/>
    <w:qFormat/>
    <w:rsid w:val="009F7378"/>
    <w:rPr>
      <w:b/>
      <w:bCs/>
    </w:rPr>
  </w:style>
  <w:style w:type="paragraph" w:styleId="ListParagraph">
    <w:name w:val="List Paragraph"/>
    <w:basedOn w:val="Normal"/>
    <w:uiPriority w:val="34"/>
    <w:qFormat/>
    <w:rsid w:val="003C7E60"/>
    <w:pPr>
      <w:ind w:left="720"/>
      <w:contextualSpacing/>
    </w:pPr>
  </w:style>
  <w:style w:type="paragraph" w:styleId="NormalWeb">
    <w:name w:val="Normal (Web)"/>
    <w:basedOn w:val="Normal"/>
    <w:uiPriority w:val="99"/>
    <w:semiHidden/>
    <w:unhideWhenUsed/>
    <w:rsid w:val="00A10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80152"/>
    <w:rPr>
      <w:color w:val="0563C1" w:themeColor="hyperlink"/>
      <w:u w:val="single"/>
    </w:rPr>
  </w:style>
  <w:style w:type="character" w:customStyle="1" w:styleId="UnresolvedMention">
    <w:name w:val="Unresolved Mention"/>
    <w:basedOn w:val="DefaultParagraphFont"/>
    <w:uiPriority w:val="99"/>
    <w:semiHidden/>
    <w:unhideWhenUsed/>
    <w:rsid w:val="00080152"/>
    <w:rPr>
      <w:color w:val="605E5C"/>
      <w:shd w:val="clear" w:color="auto" w:fill="E1DFDD"/>
    </w:rPr>
  </w:style>
  <w:style w:type="paragraph" w:customStyle="1" w:styleId="TableParagraph">
    <w:name w:val="Table Paragraph"/>
    <w:basedOn w:val="Normal"/>
    <w:uiPriority w:val="1"/>
    <w:qFormat/>
    <w:rsid w:val="00A17154"/>
    <w:pPr>
      <w:widowControl w:val="0"/>
      <w:autoSpaceDE w:val="0"/>
      <w:autoSpaceDN w:val="0"/>
      <w:spacing w:after="0" w:line="240" w:lineRule="auto"/>
    </w:pPr>
    <w:rPr>
      <w:rFonts w:ascii="Calibri" w:eastAsia="Calibri" w:hAnsi="Calibri" w:cs="Calibri"/>
      <w:lang w:val="en-US"/>
    </w:rPr>
  </w:style>
  <w:style w:type="character" w:customStyle="1" w:styleId="Heading1Char">
    <w:name w:val="Heading 1 Char"/>
    <w:basedOn w:val="DefaultParagraphFont"/>
    <w:link w:val="Heading1"/>
    <w:uiPriority w:val="9"/>
    <w:rsid w:val="00DD3780"/>
    <w:rPr>
      <w:rFonts w:ascii="Calibri" w:eastAsia="Calibri" w:hAnsi="Calibri" w:cs="Calibri"/>
      <w:b/>
      <w:bCs/>
      <w:sz w:val="28"/>
      <w:szCs w:val="28"/>
      <w:lang w:val="en-US"/>
    </w:rPr>
  </w:style>
  <w:style w:type="character" w:customStyle="1" w:styleId="Heading3Char">
    <w:name w:val="Heading 3 Char"/>
    <w:basedOn w:val="DefaultParagraphFont"/>
    <w:link w:val="Heading3"/>
    <w:uiPriority w:val="9"/>
    <w:semiHidden/>
    <w:rsid w:val="00DD378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C127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4102">
      <w:bodyDiv w:val="1"/>
      <w:marLeft w:val="0"/>
      <w:marRight w:val="0"/>
      <w:marTop w:val="0"/>
      <w:marBottom w:val="0"/>
      <w:divBdr>
        <w:top w:val="none" w:sz="0" w:space="0" w:color="auto"/>
        <w:left w:val="none" w:sz="0" w:space="0" w:color="auto"/>
        <w:bottom w:val="none" w:sz="0" w:space="0" w:color="auto"/>
        <w:right w:val="none" w:sz="0" w:space="0" w:color="auto"/>
      </w:divBdr>
    </w:div>
    <w:div w:id="128475328">
      <w:bodyDiv w:val="1"/>
      <w:marLeft w:val="0"/>
      <w:marRight w:val="0"/>
      <w:marTop w:val="0"/>
      <w:marBottom w:val="0"/>
      <w:divBdr>
        <w:top w:val="none" w:sz="0" w:space="0" w:color="auto"/>
        <w:left w:val="none" w:sz="0" w:space="0" w:color="auto"/>
        <w:bottom w:val="none" w:sz="0" w:space="0" w:color="auto"/>
        <w:right w:val="none" w:sz="0" w:space="0" w:color="auto"/>
      </w:divBdr>
    </w:div>
    <w:div w:id="142743598">
      <w:bodyDiv w:val="1"/>
      <w:marLeft w:val="0"/>
      <w:marRight w:val="0"/>
      <w:marTop w:val="0"/>
      <w:marBottom w:val="0"/>
      <w:divBdr>
        <w:top w:val="none" w:sz="0" w:space="0" w:color="auto"/>
        <w:left w:val="none" w:sz="0" w:space="0" w:color="auto"/>
        <w:bottom w:val="none" w:sz="0" w:space="0" w:color="auto"/>
        <w:right w:val="none" w:sz="0" w:space="0" w:color="auto"/>
      </w:divBdr>
    </w:div>
    <w:div w:id="200555984">
      <w:bodyDiv w:val="1"/>
      <w:marLeft w:val="0"/>
      <w:marRight w:val="0"/>
      <w:marTop w:val="0"/>
      <w:marBottom w:val="0"/>
      <w:divBdr>
        <w:top w:val="none" w:sz="0" w:space="0" w:color="auto"/>
        <w:left w:val="none" w:sz="0" w:space="0" w:color="auto"/>
        <w:bottom w:val="none" w:sz="0" w:space="0" w:color="auto"/>
        <w:right w:val="none" w:sz="0" w:space="0" w:color="auto"/>
      </w:divBdr>
    </w:div>
    <w:div w:id="302345066">
      <w:bodyDiv w:val="1"/>
      <w:marLeft w:val="0"/>
      <w:marRight w:val="0"/>
      <w:marTop w:val="0"/>
      <w:marBottom w:val="0"/>
      <w:divBdr>
        <w:top w:val="none" w:sz="0" w:space="0" w:color="auto"/>
        <w:left w:val="none" w:sz="0" w:space="0" w:color="auto"/>
        <w:bottom w:val="none" w:sz="0" w:space="0" w:color="auto"/>
        <w:right w:val="none" w:sz="0" w:space="0" w:color="auto"/>
      </w:divBdr>
    </w:div>
    <w:div w:id="329254930">
      <w:bodyDiv w:val="1"/>
      <w:marLeft w:val="0"/>
      <w:marRight w:val="0"/>
      <w:marTop w:val="0"/>
      <w:marBottom w:val="0"/>
      <w:divBdr>
        <w:top w:val="none" w:sz="0" w:space="0" w:color="auto"/>
        <w:left w:val="none" w:sz="0" w:space="0" w:color="auto"/>
        <w:bottom w:val="none" w:sz="0" w:space="0" w:color="auto"/>
        <w:right w:val="none" w:sz="0" w:space="0" w:color="auto"/>
      </w:divBdr>
    </w:div>
    <w:div w:id="355231218">
      <w:bodyDiv w:val="1"/>
      <w:marLeft w:val="0"/>
      <w:marRight w:val="0"/>
      <w:marTop w:val="0"/>
      <w:marBottom w:val="0"/>
      <w:divBdr>
        <w:top w:val="none" w:sz="0" w:space="0" w:color="auto"/>
        <w:left w:val="none" w:sz="0" w:space="0" w:color="auto"/>
        <w:bottom w:val="none" w:sz="0" w:space="0" w:color="auto"/>
        <w:right w:val="none" w:sz="0" w:space="0" w:color="auto"/>
      </w:divBdr>
    </w:div>
    <w:div w:id="367680785">
      <w:bodyDiv w:val="1"/>
      <w:marLeft w:val="0"/>
      <w:marRight w:val="0"/>
      <w:marTop w:val="0"/>
      <w:marBottom w:val="0"/>
      <w:divBdr>
        <w:top w:val="none" w:sz="0" w:space="0" w:color="auto"/>
        <w:left w:val="none" w:sz="0" w:space="0" w:color="auto"/>
        <w:bottom w:val="none" w:sz="0" w:space="0" w:color="auto"/>
        <w:right w:val="none" w:sz="0" w:space="0" w:color="auto"/>
      </w:divBdr>
    </w:div>
    <w:div w:id="369646234">
      <w:bodyDiv w:val="1"/>
      <w:marLeft w:val="0"/>
      <w:marRight w:val="0"/>
      <w:marTop w:val="0"/>
      <w:marBottom w:val="0"/>
      <w:divBdr>
        <w:top w:val="none" w:sz="0" w:space="0" w:color="auto"/>
        <w:left w:val="none" w:sz="0" w:space="0" w:color="auto"/>
        <w:bottom w:val="none" w:sz="0" w:space="0" w:color="auto"/>
        <w:right w:val="none" w:sz="0" w:space="0" w:color="auto"/>
      </w:divBdr>
    </w:div>
    <w:div w:id="396321947">
      <w:bodyDiv w:val="1"/>
      <w:marLeft w:val="0"/>
      <w:marRight w:val="0"/>
      <w:marTop w:val="0"/>
      <w:marBottom w:val="0"/>
      <w:divBdr>
        <w:top w:val="none" w:sz="0" w:space="0" w:color="auto"/>
        <w:left w:val="none" w:sz="0" w:space="0" w:color="auto"/>
        <w:bottom w:val="none" w:sz="0" w:space="0" w:color="auto"/>
        <w:right w:val="none" w:sz="0" w:space="0" w:color="auto"/>
      </w:divBdr>
    </w:div>
    <w:div w:id="430931701">
      <w:bodyDiv w:val="1"/>
      <w:marLeft w:val="0"/>
      <w:marRight w:val="0"/>
      <w:marTop w:val="0"/>
      <w:marBottom w:val="0"/>
      <w:divBdr>
        <w:top w:val="none" w:sz="0" w:space="0" w:color="auto"/>
        <w:left w:val="none" w:sz="0" w:space="0" w:color="auto"/>
        <w:bottom w:val="none" w:sz="0" w:space="0" w:color="auto"/>
        <w:right w:val="none" w:sz="0" w:space="0" w:color="auto"/>
      </w:divBdr>
    </w:div>
    <w:div w:id="439644551">
      <w:bodyDiv w:val="1"/>
      <w:marLeft w:val="0"/>
      <w:marRight w:val="0"/>
      <w:marTop w:val="0"/>
      <w:marBottom w:val="0"/>
      <w:divBdr>
        <w:top w:val="none" w:sz="0" w:space="0" w:color="auto"/>
        <w:left w:val="none" w:sz="0" w:space="0" w:color="auto"/>
        <w:bottom w:val="none" w:sz="0" w:space="0" w:color="auto"/>
        <w:right w:val="none" w:sz="0" w:space="0" w:color="auto"/>
      </w:divBdr>
    </w:div>
    <w:div w:id="449472706">
      <w:bodyDiv w:val="1"/>
      <w:marLeft w:val="0"/>
      <w:marRight w:val="0"/>
      <w:marTop w:val="0"/>
      <w:marBottom w:val="0"/>
      <w:divBdr>
        <w:top w:val="none" w:sz="0" w:space="0" w:color="auto"/>
        <w:left w:val="none" w:sz="0" w:space="0" w:color="auto"/>
        <w:bottom w:val="none" w:sz="0" w:space="0" w:color="auto"/>
        <w:right w:val="none" w:sz="0" w:space="0" w:color="auto"/>
      </w:divBdr>
    </w:div>
    <w:div w:id="461388140">
      <w:bodyDiv w:val="1"/>
      <w:marLeft w:val="0"/>
      <w:marRight w:val="0"/>
      <w:marTop w:val="0"/>
      <w:marBottom w:val="0"/>
      <w:divBdr>
        <w:top w:val="none" w:sz="0" w:space="0" w:color="auto"/>
        <w:left w:val="none" w:sz="0" w:space="0" w:color="auto"/>
        <w:bottom w:val="none" w:sz="0" w:space="0" w:color="auto"/>
        <w:right w:val="none" w:sz="0" w:space="0" w:color="auto"/>
      </w:divBdr>
    </w:div>
    <w:div w:id="468666392">
      <w:bodyDiv w:val="1"/>
      <w:marLeft w:val="0"/>
      <w:marRight w:val="0"/>
      <w:marTop w:val="0"/>
      <w:marBottom w:val="0"/>
      <w:divBdr>
        <w:top w:val="none" w:sz="0" w:space="0" w:color="auto"/>
        <w:left w:val="none" w:sz="0" w:space="0" w:color="auto"/>
        <w:bottom w:val="none" w:sz="0" w:space="0" w:color="auto"/>
        <w:right w:val="none" w:sz="0" w:space="0" w:color="auto"/>
      </w:divBdr>
    </w:div>
    <w:div w:id="591166480">
      <w:bodyDiv w:val="1"/>
      <w:marLeft w:val="0"/>
      <w:marRight w:val="0"/>
      <w:marTop w:val="0"/>
      <w:marBottom w:val="0"/>
      <w:divBdr>
        <w:top w:val="none" w:sz="0" w:space="0" w:color="auto"/>
        <w:left w:val="none" w:sz="0" w:space="0" w:color="auto"/>
        <w:bottom w:val="none" w:sz="0" w:space="0" w:color="auto"/>
        <w:right w:val="none" w:sz="0" w:space="0" w:color="auto"/>
      </w:divBdr>
    </w:div>
    <w:div w:id="622612020">
      <w:bodyDiv w:val="1"/>
      <w:marLeft w:val="0"/>
      <w:marRight w:val="0"/>
      <w:marTop w:val="0"/>
      <w:marBottom w:val="0"/>
      <w:divBdr>
        <w:top w:val="none" w:sz="0" w:space="0" w:color="auto"/>
        <w:left w:val="none" w:sz="0" w:space="0" w:color="auto"/>
        <w:bottom w:val="none" w:sz="0" w:space="0" w:color="auto"/>
        <w:right w:val="none" w:sz="0" w:space="0" w:color="auto"/>
      </w:divBdr>
    </w:div>
    <w:div w:id="709114735">
      <w:bodyDiv w:val="1"/>
      <w:marLeft w:val="0"/>
      <w:marRight w:val="0"/>
      <w:marTop w:val="0"/>
      <w:marBottom w:val="0"/>
      <w:divBdr>
        <w:top w:val="none" w:sz="0" w:space="0" w:color="auto"/>
        <w:left w:val="none" w:sz="0" w:space="0" w:color="auto"/>
        <w:bottom w:val="none" w:sz="0" w:space="0" w:color="auto"/>
        <w:right w:val="none" w:sz="0" w:space="0" w:color="auto"/>
      </w:divBdr>
    </w:div>
    <w:div w:id="803936273">
      <w:bodyDiv w:val="1"/>
      <w:marLeft w:val="0"/>
      <w:marRight w:val="0"/>
      <w:marTop w:val="0"/>
      <w:marBottom w:val="0"/>
      <w:divBdr>
        <w:top w:val="none" w:sz="0" w:space="0" w:color="auto"/>
        <w:left w:val="none" w:sz="0" w:space="0" w:color="auto"/>
        <w:bottom w:val="none" w:sz="0" w:space="0" w:color="auto"/>
        <w:right w:val="none" w:sz="0" w:space="0" w:color="auto"/>
      </w:divBdr>
    </w:div>
    <w:div w:id="836578192">
      <w:bodyDiv w:val="1"/>
      <w:marLeft w:val="0"/>
      <w:marRight w:val="0"/>
      <w:marTop w:val="0"/>
      <w:marBottom w:val="0"/>
      <w:divBdr>
        <w:top w:val="none" w:sz="0" w:space="0" w:color="auto"/>
        <w:left w:val="none" w:sz="0" w:space="0" w:color="auto"/>
        <w:bottom w:val="none" w:sz="0" w:space="0" w:color="auto"/>
        <w:right w:val="none" w:sz="0" w:space="0" w:color="auto"/>
      </w:divBdr>
    </w:div>
    <w:div w:id="859660994">
      <w:bodyDiv w:val="1"/>
      <w:marLeft w:val="0"/>
      <w:marRight w:val="0"/>
      <w:marTop w:val="0"/>
      <w:marBottom w:val="0"/>
      <w:divBdr>
        <w:top w:val="none" w:sz="0" w:space="0" w:color="auto"/>
        <w:left w:val="none" w:sz="0" w:space="0" w:color="auto"/>
        <w:bottom w:val="none" w:sz="0" w:space="0" w:color="auto"/>
        <w:right w:val="none" w:sz="0" w:space="0" w:color="auto"/>
      </w:divBdr>
    </w:div>
    <w:div w:id="900990296">
      <w:bodyDiv w:val="1"/>
      <w:marLeft w:val="0"/>
      <w:marRight w:val="0"/>
      <w:marTop w:val="0"/>
      <w:marBottom w:val="0"/>
      <w:divBdr>
        <w:top w:val="none" w:sz="0" w:space="0" w:color="auto"/>
        <w:left w:val="none" w:sz="0" w:space="0" w:color="auto"/>
        <w:bottom w:val="none" w:sz="0" w:space="0" w:color="auto"/>
        <w:right w:val="none" w:sz="0" w:space="0" w:color="auto"/>
      </w:divBdr>
    </w:div>
    <w:div w:id="937982508">
      <w:bodyDiv w:val="1"/>
      <w:marLeft w:val="0"/>
      <w:marRight w:val="0"/>
      <w:marTop w:val="0"/>
      <w:marBottom w:val="0"/>
      <w:divBdr>
        <w:top w:val="none" w:sz="0" w:space="0" w:color="auto"/>
        <w:left w:val="none" w:sz="0" w:space="0" w:color="auto"/>
        <w:bottom w:val="none" w:sz="0" w:space="0" w:color="auto"/>
        <w:right w:val="none" w:sz="0" w:space="0" w:color="auto"/>
      </w:divBdr>
    </w:div>
    <w:div w:id="1070228659">
      <w:bodyDiv w:val="1"/>
      <w:marLeft w:val="0"/>
      <w:marRight w:val="0"/>
      <w:marTop w:val="0"/>
      <w:marBottom w:val="0"/>
      <w:divBdr>
        <w:top w:val="none" w:sz="0" w:space="0" w:color="auto"/>
        <w:left w:val="none" w:sz="0" w:space="0" w:color="auto"/>
        <w:bottom w:val="none" w:sz="0" w:space="0" w:color="auto"/>
        <w:right w:val="none" w:sz="0" w:space="0" w:color="auto"/>
      </w:divBdr>
    </w:div>
    <w:div w:id="1084569620">
      <w:bodyDiv w:val="1"/>
      <w:marLeft w:val="0"/>
      <w:marRight w:val="0"/>
      <w:marTop w:val="0"/>
      <w:marBottom w:val="0"/>
      <w:divBdr>
        <w:top w:val="none" w:sz="0" w:space="0" w:color="auto"/>
        <w:left w:val="none" w:sz="0" w:space="0" w:color="auto"/>
        <w:bottom w:val="none" w:sz="0" w:space="0" w:color="auto"/>
        <w:right w:val="none" w:sz="0" w:space="0" w:color="auto"/>
      </w:divBdr>
    </w:div>
    <w:div w:id="1097362631">
      <w:bodyDiv w:val="1"/>
      <w:marLeft w:val="0"/>
      <w:marRight w:val="0"/>
      <w:marTop w:val="0"/>
      <w:marBottom w:val="0"/>
      <w:divBdr>
        <w:top w:val="none" w:sz="0" w:space="0" w:color="auto"/>
        <w:left w:val="none" w:sz="0" w:space="0" w:color="auto"/>
        <w:bottom w:val="none" w:sz="0" w:space="0" w:color="auto"/>
        <w:right w:val="none" w:sz="0" w:space="0" w:color="auto"/>
      </w:divBdr>
    </w:div>
    <w:div w:id="1123499213">
      <w:bodyDiv w:val="1"/>
      <w:marLeft w:val="0"/>
      <w:marRight w:val="0"/>
      <w:marTop w:val="0"/>
      <w:marBottom w:val="0"/>
      <w:divBdr>
        <w:top w:val="none" w:sz="0" w:space="0" w:color="auto"/>
        <w:left w:val="none" w:sz="0" w:space="0" w:color="auto"/>
        <w:bottom w:val="none" w:sz="0" w:space="0" w:color="auto"/>
        <w:right w:val="none" w:sz="0" w:space="0" w:color="auto"/>
      </w:divBdr>
    </w:div>
    <w:div w:id="1285114030">
      <w:bodyDiv w:val="1"/>
      <w:marLeft w:val="0"/>
      <w:marRight w:val="0"/>
      <w:marTop w:val="0"/>
      <w:marBottom w:val="0"/>
      <w:divBdr>
        <w:top w:val="none" w:sz="0" w:space="0" w:color="auto"/>
        <w:left w:val="none" w:sz="0" w:space="0" w:color="auto"/>
        <w:bottom w:val="none" w:sz="0" w:space="0" w:color="auto"/>
        <w:right w:val="none" w:sz="0" w:space="0" w:color="auto"/>
      </w:divBdr>
    </w:div>
    <w:div w:id="1310287166">
      <w:bodyDiv w:val="1"/>
      <w:marLeft w:val="0"/>
      <w:marRight w:val="0"/>
      <w:marTop w:val="0"/>
      <w:marBottom w:val="0"/>
      <w:divBdr>
        <w:top w:val="none" w:sz="0" w:space="0" w:color="auto"/>
        <w:left w:val="none" w:sz="0" w:space="0" w:color="auto"/>
        <w:bottom w:val="none" w:sz="0" w:space="0" w:color="auto"/>
        <w:right w:val="none" w:sz="0" w:space="0" w:color="auto"/>
      </w:divBdr>
    </w:div>
    <w:div w:id="1336113120">
      <w:bodyDiv w:val="1"/>
      <w:marLeft w:val="0"/>
      <w:marRight w:val="0"/>
      <w:marTop w:val="0"/>
      <w:marBottom w:val="0"/>
      <w:divBdr>
        <w:top w:val="none" w:sz="0" w:space="0" w:color="auto"/>
        <w:left w:val="none" w:sz="0" w:space="0" w:color="auto"/>
        <w:bottom w:val="none" w:sz="0" w:space="0" w:color="auto"/>
        <w:right w:val="none" w:sz="0" w:space="0" w:color="auto"/>
      </w:divBdr>
    </w:div>
    <w:div w:id="1380085833">
      <w:bodyDiv w:val="1"/>
      <w:marLeft w:val="0"/>
      <w:marRight w:val="0"/>
      <w:marTop w:val="0"/>
      <w:marBottom w:val="0"/>
      <w:divBdr>
        <w:top w:val="none" w:sz="0" w:space="0" w:color="auto"/>
        <w:left w:val="none" w:sz="0" w:space="0" w:color="auto"/>
        <w:bottom w:val="none" w:sz="0" w:space="0" w:color="auto"/>
        <w:right w:val="none" w:sz="0" w:space="0" w:color="auto"/>
      </w:divBdr>
    </w:div>
    <w:div w:id="1408072603">
      <w:bodyDiv w:val="1"/>
      <w:marLeft w:val="0"/>
      <w:marRight w:val="0"/>
      <w:marTop w:val="0"/>
      <w:marBottom w:val="0"/>
      <w:divBdr>
        <w:top w:val="none" w:sz="0" w:space="0" w:color="auto"/>
        <w:left w:val="none" w:sz="0" w:space="0" w:color="auto"/>
        <w:bottom w:val="none" w:sz="0" w:space="0" w:color="auto"/>
        <w:right w:val="none" w:sz="0" w:space="0" w:color="auto"/>
      </w:divBdr>
    </w:div>
    <w:div w:id="1418211422">
      <w:bodyDiv w:val="1"/>
      <w:marLeft w:val="0"/>
      <w:marRight w:val="0"/>
      <w:marTop w:val="0"/>
      <w:marBottom w:val="0"/>
      <w:divBdr>
        <w:top w:val="none" w:sz="0" w:space="0" w:color="auto"/>
        <w:left w:val="none" w:sz="0" w:space="0" w:color="auto"/>
        <w:bottom w:val="none" w:sz="0" w:space="0" w:color="auto"/>
        <w:right w:val="none" w:sz="0" w:space="0" w:color="auto"/>
      </w:divBdr>
    </w:div>
    <w:div w:id="1473862520">
      <w:bodyDiv w:val="1"/>
      <w:marLeft w:val="0"/>
      <w:marRight w:val="0"/>
      <w:marTop w:val="0"/>
      <w:marBottom w:val="0"/>
      <w:divBdr>
        <w:top w:val="none" w:sz="0" w:space="0" w:color="auto"/>
        <w:left w:val="none" w:sz="0" w:space="0" w:color="auto"/>
        <w:bottom w:val="none" w:sz="0" w:space="0" w:color="auto"/>
        <w:right w:val="none" w:sz="0" w:space="0" w:color="auto"/>
      </w:divBdr>
    </w:div>
    <w:div w:id="1475374065">
      <w:bodyDiv w:val="1"/>
      <w:marLeft w:val="0"/>
      <w:marRight w:val="0"/>
      <w:marTop w:val="0"/>
      <w:marBottom w:val="0"/>
      <w:divBdr>
        <w:top w:val="none" w:sz="0" w:space="0" w:color="auto"/>
        <w:left w:val="none" w:sz="0" w:space="0" w:color="auto"/>
        <w:bottom w:val="none" w:sz="0" w:space="0" w:color="auto"/>
        <w:right w:val="none" w:sz="0" w:space="0" w:color="auto"/>
      </w:divBdr>
    </w:div>
    <w:div w:id="1491868635">
      <w:bodyDiv w:val="1"/>
      <w:marLeft w:val="0"/>
      <w:marRight w:val="0"/>
      <w:marTop w:val="0"/>
      <w:marBottom w:val="0"/>
      <w:divBdr>
        <w:top w:val="none" w:sz="0" w:space="0" w:color="auto"/>
        <w:left w:val="none" w:sz="0" w:space="0" w:color="auto"/>
        <w:bottom w:val="none" w:sz="0" w:space="0" w:color="auto"/>
        <w:right w:val="none" w:sz="0" w:space="0" w:color="auto"/>
      </w:divBdr>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
    <w:div w:id="1595236448">
      <w:bodyDiv w:val="1"/>
      <w:marLeft w:val="0"/>
      <w:marRight w:val="0"/>
      <w:marTop w:val="0"/>
      <w:marBottom w:val="0"/>
      <w:divBdr>
        <w:top w:val="none" w:sz="0" w:space="0" w:color="auto"/>
        <w:left w:val="none" w:sz="0" w:space="0" w:color="auto"/>
        <w:bottom w:val="none" w:sz="0" w:space="0" w:color="auto"/>
        <w:right w:val="none" w:sz="0" w:space="0" w:color="auto"/>
      </w:divBdr>
      <w:divsChild>
        <w:div w:id="571551800">
          <w:marLeft w:val="0"/>
          <w:marRight w:val="0"/>
          <w:marTop w:val="0"/>
          <w:marBottom w:val="0"/>
          <w:divBdr>
            <w:top w:val="none" w:sz="0" w:space="0" w:color="auto"/>
            <w:left w:val="none" w:sz="0" w:space="0" w:color="auto"/>
            <w:bottom w:val="none" w:sz="0" w:space="0" w:color="auto"/>
            <w:right w:val="none" w:sz="0" w:space="0" w:color="auto"/>
          </w:divBdr>
          <w:divsChild>
            <w:div w:id="1876773674">
              <w:marLeft w:val="0"/>
              <w:marRight w:val="0"/>
              <w:marTop w:val="0"/>
              <w:marBottom w:val="0"/>
              <w:divBdr>
                <w:top w:val="none" w:sz="0" w:space="0" w:color="auto"/>
                <w:left w:val="none" w:sz="0" w:space="0" w:color="auto"/>
                <w:bottom w:val="none" w:sz="0" w:space="0" w:color="auto"/>
                <w:right w:val="none" w:sz="0" w:space="0" w:color="auto"/>
              </w:divBdr>
              <w:divsChild>
                <w:div w:id="232082822">
                  <w:marLeft w:val="0"/>
                  <w:marRight w:val="0"/>
                  <w:marTop w:val="0"/>
                  <w:marBottom w:val="0"/>
                  <w:divBdr>
                    <w:top w:val="none" w:sz="0" w:space="0" w:color="auto"/>
                    <w:left w:val="none" w:sz="0" w:space="0" w:color="auto"/>
                    <w:bottom w:val="none" w:sz="0" w:space="0" w:color="auto"/>
                    <w:right w:val="none" w:sz="0" w:space="0" w:color="auto"/>
                  </w:divBdr>
                  <w:divsChild>
                    <w:div w:id="239489323">
                      <w:marLeft w:val="0"/>
                      <w:marRight w:val="0"/>
                      <w:marTop w:val="0"/>
                      <w:marBottom w:val="0"/>
                      <w:divBdr>
                        <w:top w:val="none" w:sz="0" w:space="0" w:color="auto"/>
                        <w:left w:val="none" w:sz="0" w:space="0" w:color="auto"/>
                        <w:bottom w:val="none" w:sz="0" w:space="0" w:color="auto"/>
                        <w:right w:val="none" w:sz="0" w:space="0" w:color="auto"/>
                      </w:divBdr>
                      <w:divsChild>
                        <w:div w:id="3078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104">
                  <w:marLeft w:val="0"/>
                  <w:marRight w:val="0"/>
                  <w:marTop w:val="0"/>
                  <w:marBottom w:val="0"/>
                  <w:divBdr>
                    <w:top w:val="none" w:sz="0" w:space="0" w:color="auto"/>
                    <w:left w:val="none" w:sz="0" w:space="0" w:color="auto"/>
                    <w:bottom w:val="none" w:sz="0" w:space="0" w:color="auto"/>
                    <w:right w:val="none" w:sz="0" w:space="0" w:color="auto"/>
                  </w:divBdr>
                  <w:divsChild>
                    <w:div w:id="419259397">
                      <w:marLeft w:val="0"/>
                      <w:marRight w:val="0"/>
                      <w:marTop w:val="0"/>
                      <w:marBottom w:val="0"/>
                      <w:divBdr>
                        <w:top w:val="none" w:sz="0" w:space="0" w:color="auto"/>
                        <w:left w:val="none" w:sz="0" w:space="0" w:color="auto"/>
                        <w:bottom w:val="none" w:sz="0" w:space="0" w:color="auto"/>
                        <w:right w:val="none" w:sz="0" w:space="0" w:color="auto"/>
                      </w:divBdr>
                      <w:divsChild>
                        <w:div w:id="839006776">
                          <w:marLeft w:val="0"/>
                          <w:marRight w:val="0"/>
                          <w:marTop w:val="0"/>
                          <w:marBottom w:val="0"/>
                          <w:divBdr>
                            <w:top w:val="none" w:sz="0" w:space="0" w:color="auto"/>
                            <w:left w:val="none" w:sz="0" w:space="0" w:color="auto"/>
                            <w:bottom w:val="none" w:sz="0" w:space="0" w:color="auto"/>
                            <w:right w:val="none" w:sz="0" w:space="0" w:color="auto"/>
                          </w:divBdr>
                        </w:div>
                      </w:divsChild>
                    </w:div>
                    <w:div w:id="1677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70807">
      <w:bodyDiv w:val="1"/>
      <w:marLeft w:val="0"/>
      <w:marRight w:val="0"/>
      <w:marTop w:val="0"/>
      <w:marBottom w:val="0"/>
      <w:divBdr>
        <w:top w:val="none" w:sz="0" w:space="0" w:color="auto"/>
        <w:left w:val="none" w:sz="0" w:space="0" w:color="auto"/>
        <w:bottom w:val="none" w:sz="0" w:space="0" w:color="auto"/>
        <w:right w:val="none" w:sz="0" w:space="0" w:color="auto"/>
      </w:divBdr>
    </w:div>
    <w:div w:id="1607694228">
      <w:bodyDiv w:val="1"/>
      <w:marLeft w:val="0"/>
      <w:marRight w:val="0"/>
      <w:marTop w:val="0"/>
      <w:marBottom w:val="0"/>
      <w:divBdr>
        <w:top w:val="none" w:sz="0" w:space="0" w:color="auto"/>
        <w:left w:val="none" w:sz="0" w:space="0" w:color="auto"/>
        <w:bottom w:val="none" w:sz="0" w:space="0" w:color="auto"/>
        <w:right w:val="none" w:sz="0" w:space="0" w:color="auto"/>
      </w:divBdr>
    </w:div>
    <w:div w:id="1633898111">
      <w:bodyDiv w:val="1"/>
      <w:marLeft w:val="0"/>
      <w:marRight w:val="0"/>
      <w:marTop w:val="0"/>
      <w:marBottom w:val="0"/>
      <w:divBdr>
        <w:top w:val="none" w:sz="0" w:space="0" w:color="auto"/>
        <w:left w:val="none" w:sz="0" w:space="0" w:color="auto"/>
        <w:bottom w:val="none" w:sz="0" w:space="0" w:color="auto"/>
        <w:right w:val="none" w:sz="0" w:space="0" w:color="auto"/>
      </w:divBdr>
    </w:div>
    <w:div w:id="1639458603">
      <w:bodyDiv w:val="1"/>
      <w:marLeft w:val="0"/>
      <w:marRight w:val="0"/>
      <w:marTop w:val="0"/>
      <w:marBottom w:val="0"/>
      <w:divBdr>
        <w:top w:val="none" w:sz="0" w:space="0" w:color="auto"/>
        <w:left w:val="none" w:sz="0" w:space="0" w:color="auto"/>
        <w:bottom w:val="none" w:sz="0" w:space="0" w:color="auto"/>
        <w:right w:val="none" w:sz="0" w:space="0" w:color="auto"/>
      </w:divBdr>
    </w:div>
    <w:div w:id="1647123595">
      <w:bodyDiv w:val="1"/>
      <w:marLeft w:val="0"/>
      <w:marRight w:val="0"/>
      <w:marTop w:val="0"/>
      <w:marBottom w:val="0"/>
      <w:divBdr>
        <w:top w:val="none" w:sz="0" w:space="0" w:color="auto"/>
        <w:left w:val="none" w:sz="0" w:space="0" w:color="auto"/>
        <w:bottom w:val="none" w:sz="0" w:space="0" w:color="auto"/>
        <w:right w:val="none" w:sz="0" w:space="0" w:color="auto"/>
      </w:divBdr>
    </w:div>
    <w:div w:id="1749615881">
      <w:bodyDiv w:val="1"/>
      <w:marLeft w:val="0"/>
      <w:marRight w:val="0"/>
      <w:marTop w:val="0"/>
      <w:marBottom w:val="0"/>
      <w:divBdr>
        <w:top w:val="none" w:sz="0" w:space="0" w:color="auto"/>
        <w:left w:val="none" w:sz="0" w:space="0" w:color="auto"/>
        <w:bottom w:val="none" w:sz="0" w:space="0" w:color="auto"/>
        <w:right w:val="none" w:sz="0" w:space="0" w:color="auto"/>
      </w:divBdr>
    </w:div>
    <w:div w:id="1847817087">
      <w:bodyDiv w:val="1"/>
      <w:marLeft w:val="0"/>
      <w:marRight w:val="0"/>
      <w:marTop w:val="0"/>
      <w:marBottom w:val="0"/>
      <w:divBdr>
        <w:top w:val="none" w:sz="0" w:space="0" w:color="auto"/>
        <w:left w:val="none" w:sz="0" w:space="0" w:color="auto"/>
        <w:bottom w:val="none" w:sz="0" w:space="0" w:color="auto"/>
        <w:right w:val="none" w:sz="0" w:space="0" w:color="auto"/>
      </w:divBdr>
    </w:div>
    <w:div w:id="1874266256">
      <w:bodyDiv w:val="1"/>
      <w:marLeft w:val="0"/>
      <w:marRight w:val="0"/>
      <w:marTop w:val="0"/>
      <w:marBottom w:val="0"/>
      <w:divBdr>
        <w:top w:val="none" w:sz="0" w:space="0" w:color="auto"/>
        <w:left w:val="none" w:sz="0" w:space="0" w:color="auto"/>
        <w:bottom w:val="none" w:sz="0" w:space="0" w:color="auto"/>
        <w:right w:val="none" w:sz="0" w:space="0" w:color="auto"/>
      </w:divBdr>
    </w:div>
    <w:div w:id="1911502809">
      <w:bodyDiv w:val="1"/>
      <w:marLeft w:val="0"/>
      <w:marRight w:val="0"/>
      <w:marTop w:val="0"/>
      <w:marBottom w:val="0"/>
      <w:divBdr>
        <w:top w:val="none" w:sz="0" w:space="0" w:color="auto"/>
        <w:left w:val="none" w:sz="0" w:space="0" w:color="auto"/>
        <w:bottom w:val="none" w:sz="0" w:space="0" w:color="auto"/>
        <w:right w:val="none" w:sz="0" w:space="0" w:color="auto"/>
      </w:divBdr>
    </w:div>
    <w:div w:id="1915119871">
      <w:bodyDiv w:val="1"/>
      <w:marLeft w:val="0"/>
      <w:marRight w:val="0"/>
      <w:marTop w:val="0"/>
      <w:marBottom w:val="0"/>
      <w:divBdr>
        <w:top w:val="none" w:sz="0" w:space="0" w:color="auto"/>
        <w:left w:val="none" w:sz="0" w:space="0" w:color="auto"/>
        <w:bottom w:val="none" w:sz="0" w:space="0" w:color="auto"/>
        <w:right w:val="none" w:sz="0" w:space="0" w:color="auto"/>
      </w:divBdr>
    </w:div>
    <w:div w:id="1981154915">
      <w:bodyDiv w:val="1"/>
      <w:marLeft w:val="0"/>
      <w:marRight w:val="0"/>
      <w:marTop w:val="0"/>
      <w:marBottom w:val="0"/>
      <w:divBdr>
        <w:top w:val="none" w:sz="0" w:space="0" w:color="auto"/>
        <w:left w:val="none" w:sz="0" w:space="0" w:color="auto"/>
        <w:bottom w:val="none" w:sz="0" w:space="0" w:color="auto"/>
        <w:right w:val="none" w:sz="0" w:space="0" w:color="auto"/>
      </w:divBdr>
    </w:div>
    <w:div w:id="2012178866">
      <w:bodyDiv w:val="1"/>
      <w:marLeft w:val="0"/>
      <w:marRight w:val="0"/>
      <w:marTop w:val="0"/>
      <w:marBottom w:val="0"/>
      <w:divBdr>
        <w:top w:val="none" w:sz="0" w:space="0" w:color="auto"/>
        <w:left w:val="none" w:sz="0" w:space="0" w:color="auto"/>
        <w:bottom w:val="none" w:sz="0" w:space="0" w:color="auto"/>
        <w:right w:val="none" w:sz="0" w:space="0" w:color="auto"/>
      </w:divBdr>
    </w:div>
    <w:div w:id="2094814836">
      <w:bodyDiv w:val="1"/>
      <w:marLeft w:val="0"/>
      <w:marRight w:val="0"/>
      <w:marTop w:val="0"/>
      <w:marBottom w:val="0"/>
      <w:divBdr>
        <w:top w:val="none" w:sz="0" w:space="0" w:color="auto"/>
        <w:left w:val="none" w:sz="0" w:space="0" w:color="auto"/>
        <w:bottom w:val="none" w:sz="0" w:space="0" w:color="auto"/>
        <w:right w:val="none" w:sz="0" w:space="0" w:color="auto"/>
      </w:divBdr>
    </w:div>
    <w:div w:id="2105419462">
      <w:bodyDiv w:val="1"/>
      <w:marLeft w:val="0"/>
      <w:marRight w:val="0"/>
      <w:marTop w:val="0"/>
      <w:marBottom w:val="0"/>
      <w:divBdr>
        <w:top w:val="none" w:sz="0" w:space="0" w:color="auto"/>
        <w:left w:val="none" w:sz="0" w:space="0" w:color="auto"/>
        <w:bottom w:val="none" w:sz="0" w:space="0" w:color="auto"/>
        <w:right w:val="none" w:sz="0" w:space="0" w:color="auto"/>
      </w:divBdr>
    </w:div>
    <w:div w:id="21280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ashay.milind2022@vitstudent.ac.in" TargetMode="External"/><Relationship Id="rId18" Type="http://schemas.openxmlformats.org/officeDocument/2006/relationships/hyperlink" Target="file:///C:\Users\User\Downloads\Sung,%20H.;%20Ferlay,%20J.;%20Siegel,%20R.L.;%20Laversanne,%20M.;%20Soerjomataram,%20I.;%20Jemal,%20A.;%20Bray,%20F.%20Global%20Cancer%20Statistics%202020:%20GLOBOCAN%20Estimates%20of%20Incidence%20and%20Mortality%20Worldwide%20for%2036%20Cancers%20in%20185%20Countries.%20CA%20Cancer%20J.%20Clin.%202021,%2071,%20209&#8211;249." TargetMode="External"/><Relationship Id="rId26" Type="http://schemas.openxmlformats.org/officeDocument/2006/relationships/hyperlink" Target="file:///C:\Users\User\Downloads\O&#8217;Grady,%20I.;%20Anderson,%20A.;%20O&#8217;Sullivan,%20J.%20The%20Interplay%20of%20the%20Oral%20Microbiome%20and%20Alcohol%20Consumption%20in%20Oral%20Squamous%20Cell%20Carcinomas.%20Oral%20Oncol.%202020,%20110,%20105011" TargetMode="External"/><Relationship Id="rId39" Type="http://schemas.openxmlformats.org/officeDocument/2006/relationships/hyperlink" Target="file:///C:\Users\User\Downloads\22.%09Dubois%20D,%20Prade%20HM.%20Fuzzy%20sets%20and%20systems:%20theory%20and%20applications.%20Academic%20Press;%201980" TargetMode="External"/><Relationship Id="rId21" Type="http://schemas.openxmlformats.org/officeDocument/2006/relationships/hyperlink" Target="file:///C:\Users\User\Downloads\Rao,%20S.V.K.;%20Mejia,%20G.;%20Roberts-Thomson,%20K.;%20Logan,%20R.%20Epidemiology%20of%20Oral%20Cancer%20in%20Asia%20in%20the%20Past%20Decade&#8212;An%20Update%20(2000&#8211;2012).%20Asian%20Pac.%20J.%20Cancer%20Prev.%202013,%2014,%205567&#8211;5577" TargetMode="External"/><Relationship Id="rId34" Type="http://schemas.openxmlformats.org/officeDocument/2006/relationships/hyperlink" Target="file:///C:\Users\User\Downloads\17.%09Muwonge%20R,%20Ramadas%20K,%20Sankila%20R,%20et%20al.%20Role%20of%20tobacco%20smoking,%20chewing%20and%20alcohol%20drinking%20in%20the%20risk%20of%20oral%20cancer%20in%20Trivandrum,%20India:%20a%20nested%20case-control%20design%20using%20incident%20cancer%20cases.%20Oral%20Oncol%202008;44(5):446&#8211;54" TargetMode="External"/><Relationship Id="rId42" Type="http://schemas.openxmlformats.org/officeDocument/2006/relationships/hyperlink" Target="file:///C:\Users\User\Downloads\25.%09Kingdon%20GG.%20Does%20the%20labour%20market%20explain%20lower%20female%20schooling%20in%20India%3f%20J%20Develop%20Stud%201998;35(1):39&#8211;6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debaroti.das@vit.ac.in" TargetMode="External"/><Relationship Id="rId29" Type="http://schemas.openxmlformats.org/officeDocument/2006/relationships/hyperlink" Target="file:///C:\Users\User\Downloads\1.Boffetta%20P,%20Hecht%20S,%20Gray%20N,%20Gupta%20P,%20Straif%20K.%20Smokeless%20tobacco%20and%20cancer.%20Lancet%20Oncol%202008;9(7):667&#8211;75.%20%5b12%5d%20Carr%20AB,%20Ebbert%20JO.%20Interventions%20for%20tobacco%20cessation%20in%20the%20dental%20setting.%20A%20systematic%20review.%20Community%20Dent%20Health%202007;24(2):70&#8211;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file:///C:\Users\User\Downloads\Kurokawa%20H,%20Matsumoto%20S,%20Murata%20T,%20et%20al.%20Immunohistochemical%20study%20of%20syndecan-1%20down-regulation%20and%20the%20expression%20of" TargetMode="External"/><Relationship Id="rId32" Type="http://schemas.openxmlformats.org/officeDocument/2006/relationships/hyperlink" Target="file:///C:\Users\User\Downloads\15.%09Yang%20YH,%20Ho%20PS,%20Lu%20HM,%20Huang%20IY,%20Chen%20CH.%20Comparing%20dose&#8211;response%20measurements%20of%20oral%20habits%20on%20oral%20leukoplakia%20and%20oral%20submucous%20fibrosis%20from%20a%20community%20screening%20program.%20J%20Oral%20Pathol%20Med%202010;39(4):306&#8211;12" TargetMode="External"/><Relationship Id="rId37" Type="http://schemas.openxmlformats.org/officeDocument/2006/relationships/hyperlink" Target="file:///C:\Users\User\Downloads\20.%09Guha%20N,%20Boffetta%20P,%20Wunsch%20Filho%20V,%20et%20al.%20Oral%20health%20and%20risk%20of%20squamous%20cell%20carcinoma%20of%20the%20head%20and%20neck%20and%20esophagus:%20results%20of%20two%20multicentric%20case-control%20studies.%20Am%20J%20Epidemiol%202007;166(10):1159&#8211;73" TargetMode="External"/><Relationship Id="rId40" Type="http://schemas.openxmlformats.org/officeDocument/2006/relationships/hyperlink" Target="file:///C:\Users\User\Downloads\23.%09Elderd%20BD,%20Dukic%20VM,%20Dwyer%20G.%20Uncertainty%20in%20predictions%20of%20disease%20spread%20and%20public%20health%20responses%20to%20bioterrorism%20and%20emerging%20diseases.%20Proc%20Natl%20Acad%20Sci%202006;103(42):15693&#8211;7"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ohammedsaqui.T2022@vitstudent.ac.in" TargetMode="External"/><Relationship Id="rId23" Type="http://schemas.openxmlformats.org/officeDocument/2006/relationships/hyperlink" Target="file:///C:\Users\User\Downloads\Imam,%20S.Z.;%20Nawaz,%20H.;%20Sepah,%20Y.J.;%20Pabaney,%20A.H.;%20Ilyas,%20M.;%20Ghaffar,%20S.%20Use%20of%20Smokeless%20Tobacco%20among%20Groups%20of%20Pakistani%20Medical%20Students&#8212;A%20Cross%20Sectional%20Study.%20BMC%20Public%20Health%202007,%207,%20231" TargetMode="External"/><Relationship Id="rId28" Type="http://schemas.openxmlformats.org/officeDocument/2006/relationships/hyperlink" Target="file:///C:\Users\User\Downloads\1.Boffetta%20P,%20Hecht%20S,%20Gray%20N,%20Gupta%20P,%20Straif%20K.%20Smokeless%20tobacco%20and%20cancer.%20Lancet%20Oncol%202008;9(7):667&#8211;75.%20%5b12%5d%20Carr%20AB,%20Ebbert%20JO.%20Interventions%20for%20tobacco%20cessation%20in%20the%20dental%20setting.%20A%20systematic%20review.%20Community%20Dent%20Health%202007;24(2):70&#8211;4." TargetMode="External"/><Relationship Id="rId36" Type="http://schemas.openxmlformats.org/officeDocument/2006/relationships/hyperlink" Target="file:///C:\Users\User\Downloads\19.Chandra%20Shekar%20B,%20Reddy%20CVK,%20Manjunath%20B,%20Suma%20S.%20Dental%20health%20awareness,%20attitude,%20oral%20health-related%20habits,%20and%20behaviors%20in%20relation%20to%20socio-economic%20factors%20among%20the%20municipal%20employees%20of%20Mysore%20city.%20Ann%20Trop%20Med%20Public%20Health%202011;4(2):99&#8211;106." TargetMode="External"/><Relationship Id="rId10" Type="http://schemas.openxmlformats.org/officeDocument/2006/relationships/endnotes" Target="endnotes.xml"/><Relationship Id="rId19" Type="http://schemas.openxmlformats.org/officeDocument/2006/relationships/hyperlink" Target="file:///C:\Users\User\Downloads\Yang,%20C.Y.;%20Yeh,%20Y.M.;%20Yu,%20H.Y.;%20Chin,%20C.Y.;%20Hsu,%20C.W.;%20Liu,%20H.;%20Huang,%20P.J.;%20Hu,%20S.N.;%20Liao,%20C.T.;%20Chang,%20K.P.;%20et%20al.%20Oral%20Microbiota%20Community%20Dynamics%20Associated%20with%20Oral%20Squamous%20Cell%20Carcinoma%20Staging.%20Front.%20Microbiol.%202018,%209,%20862." TargetMode="External"/><Relationship Id="rId31" Type="http://schemas.openxmlformats.org/officeDocument/2006/relationships/hyperlink" Target="file:///C:\Users\User\Downloads\14.%09Rahman%20M,%20Sakamoto%20J,%20Fukui%20T.%20Bidi%20smoking%20and%20oral%20cancer:%20a%20meta-analysis.%20Int%20J%20Cancer%202003;106:600&#8211;4" TargetMode="External"/><Relationship Id="rId44" Type="http://schemas.openxmlformats.org/officeDocument/2006/relationships/hyperlink" Target="file:///C:\Users\User\Downloads\27.%09Bokor-Bratic&#180;%20M,%20Vuc&#711;kovic&#180;%20N.%20Cigarette%20smoking%20as%20a%20risk%20factor%20associated%20with%20oral%20leukoplakia.%20Arch%20Oncol%202002;10(2):67&#8211;7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hamedaffan.m2022@vitstudent.ac.in" TargetMode="External"/><Relationship Id="rId22" Type="http://schemas.openxmlformats.org/officeDocument/2006/relationships/hyperlink" Target="file:///C:\Users\User\Downloads\Chaturvedi,%20P.;%20Singh,%20A.;%20Chien,%20C.Y.;%20Warnakulasuriya,%20S.%20Tobacco%20Related%20Oral%20Cancer.%20BMJ%202019,%20365,%20l2142" TargetMode="External"/><Relationship Id="rId27" Type="http://schemas.openxmlformats.org/officeDocument/2006/relationships/hyperlink" Target="file:///C:\Users\User\Downloads\Bokor-Bratic&#180;%20M,%20Vuc&#711;kovic&#180;%20N.%20Cigarette%20smoking%20as%20a%20risk%20factor" TargetMode="External"/><Relationship Id="rId30" Type="http://schemas.openxmlformats.org/officeDocument/2006/relationships/hyperlink" Target="file:///C:\Users\User\Downloads\13.Jayalekshmi%20PA,%20Gangadharan%20P,%20Akiba%20S,%20Koriyama%20C,%20Nair%20RR.%20Oral%20cavity%20cancer%20risk%20in%20relation%20to%20tobacco%20chewing%20and%20bidi%20smoking%20among%20men%20in%20Karunagappally,%20Kerala,%20India:%20Karunagappally%20cohort%20study.%20Cancer%20Sci%202011;102(2):460&#8211;7" TargetMode="External"/><Relationship Id="rId35" Type="http://schemas.openxmlformats.org/officeDocument/2006/relationships/hyperlink" Target="file:///C:\Users\User\Downloads\18.Paul%20B,%20Basu%20M,%20Dutta%20S,%20Chattopadhyay%20S,%20Sinha%20D,%20Misra%20R.%20Awareness%20and%20practices%20of%20oral%20hygiene%20and%20its%20relation%20to%20sociodemographic%20factors%20among%20patients%20attending%20the%20general%20outpatient%20department%20in%20a%20tertiary%20care%20Hospital%20of%20Kolkata,%20India.%20J%20Family%20Med%20Prim%20Care%202014;3(2):107&#8211;11." TargetMode="External"/><Relationship Id="rId43" Type="http://schemas.openxmlformats.org/officeDocument/2006/relationships/hyperlink" Target="file:///C:\Users\User\Downloads\1.%09Kingdon%20GG.%20Does%20the%20labour%20market%20explain%20lower%20female%20schooling%20in%20India%3f%20J%20Develop%20Stud%201998;35(1):39&#8211;65"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mdmusharraf.rk2022@vitstudent.ac.in" TargetMode="External"/><Relationship Id="rId17" Type="http://schemas.openxmlformats.org/officeDocument/2006/relationships/image" Target="media/image1.jpeg"/><Relationship Id="rId25" Type="http://schemas.openxmlformats.org/officeDocument/2006/relationships/hyperlink" Target="file:///C:\Users\User\Downloads\Ganly,%20I.;%20Yang,%20L.;%20Giese,%20R.A.;%20Hao,%20Y.;%20Nossa,%20C.W.;%20Morris,%20L.G.T.;%20Rosenthal,%20M.;%20Migliacci,%20J.;%20Kelly,%20D.;%20Tseng,%20W.;%20et%20al.%20Periodontal%20Pathogens%20Are%20a%20Risk%20Factor%20of%20Oral%20Cavity%20Squamous%20Cell%20Carcinoma,%20Independent%20of%20Tobacco%20and%20Alcohol%20and%20Human%20Papillomavirus.%20Int.%20J.%20Cancer%202019,%20145,%20775&#8211;784." TargetMode="External"/><Relationship Id="rId33" Type="http://schemas.openxmlformats.org/officeDocument/2006/relationships/hyperlink" Target="file:///C:\Users\User\Downloads\16.%09Jacob%20BJ,%20Straif%20K,%20Thomas%20G,%20et%20al.%20Betel%20quid%20without%20tobacco%20as%20a%20risk%20factor%20for%20oral%20precancers.%20Oral%20Oncol%202004;40(7):%20697&#8211;704" TargetMode="External"/><Relationship Id="rId38" Type="http://schemas.openxmlformats.org/officeDocument/2006/relationships/hyperlink" Target="file:///C:\Users\User\Downloads\21.%09Singh%20H,%20Gupta%20MM,%20Meitzler%20T,%20et%20al.%20Real-life%20applications%20of%20fuzzy%20logic.%20Adv%20Fuzzy%20Syst%202013" TargetMode="External"/><Relationship Id="rId46" Type="http://schemas.openxmlformats.org/officeDocument/2006/relationships/theme" Target="theme/theme1.xml"/><Relationship Id="rId20" Type="http://schemas.openxmlformats.org/officeDocument/2006/relationships/hyperlink" Target="file:///C:\Users\User\Downloads\Tenore,%20G.;%20Nuvoli,%20A.;%20Mohsen,%20A.;%20Cassoni,%20A.;%20Battisti,%20A.;%20Terenzi,%20V.;%20Della%20Monaca,%20M.;%20Raponi,%20I.;%20Brauner,%20E.;%20De%20Felice,%20F.;%20et%20al.%20Tobacco,%20Alcohol%20and%20Family%20History%20of%20Cancer%20as%20Risk%20Factors%20of%20Oral%20Squamous%20Cell%20Carcinoma:%20Case-Control%20Retrospective%20Study.%20Appl.%20Sci.%202020,%2010,%203896." TargetMode="External"/><Relationship Id="rId41" Type="http://schemas.openxmlformats.org/officeDocument/2006/relationships/hyperlink" Target="file:///C:\Users\User\Downloads\24.Patil%20PB,%20Bathi%20R,%20Chaudhari%20S.%20Prevalence%20of%20oral%20mucosal%20lesions%20in%20dental%20patients%20with%20tobacco%20smoking,%20chewing,%20and%20mixed%20habits:%20a%20cross-sectional%20study%20in%20South%20India.%20J%20Family%20Community%20Med%202013;20(2):130.%20%5b39%5d%20Sujatha%20D,%20Hebbar%20PB,%20Pai%20A.%20Prevalence%20and%20correlation%20of%20oral%20lesions%20among%20tobacco%20smokers,%20tobacco%20chewers,%20areca%20nut%20and%20alcohol%20users.%20Asian%20Pac%20J%20Cancer%20Prev%202012;13(4):1633&#82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393894D44AEF4C9AB06072A2451867" ma:contentTypeVersion="2" ma:contentTypeDescription="Create a new document." ma:contentTypeScope="" ma:versionID="983a36bfa2cd030aee2e1cc65e9c2afe">
  <xsd:schema xmlns:xsd="http://www.w3.org/2001/XMLSchema" xmlns:xs="http://www.w3.org/2001/XMLSchema" xmlns:p="http://schemas.microsoft.com/office/2006/metadata/properties" xmlns:ns3="b2e1af13-f8c1-4efe-8a19-7e1bc541b88d" targetNamespace="http://schemas.microsoft.com/office/2006/metadata/properties" ma:root="true" ma:fieldsID="3b7db28e1d7dde64a7311c0f7c162ee0" ns3:_="">
    <xsd:import namespace="b2e1af13-f8c1-4efe-8a19-7e1bc541b8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1af13-f8c1-4efe-8a19-7e1bc541b8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480C1F-C185-420F-ADB7-9C0F8E5A71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0559C8-50BC-4C26-B31F-27A2870D6FD2}">
  <ds:schemaRefs>
    <ds:schemaRef ds:uri="http://schemas.microsoft.com/sharepoint/v3/contenttype/forms"/>
  </ds:schemaRefs>
</ds:datastoreItem>
</file>

<file path=customXml/itemProps3.xml><?xml version="1.0" encoding="utf-8"?>
<ds:datastoreItem xmlns:ds="http://schemas.openxmlformats.org/officeDocument/2006/customXml" ds:itemID="{4DEDE5E4-7C65-4A2A-AA07-9730F619F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1af13-f8c1-4efe-8a19-7e1bc541b8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103F70-F25C-47E1-A3E3-A6629426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11</Pages>
  <Words>6334</Words>
  <Characters>36104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Arsalan</dc:creator>
  <cp:keywords/>
  <dc:description/>
  <cp:lastModifiedBy>Microsoft account</cp:lastModifiedBy>
  <cp:revision>9</cp:revision>
  <dcterms:created xsi:type="dcterms:W3CDTF">2023-01-16T15:53:00Z</dcterms:created>
  <dcterms:modified xsi:type="dcterms:W3CDTF">2023-01-20T18:05:00Z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0x0101008D393894D44AEF4C9AB06072A2451867</vt:lpwstr>
  </property>
</Properties>
</file>