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Politique de Congés et RTT - IntraSpace</w:t>
      </w:r>
    </w:p>
    <w:p>
      <w:pPr>
        <w:pStyle w:val="Heading1"/>
      </w:pPr>
      <w:r>
        <w:t>1. Congés Annuels</w:t>
      </w:r>
    </w:p>
    <w:p>
      <w:r>
        <w:t>Tous les employés d'IntraSpace bénéficient de 25 jours de congés payés par an. L'acquisition des droits se fait au prorata du temps de présence, à raison de 2.08 jours par mois de travail effectif.</w:t>
      </w:r>
    </w:p>
    <w:p>
      <w:pPr>
        <w:pStyle w:val="Heading1"/>
      </w:pPr>
      <w:r>
        <w:t>2. Réduction du Temps de Travail (RTT)</w:t>
      </w:r>
    </w:p>
    <w:p>
      <w:r>
        <w:t>Les salariés au forfait jours ou effectuant 37.5 heures par semaine bénéficient de 12 jours de RTT par an. Les RTT doivent être pris avant le 31 décembre de l'année en cours et ne peuvent pas être reportés.</w:t>
      </w:r>
    </w:p>
    <w:p>
      <w:pPr>
        <w:pStyle w:val="Heading1"/>
      </w:pPr>
      <w:r>
        <w:t>3. Congés Maladie</w:t>
      </w:r>
    </w:p>
    <w:p>
      <w:r>
        <w:t>En cas de maladie, le salarié doit informer son responsable direct ou le service RH dans les plus brefs délais. Un arrêt de travail (certificat médical) doit être transmis dans les 48 heures pour justifier l'absence.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