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1D60" w14:textId="77777777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</w:p>
    <w:p w14:paraId="543CC33A" w14:textId="6320456C" w:rsidR="00A75742" w:rsidRDefault="00A75742" w:rsidP="00A75742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Now we are in the analysis phase of the project.</w:t>
      </w:r>
    </w:p>
    <w:p w14:paraId="2631BE89" w14:textId="063F327E" w:rsidR="00C87C90" w:rsidRPr="00C87C90" w:rsidRDefault="0015533B" w:rsidP="00A75742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497BEF">
        <w:rPr>
          <w:rFonts w:asciiTheme="majorBidi" w:hAnsiTheme="majorBidi" w:cstheme="majorBidi"/>
          <w:sz w:val="26"/>
          <w:szCs w:val="26"/>
        </w:rPr>
        <w:t xml:space="preserve">The </w:t>
      </w:r>
      <w:r w:rsidR="00A75742">
        <w:rPr>
          <w:rFonts w:asciiTheme="majorBidi" w:hAnsiTheme="majorBidi" w:cstheme="majorBidi"/>
          <w:sz w:val="26"/>
          <w:szCs w:val="26"/>
        </w:rPr>
        <w:t>Gravity Books</w:t>
      </w:r>
      <w:r w:rsidR="00C87C90">
        <w:rPr>
          <w:rFonts w:asciiTheme="majorBidi" w:hAnsiTheme="majorBidi" w:cstheme="majorBidi"/>
          <w:sz w:val="26"/>
          <w:szCs w:val="26"/>
        </w:rPr>
        <w:t xml:space="preserve"> </w:t>
      </w:r>
      <w:r w:rsidRPr="00497BEF">
        <w:rPr>
          <w:rFonts w:asciiTheme="majorBidi" w:hAnsiTheme="majorBidi" w:cstheme="majorBidi"/>
          <w:sz w:val="26"/>
          <w:szCs w:val="26"/>
        </w:rPr>
        <w:t xml:space="preserve">Project is a data analysis designed to provide insights into sales data. The data is stored in a star schema data warehouse, </w:t>
      </w:r>
      <w:r w:rsidR="00C87C90">
        <w:rPr>
          <w:rFonts w:asciiTheme="majorBidi" w:hAnsiTheme="majorBidi" w:cstheme="majorBidi"/>
          <w:sz w:val="26"/>
          <w:szCs w:val="26"/>
        </w:rPr>
        <w:t xml:space="preserve">and </w:t>
      </w:r>
      <w:r w:rsidRPr="00497BEF">
        <w:rPr>
          <w:rFonts w:asciiTheme="majorBidi" w:hAnsiTheme="majorBidi" w:cstheme="majorBidi"/>
          <w:sz w:val="26"/>
          <w:szCs w:val="26"/>
        </w:rPr>
        <w:t xml:space="preserve">restored in SQL Server Management Studio (SSMS). </w:t>
      </w:r>
      <w:r w:rsidR="00C87C90">
        <w:rPr>
          <w:rFonts w:asciiTheme="majorBidi" w:hAnsiTheme="majorBidi" w:cstheme="majorBidi"/>
          <w:sz w:val="26"/>
          <w:szCs w:val="26"/>
        </w:rPr>
        <w:t xml:space="preserve">We </w:t>
      </w:r>
      <w:r w:rsidR="00497BEF" w:rsidRPr="00497BEF">
        <w:rPr>
          <w:rFonts w:asciiTheme="majorBidi" w:hAnsiTheme="majorBidi" w:cstheme="majorBidi"/>
          <w:sz w:val="26"/>
          <w:szCs w:val="26"/>
        </w:rPr>
        <w:t xml:space="preserve">use </w:t>
      </w:r>
      <w:r w:rsidR="00C87C90">
        <w:rPr>
          <w:rFonts w:asciiTheme="majorBidi" w:hAnsiTheme="majorBidi" w:cstheme="majorBidi"/>
          <w:sz w:val="26"/>
          <w:szCs w:val="26"/>
        </w:rPr>
        <w:t xml:space="preserve">the </w:t>
      </w:r>
      <w:r w:rsidRPr="00497BEF">
        <w:rPr>
          <w:rFonts w:asciiTheme="majorBidi" w:hAnsiTheme="majorBidi" w:cstheme="majorBidi"/>
          <w:sz w:val="26"/>
          <w:szCs w:val="26"/>
        </w:rPr>
        <w:t>data warehouse to create an Analysis Services Tabular Model using SQL Server Analysis Services (SSAS) in Visual Studio.</w:t>
      </w:r>
    </w:p>
    <w:p w14:paraId="5D67636A" w14:textId="77777777" w:rsidR="00C87C90" w:rsidRPr="00C87C90" w:rsidRDefault="00C87C90" w:rsidP="00C87C90">
      <w:pPr>
        <w:rPr>
          <w:rFonts w:asciiTheme="majorBidi" w:hAnsiTheme="majorBidi" w:cstheme="majorBidi"/>
          <w:b/>
          <w:bCs/>
          <w:sz w:val="26"/>
          <w:szCs w:val="26"/>
        </w:rPr>
      </w:pPr>
      <w:r w:rsidRPr="00C87C90">
        <w:rPr>
          <w:rFonts w:asciiTheme="majorBidi" w:hAnsiTheme="majorBidi" w:cstheme="majorBidi"/>
          <w:b/>
          <w:bCs/>
          <w:sz w:val="26"/>
          <w:szCs w:val="26"/>
        </w:rPr>
        <w:t>Why Tabular Mode?</w:t>
      </w:r>
    </w:p>
    <w:p w14:paraId="625DBB96" w14:textId="77777777" w:rsidR="00C87C90" w:rsidRPr="0015533B" w:rsidRDefault="00C87C90" w:rsidP="00C87C90">
      <w:pPr>
        <w:rPr>
          <w:rFonts w:asciiTheme="majorBidi" w:hAnsiTheme="majorBidi" w:cstheme="majorBidi"/>
          <w:sz w:val="26"/>
          <w:szCs w:val="26"/>
          <w:rtl/>
          <w:lang w:bidi="ar-EG"/>
        </w:rPr>
      </w:pPr>
      <w:r w:rsidRPr="0015533B">
        <w:rPr>
          <w:rFonts w:asciiTheme="majorBidi" w:hAnsiTheme="majorBidi" w:cstheme="majorBidi"/>
          <w:sz w:val="26"/>
          <w:szCs w:val="26"/>
        </w:rPr>
        <w:t>Simplicity: Tabular models are easier to design and work with compared to multidimensional models.</w:t>
      </w:r>
    </w:p>
    <w:p w14:paraId="40F260C7" w14:textId="77777777" w:rsidR="00C87C90" w:rsidRPr="0015533B" w:rsidRDefault="00C87C90" w:rsidP="00C87C90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Performance: Optimized for in-memory processing, making it faster for querying and calculations.</w:t>
      </w:r>
    </w:p>
    <w:p w14:paraId="01DD69D5" w14:textId="6AB913F2" w:rsidR="00C87C90" w:rsidRDefault="00C87C90" w:rsidP="00C87C90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Integration: Compatible with modern visualization tools like Power BI.</w:t>
      </w:r>
    </w:p>
    <w:p w14:paraId="593F1A1B" w14:textId="70F109B8" w:rsidR="00C87C90" w:rsidRPr="00C87C90" w:rsidRDefault="00C87C90" w:rsidP="00C87C90">
      <w:pPr>
        <w:rPr>
          <w:rFonts w:asciiTheme="majorBidi" w:hAnsiTheme="majorBidi" w:cstheme="majorBidi"/>
          <w:b/>
          <w:bCs/>
          <w:sz w:val="30"/>
          <w:szCs w:val="30"/>
        </w:rPr>
      </w:pPr>
      <w:r w:rsidRPr="00C87C90">
        <w:rPr>
          <w:rFonts w:asciiTheme="majorBidi" w:hAnsiTheme="majorBidi" w:cstheme="majorBidi"/>
          <w:b/>
          <w:bCs/>
          <w:sz w:val="30"/>
          <w:szCs w:val="30"/>
        </w:rPr>
        <w:t>Overview of the steps done:</w:t>
      </w:r>
    </w:p>
    <w:p w14:paraId="3832350F" w14:textId="4C829FDA" w:rsidR="0015533B" w:rsidRPr="00C87C90" w:rsidRDefault="0015533B" w:rsidP="00C87C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C87C90">
        <w:rPr>
          <w:rFonts w:asciiTheme="majorBidi" w:hAnsiTheme="majorBidi" w:cstheme="majorBidi"/>
          <w:sz w:val="26"/>
          <w:szCs w:val="26"/>
        </w:rPr>
        <w:t>In Visual Studio, a new Analysis Services Tabular Model Project was created and connected to the SQL Server database.</w:t>
      </w:r>
    </w:p>
    <w:p w14:paraId="51FE59CF" w14:textId="7B7F7BED" w:rsidR="0015533B" w:rsidRPr="00C87C90" w:rsidRDefault="0015533B" w:rsidP="00C87C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C87C90">
        <w:rPr>
          <w:rFonts w:asciiTheme="majorBidi" w:hAnsiTheme="majorBidi" w:cstheme="majorBidi"/>
          <w:sz w:val="26"/>
          <w:szCs w:val="26"/>
        </w:rPr>
        <w:t>The tables were imported from the data warehouse, and relationships were established using surrogate keys.</w:t>
      </w:r>
    </w:p>
    <w:p w14:paraId="043B9BCC" w14:textId="7DD4927C" w:rsidR="00497BEF" w:rsidRDefault="00497BEF" w:rsidP="00497BE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5F0493C9" wp14:editId="591ED167">
            <wp:extent cx="5732327" cy="36347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68" cy="37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42F" w14:textId="3E1A3413" w:rsidR="0015533B" w:rsidRPr="00C87C90" w:rsidRDefault="0015533B" w:rsidP="00C87C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87C90">
        <w:rPr>
          <w:rFonts w:asciiTheme="majorBidi" w:hAnsiTheme="majorBidi" w:cstheme="majorBidi"/>
          <w:b/>
          <w:bCs/>
          <w:sz w:val="26"/>
          <w:szCs w:val="26"/>
        </w:rPr>
        <w:lastRenderedPageBreak/>
        <w:t>Creating Measures</w:t>
      </w:r>
    </w:p>
    <w:p w14:paraId="7B5EF410" w14:textId="0E4C910D" w:rsidR="0015533B" w:rsidRPr="0015533B" w:rsidRDefault="0015533B" w:rsidP="00C87C90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With the imported data, measures were created using DAX (Data Analysis Expressions) to derive key insights:</w:t>
      </w:r>
    </w:p>
    <w:p w14:paraId="5F2DCE93" w14:textId="15D3323A" w:rsidR="0015533B" w:rsidRPr="0015533B" w:rsidRDefault="00A811BE" w:rsidP="0015533B">
      <w:pPr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623A8D0C" wp14:editId="146F0F7D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6F4" w14:textId="34944811" w:rsidR="0015533B" w:rsidRPr="00C87C90" w:rsidRDefault="0015533B" w:rsidP="00C87C9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C87C90">
        <w:rPr>
          <w:rFonts w:asciiTheme="majorBidi" w:hAnsiTheme="majorBidi" w:cstheme="majorBidi"/>
          <w:b/>
          <w:bCs/>
          <w:sz w:val="30"/>
          <w:szCs w:val="30"/>
        </w:rPr>
        <w:t>Results and Insights</w:t>
      </w:r>
    </w:p>
    <w:p w14:paraId="5C68FB50" w14:textId="54AD682B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The calculated measures provide the following insights:</w:t>
      </w:r>
    </w:p>
    <w:p w14:paraId="7958EDB4" w14:textId="1B82182F" w:rsidR="0015533B" w:rsidRPr="00C87C90" w:rsidRDefault="0015533B" w:rsidP="00497BEF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 xml:space="preserve">1. </w:t>
      </w:r>
      <w:r w:rsidRPr="00C87C90">
        <w:rPr>
          <w:rFonts w:asciiTheme="majorBidi" w:hAnsiTheme="majorBidi" w:cstheme="majorBidi"/>
          <w:b/>
          <w:bCs/>
          <w:sz w:val="26"/>
          <w:szCs w:val="26"/>
        </w:rPr>
        <w:t>Sales Performance:</w:t>
      </w:r>
    </w:p>
    <w:p w14:paraId="63A41E48" w14:textId="74D5B106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Total sales: $154,714.88.</w:t>
      </w:r>
    </w:p>
    <w:p w14:paraId="0C1BBE5E" w14:textId="77777777" w:rsidR="00C87C90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Average book price: $10.05.</w:t>
      </w:r>
    </w:p>
    <w:p w14:paraId="5C73F839" w14:textId="2A655287" w:rsidR="00497BEF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Total books sold: 15,400.</w:t>
      </w:r>
    </w:p>
    <w:p w14:paraId="25A7FCA4" w14:textId="5CC50E71" w:rsidR="0015533B" w:rsidRPr="00C87C90" w:rsidRDefault="0015533B" w:rsidP="00497BEF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2</w:t>
      </w:r>
      <w:r w:rsidRPr="00C87C90">
        <w:rPr>
          <w:rFonts w:asciiTheme="majorBidi" w:hAnsiTheme="majorBidi" w:cstheme="majorBidi"/>
          <w:b/>
          <w:bCs/>
          <w:sz w:val="26"/>
          <w:szCs w:val="26"/>
        </w:rPr>
        <w:t>. Customer Analysis:</w:t>
      </w:r>
    </w:p>
    <w:p w14:paraId="1B92E08F" w14:textId="68068263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Number of unique customers: 1,715.</w:t>
      </w:r>
    </w:p>
    <w:p w14:paraId="6BDC4364" w14:textId="4DB14F30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 xml:space="preserve">Average transactions per customer: </w:t>
      </w:r>
      <w:r w:rsidR="00A811BE">
        <w:rPr>
          <w:rFonts w:asciiTheme="majorBidi" w:hAnsiTheme="majorBidi" w:cstheme="majorBidi"/>
          <w:sz w:val="26"/>
          <w:szCs w:val="26"/>
        </w:rPr>
        <w:t>9</w:t>
      </w:r>
      <w:r w:rsidRPr="0015533B">
        <w:rPr>
          <w:rFonts w:asciiTheme="majorBidi" w:hAnsiTheme="majorBidi" w:cstheme="majorBidi"/>
          <w:sz w:val="26"/>
          <w:szCs w:val="26"/>
        </w:rPr>
        <w:t>.</w:t>
      </w:r>
    </w:p>
    <w:p w14:paraId="63A2F69A" w14:textId="283F7A27" w:rsidR="0015533B" w:rsidRPr="00C87C90" w:rsidRDefault="0015533B" w:rsidP="00497BEF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 xml:space="preserve">3. </w:t>
      </w:r>
      <w:r w:rsidRPr="00C87C90">
        <w:rPr>
          <w:rFonts w:asciiTheme="majorBidi" w:hAnsiTheme="majorBidi" w:cstheme="majorBidi"/>
          <w:b/>
          <w:bCs/>
          <w:sz w:val="26"/>
          <w:szCs w:val="26"/>
        </w:rPr>
        <w:t>Order Analysis:</w:t>
      </w:r>
    </w:p>
    <w:p w14:paraId="65977A68" w14:textId="263DEFC7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Total number of orders: 7,515.</w:t>
      </w:r>
    </w:p>
    <w:p w14:paraId="03D8C7B1" w14:textId="31247551" w:rsidR="0015533B" w:rsidRPr="0015533B" w:rsidRDefault="0015533B" w:rsidP="00497BEF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Average order value: $20.49.</w:t>
      </w:r>
    </w:p>
    <w:p w14:paraId="536FDE6E" w14:textId="5EB57DF7" w:rsidR="0015533B" w:rsidRPr="0015533B" w:rsidRDefault="0015533B" w:rsidP="00497BEF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lastRenderedPageBreak/>
        <w:t xml:space="preserve">4. </w:t>
      </w:r>
      <w:r w:rsidRPr="00C87C90">
        <w:rPr>
          <w:rFonts w:asciiTheme="majorBidi" w:hAnsiTheme="majorBidi" w:cstheme="majorBidi"/>
          <w:b/>
          <w:bCs/>
          <w:sz w:val="26"/>
          <w:szCs w:val="26"/>
        </w:rPr>
        <w:t>Shipping Costs:</w:t>
      </w:r>
    </w:p>
    <w:p w14:paraId="0D3DA15A" w14:textId="52BF8B2D" w:rsidR="0015533B" w:rsidRPr="0015533B" w:rsidRDefault="0015533B" w:rsidP="00497BEF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 xml:space="preserve">Total shipping cost: </w:t>
      </w:r>
      <w:r w:rsidR="005B1208" w:rsidRPr="005B1208">
        <w:rPr>
          <w:rFonts w:asciiTheme="majorBidi" w:hAnsiTheme="majorBidi" w:cstheme="majorBidi"/>
          <w:sz w:val="26"/>
          <w:szCs w:val="26"/>
        </w:rPr>
        <w:t>$83,245.00</w:t>
      </w:r>
      <w:r w:rsidRPr="0015533B">
        <w:rPr>
          <w:rFonts w:asciiTheme="majorBidi" w:hAnsiTheme="majorBidi" w:cstheme="majorBidi"/>
          <w:sz w:val="26"/>
          <w:szCs w:val="26"/>
        </w:rPr>
        <w:t>.</w:t>
      </w:r>
    </w:p>
    <w:p w14:paraId="27E71618" w14:textId="194B2101" w:rsidR="00F30719" w:rsidRPr="00BB61F1" w:rsidRDefault="0015533B" w:rsidP="005B1208">
      <w:pPr>
        <w:rPr>
          <w:rFonts w:asciiTheme="majorBidi" w:hAnsiTheme="majorBidi" w:cstheme="majorBidi"/>
          <w:sz w:val="26"/>
          <w:szCs w:val="26"/>
        </w:rPr>
      </w:pPr>
      <w:r w:rsidRPr="0015533B">
        <w:rPr>
          <w:rFonts w:asciiTheme="majorBidi" w:hAnsiTheme="majorBidi" w:cstheme="majorBidi"/>
          <w:sz w:val="26"/>
          <w:szCs w:val="26"/>
        </w:rPr>
        <w:t>Average shipping cost: $11.03.</w:t>
      </w:r>
    </w:p>
    <w:sectPr w:rsidR="00F30719" w:rsidRPr="00BB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043B"/>
    <w:multiLevelType w:val="hybridMultilevel"/>
    <w:tmpl w:val="175442F0"/>
    <w:lvl w:ilvl="0" w:tplc="EF6E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60FB"/>
    <w:multiLevelType w:val="hybridMultilevel"/>
    <w:tmpl w:val="864485AC"/>
    <w:lvl w:ilvl="0" w:tplc="C3A8B5F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97A8B"/>
    <w:multiLevelType w:val="hybridMultilevel"/>
    <w:tmpl w:val="E694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F1"/>
    <w:rsid w:val="0015533B"/>
    <w:rsid w:val="00386472"/>
    <w:rsid w:val="00497BEF"/>
    <w:rsid w:val="005B1208"/>
    <w:rsid w:val="00A75742"/>
    <w:rsid w:val="00A811BE"/>
    <w:rsid w:val="00BB61F1"/>
    <w:rsid w:val="00BB7E01"/>
    <w:rsid w:val="00C87C90"/>
    <w:rsid w:val="00E311E0"/>
    <w:rsid w:val="00F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FA919"/>
  <w15:chartTrackingRefBased/>
  <w15:docId w15:val="{FC73852D-D205-477F-836E-C9E1E7F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7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222</Words>
  <Characters>1259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ibrahim</dc:creator>
  <cp:keywords/>
  <dc:description/>
  <cp:lastModifiedBy>dina ibrahim</cp:lastModifiedBy>
  <cp:revision>5</cp:revision>
  <dcterms:created xsi:type="dcterms:W3CDTF">2025-01-20T17:49:00Z</dcterms:created>
  <dcterms:modified xsi:type="dcterms:W3CDTF">2025-01-24T12:11:00Z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d227b797-e21a-4601-8801-5f6eeed1854a</vt:lpwstr>
  </property>
</Properties>
</file>