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E9E43" w14:textId="77777777" w:rsidR="00DC0961" w:rsidRPr="00715304" w:rsidRDefault="00DC0961" w:rsidP="004072A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53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24ADC001 — BUSINESS INTELLIGENCE FOR DECISION MAKING</w:t>
      </w:r>
    </w:p>
    <w:p w14:paraId="78FA57E3" w14:textId="77777777" w:rsidR="00DC0961" w:rsidRPr="00715304" w:rsidRDefault="00DC0961" w:rsidP="004072A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153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CASE FILE: THE VANISHING QUARTER</w:t>
      </w:r>
    </w:p>
    <w:p w14:paraId="370AA0B8" w14:textId="77777777" w:rsidR="00DC0961" w:rsidRPr="00715304" w:rsidRDefault="00DC0961" w:rsidP="004072A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53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OLAP Investigation Report</w:t>
      </w:r>
    </w:p>
    <w:p w14:paraId="2DC4730F" w14:textId="28106467" w:rsidR="00DC0961" w:rsidRPr="00715304" w:rsidRDefault="00DC0961" w:rsidP="004072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53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Submitted by:</w:t>
      </w:r>
      <w:r w:rsidR="00407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MOHAMED ASLAM A</w:t>
      </w:r>
    </w:p>
    <w:p w14:paraId="647ED379" w14:textId="382FABC5" w:rsidR="00DC0961" w:rsidRPr="00715304" w:rsidRDefault="00DC0961" w:rsidP="004072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53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Roll No:</w:t>
      </w:r>
      <w:r w:rsidRPr="00715304">
        <w:rPr>
          <w:rFonts w:ascii="Times New Roman" w:hAnsi="Times New Roman" w:cs="Times New Roman"/>
          <w:color w:val="000000" w:themeColor="text1"/>
          <w:sz w:val="28"/>
          <w:szCs w:val="28"/>
        </w:rPr>
        <w:t>24BAD</w:t>
      </w:r>
      <w:r w:rsidR="004072A1">
        <w:rPr>
          <w:rFonts w:ascii="Times New Roman" w:hAnsi="Times New Roman" w:cs="Times New Roman"/>
          <w:color w:val="000000" w:themeColor="text1"/>
          <w:sz w:val="28"/>
          <w:szCs w:val="28"/>
        </w:rPr>
        <w:t>073</w:t>
      </w:r>
    </w:p>
    <w:p w14:paraId="7083BEAB" w14:textId="4ED7E1D3" w:rsidR="00DC0961" w:rsidRPr="00715304" w:rsidRDefault="00DC0961" w:rsidP="004072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53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Department:</w:t>
      </w:r>
      <w:r w:rsidR="00407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5304">
        <w:rPr>
          <w:rFonts w:ascii="Times New Roman" w:hAnsi="Times New Roman" w:cs="Times New Roman"/>
          <w:color w:val="000000" w:themeColor="text1"/>
          <w:sz w:val="28"/>
          <w:szCs w:val="28"/>
        </w:rPr>
        <w:t>Artificial Intelligence and Data Science</w:t>
      </w:r>
    </w:p>
    <w:p w14:paraId="09368DAD" w14:textId="4AFF3D6F" w:rsidR="00DC0961" w:rsidRPr="00715304" w:rsidRDefault="00DC0961" w:rsidP="004072A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53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Tool </w:t>
      </w:r>
      <w:proofErr w:type="spellStart"/>
      <w:r w:rsidRPr="007153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Used:</w:t>
      </w:r>
      <w:r w:rsidRPr="00715304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7153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Power BI</w:t>
      </w:r>
    </w:p>
    <w:p w14:paraId="0CE5DA87" w14:textId="068DD9AF" w:rsidR="00DC0961" w:rsidRPr="00715304" w:rsidRDefault="00DC0961" w:rsidP="004072A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153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Dataset:</w:t>
      </w:r>
      <w:r w:rsidRPr="00715304">
        <w:rPr>
          <w:rFonts w:ascii="Times New Roman" w:hAnsi="Times New Roman" w:cs="Times New Roman"/>
          <w:color w:val="000000" w:themeColor="text1"/>
          <w:sz w:val="28"/>
          <w:szCs w:val="28"/>
        </w:rPr>
        <w:t>meridian_retail_cube.csv</w:t>
      </w:r>
      <w:proofErr w:type="spellEnd"/>
    </w:p>
    <w:p w14:paraId="68FD14C1" w14:textId="0AE4B6BD" w:rsidR="00DC0961" w:rsidRDefault="00DC0961" w:rsidP="004072A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53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Date:</w:t>
      </w:r>
      <w:r w:rsidRPr="00715304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="004072A1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7153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September 2026</w:t>
      </w:r>
    </w:p>
    <w:p w14:paraId="14B45467" w14:textId="77777777" w:rsidR="00093AB3" w:rsidRDefault="00093AB3" w:rsidP="004072A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DF72EF" w14:textId="77777777" w:rsidR="00093AB3" w:rsidRPr="00715304" w:rsidRDefault="00093AB3" w:rsidP="004072A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9BDC98" w14:textId="182A0E99" w:rsidR="00637516" w:rsidRDefault="00637516" w:rsidP="00637516">
      <w:pPr>
        <w:rPr>
          <w:rFonts w:ascii="Times New Roman" w:hAnsi="Times New Roman" w:cs="Times New Roman"/>
          <w:b/>
          <w:bCs/>
        </w:rPr>
      </w:pPr>
      <w:r w:rsidRPr="00637516">
        <w:rPr>
          <w:rFonts w:ascii="Times New Roman" w:hAnsi="Times New Roman" w:cs="Times New Roman"/>
          <w:b/>
          <w:bCs/>
        </w:rPr>
        <w:t>DATASET DESCRIPTION</w:t>
      </w:r>
    </w:p>
    <w:p w14:paraId="7CB63ECD" w14:textId="77777777" w:rsidR="00637516" w:rsidRPr="00637516" w:rsidRDefault="00637516" w:rsidP="00637516">
      <w:pPr>
        <w:rPr>
          <w:rFonts w:ascii="Times New Roman" w:hAnsi="Times New Roman" w:cs="Times New Roman"/>
          <w:sz w:val="22"/>
          <w:szCs w:val="22"/>
        </w:rPr>
      </w:pPr>
      <w:r w:rsidRPr="00637516">
        <w:rPr>
          <w:rFonts w:ascii="Times New Roman" w:hAnsi="Times New Roman" w:cs="Times New Roman"/>
          <w:sz w:val="22"/>
          <w:szCs w:val="22"/>
        </w:rPr>
        <w:t>The dataset contains the following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5"/>
        <w:gridCol w:w="4560"/>
      </w:tblGrid>
      <w:tr w:rsidR="00637516" w:rsidRPr="00637516" w14:paraId="3F12994D" w14:textId="77777777" w:rsidTr="00637516">
        <w:tc>
          <w:tcPr>
            <w:tcW w:w="0" w:type="auto"/>
            <w:hideMark/>
          </w:tcPr>
          <w:p w14:paraId="76944352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30E79381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637516" w:rsidRPr="00637516" w14:paraId="0829D1DA" w14:textId="77777777" w:rsidTr="00637516">
        <w:tc>
          <w:tcPr>
            <w:tcW w:w="0" w:type="auto"/>
            <w:hideMark/>
          </w:tcPr>
          <w:p w14:paraId="478FE5DB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Region</w:t>
            </w:r>
          </w:p>
        </w:tc>
        <w:tc>
          <w:tcPr>
            <w:tcW w:w="0" w:type="auto"/>
            <w:hideMark/>
          </w:tcPr>
          <w:p w14:paraId="7671D5F3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North, South, East, West</w:t>
            </w:r>
          </w:p>
        </w:tc>
      </w:tr>
      <w:tr w:rsidR="00637516" w:rsidRPr="00637516" w14:paraId="38ADEE3D" w14:textId="77777777" w:rsidTr="00637516">
        <w:tc>
          <w:tcPr>
            <w:tcW w:w="0" w:type="auto"/>
            <w:hideMark/>
          </w:tcPr>
          <w:p w14:paraId="4764545D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Quarter</w:t>
            </w:r>
          </w:p>
        </w:tc>
        <w:tc>
          <w:tcPr>
            <w:tcW w:w="0" w:type="auto"/>
            <w:hideMark/>
          </w:tcPr>
          <w:p w14:paraId="6F054827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Q1, Q2, Q3, Q4</w:t>
            </w:r>
          </w:p>
        </w:tc>
      </w:tr>
      <w:tr w:rsidR="00637516" w:rsidRPr="00637516" w14:paraId="744D0E46" w14:textId="77777777" w:rsidTr="00637516">
        <w:tc>
          <w:tcPr>
            <w:tcW w:w="0" w:type="auto"/>
            <w:hideMark/>
          </w:tcPr>
          <w:p w14:paraId="03996D8F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Category</w:t>
            </w:r>
          </w:p>
        </w:tc>
        <w:tc>
          <w:tcPr>
            <w:tcW w:w="0" w:type="auto"/>
            <w:hideMark/>
          </w:tcPr>
          <w:p w14:paraId="300CC0CC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Electronics, Furniture, Apparel, Grocery</w:t>
            </w:r>
          </w:p>
        </w:tc>
      </w:tr>
      <w:tr w:rsidR="00637516" w:rsidRPr="00637516" w14:paraId="69479ECA" w14:textId="77777777" w:rsidTr="00637516">
        <w:tc>
          <w:tcPr>
            <w:tcW w:w="0" w:type="auto"/>
            <w:hideMark/>
          </w:tcPr>
          <w:p w14:paraId="4B298E29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Channel</w:t>
            </w:r>
          </w:p>
        </w:tc>
        <w:tc>
          <w:tcPr>
            <w:tcW w:w="0" w:type="auto"/>
            <w:hideMark/>
          </w:tcPr>
          <w:p w14:paraId="143FA91E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Online, In-Store</w:t>
            </w:r>
          </w:p>
        </w:tc>
      </w:tr>
      <w:tr w:rsidR="00637516" w:rsidRPr="00637516" w14:paraId="5D79348C" w14:textId="77777777" w:rsidTr="00637516">
        <w:tc>
          <w:tcPr>
            <w:tcW w:w="0" w:type="auto"/>
            <w:hideMark/>
          </w:tcPr>
          <w:p w14:paraId="7BA3A2BE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Sales Amount</w:t>
            </w:r>
          </w:p>
        </w:tc>
        <w:tc>
          <w:tcPr>
            <w:tcW w:w="0" w:type="auto"/>
            <w:hideMark/>
          </w:tcPr>
          <w:p w14:paraId="4FA73A6D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Gross sales before discount</w:t>
            </w:r>
          </w:p>
        </w:tc>
      </w:tr>
      <w:tr w:rsidR="00637516" w:rsidRPr="00637516" w14:paraId="5CB51FE9" w14:textId="77777777" w:rsidTr="00637516">
        <w:tc>
          <w:tcPr>
            <w:tcW w:w="0" w:type="auto"/>
            <w:hideMark/>
          </w:tcPr>
          <w:p w14:paraId="0DE1CD9B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Discount Amount</w:t>
            </w:r>
          </w:p>
        </w:tc>
        <w:tc>
          <w:tcPr>
            <w:tcW w:w="0" w:type="auto"/>
            <w:hideMark/>
          </w:tcPr>
          <w:p w14:paraId="2A99789E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Total discount given</w:t>
            </w:r>
          </w:p>
        </w:tc>
      </w:tr>
      <w:tr w:rsidR="00637516" w:rsidRPr="00637516" w14:paraId="5F14519D" w14:textId="77777777" w:rsidTr="00637516">
        <w:tc>
          <w:tcPr>
            <w:tcW w:w="0" w:type="auto"/>
            <w:hideMark/>
          </w:tcPr>
          <w:p w14:paraId="2B9617AB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Margin Amount</w:t>
            </w:r>
          </w:p>
        </w:tc>
        <w:tc>
          <w:tcPr>
            <w:tcW w:w="0" w:type="auto"/>
            <w:hideMark/>
          </w:tcPr>
          <w:p w14:paraId="3816D5C9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Sales amount minus discount amount</w:t>
            </w:r>
          </w:p>
        </w:tc>
      </w:tr>
      <w:tr w:rsidR="00637516" w:rsidRPr="00637516" w14:paraId="0D506699" w14:textId="77777777" w:rsidTr="00637516">
        <w:tc>
          <w:tcPr>
            <w:tcW w:w="0" w:type="auto"/>
            <w:hideMark/>
          </w:tcPr>
          <w:p w14:paraId="298BECD2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Discount Rate %</w:t>
            </w:r>
          </w:p>
        </w:tc>
        <w:tc>
          <w:tcPr>
            <w:tcW w:w="0" w:type="auto"/>
            <w:hideMark/>
          </w:tcPr>
          <w:p w14:paraId="780906A2" w14:textId="77777777" w:rsidR="00637516" w:rsidRPr="00637516" w:rsidRDefault="00637516" w:rsidP="0063751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37516">
              <w:rPr>
                <w:rFonts w:ascii="Times New Roman" w:hAnsi="Times New Roman" w:cs="Times New Roman"/>
                <w:sz w:val="22"/>
                <w:szCs w:val="22"/>
              </w:rPr>
              <w:t>Discount amount as a percentage of sales amount</w:t>
            </w:r>
          </w:p>
        </w:tc>
      </w:tr>
    </w:tbl>
    <w:p w14:paraId="391A1180" w14:textId="77777777" w:rsidR="00637516" w:rsidRPr="00637516" w:rsidRDefault="00637516" w:rsidP="00637516">
      <w:pPr>
        <w:rPr>
          <w:rFonts w:ascii="Times New Roman" w:hAnsi="Times New Roman" w:cs="Times New Roman"/>
          <w:b/>
          <w:bCs/>
        </w:rPr>
      </w:pPr>
    </w:p>
    <w:p w14:paraId="78B641FF" w14:textId="77777777" w:rsidR="00093AB3" w:rsidRDefault="00093AB3" w:rsidP="00DC0961">
      <w:pPr>
        <w:jc w:val="center"/>
        <w:rPr>
          <w:rFonts w:ascii="Times New Roman" w:hAnsi="Times New Roman" w:cs="Times New Roman"/>
        </w:rPr>
      </w:pPr>
    </w:p>
    <w:p w14:paraId="6929E4B6" w14:textId="77777777" w:rsidR="00093AB3" w:rsidRDefault="00093AB3" w:rsidP="00DC0961">
      <w:pPr>
        <w:jc w:val="center"/>
        <w:rPr>
          <w:rFonts w:ascii="Times New Roman" w:hAnsi="Times New Roman" w:cs="Times New Roman"/>
        </w:rPr>
      </w:pPr>
    </w:p>
    <w:p w14:paraId="0D1D5290" w14:textId="77777777" w:rsidR="00093AB3" w:rsidRDefault="00093AB3" w:rsidP="00DC0961">
      <w:pPr>
        <w:jc w:val="center"/>
        <w:rPr>
          <w:rFonts w:ascii="Times New Roman" w:hAnsi="Times New Roman" w:cs="Times New Roman"/>
        </w:rPr>
      </w:pPr>
    </w:p>
    <w:p w14:paraId="2F5EA589" w14:textId="77777777" w:rsidR="00093AB3" w:rsidRDefault="00093AB3" w:rsidP="00DC0961">
      <w:pPr>
        <w:jc w:val="center"/>
        <w:rPr>
          <w:rFonts w:ascii="Times New Roman" w:hAnsi="Times New Roman" w:cs="Times New Roman"/>
        </w:rPr>
      </w:pPr>
    </w:p>
    <w:p w14:paraId="0A60C056" w14:textId="77777777" w:rsidR="00637516" w:rsidRDefault="00637516" w:rsidP="00DC0961">
      <w:pPr>
        <w:jc w:val="center"/>
        <w:rPr>
          <w:rFonts w:ascii="Times New Roman" w:hAnsi="Times New Roman" w:cs="Times New Roman"/>
        </w:rPr>
      </w:pPr>
    </w:p>
    <w:p w14:paraId="130CE6EA" w14:textId="77777777" w:rsidR="00637516" w:rsidRDefault="00637516" w:rsidP="00DC0961">
      <w:pPr>
        <w:jc w:val="center"/>
        <w:rPr>
          <w:rFonts w:ascii="Times New Roman" w:hAnsi="Times New Roman" w:cs="Times New Roman"/>
        </w:rPr>
      </w:pPr>
    </w:p>
    <w:p w14:paraId="44100A35" w14:textId="540FAB82" w:rsidR="00DC0961" w:rsidRPr="00DC0961" w:rsidRDefault="00637516" w:rsidP="00DC09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637516">
        <w:t xml:space="preserve"> </w:t>
      </w:r>
      <w:r w:rsidRPr="00637516">
        <w:rPr>
          <w:rFonts w:ascii="Times New Roman" w:hAnsi="Times New Roman" w:cs="Times New Roman"/>
          <w:b/>
          <w:bCs/>
        </w:rPr>
        <w:t>QUARTER ANALYSIS</w:t>
      </w:r>
      <w:r w:rsidR="004072A1">
        <w:rPr>
          <w:rFonts w:ascii="Times New Roman" w:hAnsi="Times New Roman" w:cs="Times New Roman"/>
          <w:b/>
          <w:bCs/>
        </w:rPr>
        <w:t>T</w:t>
      </w:r>
    </w:p>
    <w:p w14:paraId="0EE13C48" w14:textId="0CCBF58C" w:rsidR="00DC0961" w:rsidRDefault="004072A1" w:rsidP="00DC0961">
      <w:pPr>
        <w:rPr>
          <w:rFonts w:ascii="Times New Roman" w:hAnsi="Times New Roman" w:cs="Times New Roman"/>
        </w:rPr>
      </w:pPr>
      <w:r w:rsidRPr="004072A1">
        <w:rPr>
          <w:rFonts w:ascii="Times New Roman" w:hAnsi="Times New Roman" w:cs="Times New Roman"/>
        </w:rPr>
        <w:drawing>
          <wp:inline distT="0" distB="0" distL="0" distR="0" wp14:anchorId="0797C418" wp14:editId="22A6D4B5">
            <wp:extent cx="5731510" cy="3035935"/>
            <wp:effectExtent l="0" t="0" r="2540" b="0"/>
            <wp:docPr id="21005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61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8C58" w14:textId="77777777" w:rsidR="00093AB3" w:rsidRPr="00093AB3" w:rsidRDefault="00093AB3" w:rsidP="00093AB3">
      <w:pPr>
        <w:rPr>
          <w:rFonts w:ascii="Times New Roman" w:hAnsi="Times New Roman" w:cs="Times New Roman"/>
          <w:b/>
          <w:bCs/>
        </w:rPr>
      </w:pPr>
      <w:r w:rsidRPr="00093AB3">
        <w:rPr>
          <w:rFonts w:ascii="Times New Roman" w:hAnsi="Times New Roman" w:cs="Times New Roman"/>
          <w:b/>
          <w:bCs/>
        </w:rPr>
        <w:t>Observations</w:t>
      </w:r>
    </w:p>
    <w:p w14:paraId="2803BC99" w14:textId="77777777" w:rsidR="00093AB3" w:rsidRPr="00093AB3" w:rsidRDefault="00093AB3" w:rsidP="00093A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Q3 is the main concern because it has the lowest Margin Rate (84.92%). </w:t>
      </w:r>
    </w:p>
    <w:p w14:paraId="32670F00" w14:textId="77777777" w:rsidR="00093AB3" w:rsidRPr="00093AB3" w:rsidRDefault="00093AB3" w:rsidP="00093A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Q3 has the highest Discount Rate (15.08%), much higher than the other quarters. </w:t>
      </w:r>
    </w:p>
    <w:p w14:paraId="36B74F8A" w14:textId="77777777" w:rsidR="00093AB3" w:rsidRPr="00093AB3" w:rsidRDefault="00093AB3" w:rsidP="00093A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Q3 generated ₹12,044.13 sales, making it the second-highest sales quarter. </w:t>
      </w:r>
    </w:p>
    <w:p w14:paraId="3173211F" w14:textId="77777777" w:rsidR="00093AB3" w:rsidRPr="00093AB3" w:rsidRDefault="00093AB3" w:rsidP="00093A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Q3 also has the highest discount amount of ₹1,816.37. </w:t>
      </w:r>
    </w:p>
    <w:p w14:paraId="28CA80BF" w14:textId="77777777" w:rsidR="00093AB3" w:rsidRPr="00093AB3" w:rsidRDefault="00093AB3" w:rsidP="00093A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Q4 has the highest sales (₹13,342.48) but a much healthier 91.03% margin rate. </w:t>
      </w:r>
    </w:p>
    <w:p w14:paraId="7BB9FB18" w14:textId="77777777" w:rsidR="00093AB3" w:rsidRPr="00093AB3" w:rsidRDefault="00093AB3" w:rsidP="00093A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>Observation: The Q3 margin problem is strongly associated with unusually high discounts.</w:t>
      </w:r>
    </w:p>
    <w:p w14:paraId="4D747311" w14:textId="7F2428D8" w:rsidR="00DC0961" w:rsidRDefault="00715304" w:rsidP="00DC09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="00DC0961" w:rsidRPr="00DC0961"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/>
          <w:bCs/>
        </w:rPr>
        <w:t>EGIONAL ANALYSIS</w:t>
      </w:r>
    </w:p>
    <w:p w14:paraId="1D60DE70" w14:textId="1843EC6A" w:rsidR="00DC0961" w:rsidRDefault="004072A1" w:rsidP="00DC0961">
      <w:pPr>
        <w:rPr>
          <w:rFonts w:ascii="Times New Roman" w:hAnsi="Times New Roman" w:cs="Times New Roman"/>
          <w:b/>
          <w:bCs/>
        </w:rPr>
      </w:pPr>
      <w:r w:rsidRPr="004072A1">
        <w:rPr>
          <w:rFonts w:ascii="Times New Roman" w:hAnsi="Times New Roman" w:cs="Times New Roman"/>
          <w:b/>
          <w:bCs/>
        </w:rPr>
        <w:drawing>
          <wp:inline distT="0" distB="0" distL="0" distR="0" wp14:anchorId="00D15E0D" wp14:editId="6B509245">
            <wp:extent cx="5731510" cy="2833370"/>
            <wp:effectExtent l="0" t="0" r="2540" b="5080"/>
            <wp:docPr id="34006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60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0C8F" w14:textId="77777777" w:rsidR="00093AB3" w:rsidRPr="00093AB3" w:rsidRDefault="00093AB3" w:rsidP="00093A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lastRenderedPageBreak/>
        <w:t xml:space="preserve">Furniture is the weakest category with a Margin Rate of 85.58%. </w:t>
      </w:r>
    </w:p>
    <w:p w14:paraId="307FC6A2" w14:textId="77777777" w:rsidR="00093AB3" w:rsidRPr="00093AB3" w:rsidRDefault="00093AB3" w:rsidP="00093A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Furniture also has the highest Discount Rate (14.42%) among all categories. </w:t>
      </w:r>
    </w:p>
    <w:p w14:paraId="30F3F1EB" w14:textId="77777777" w:rsidR="00093AB3" w:rsidRPr="00093AB3" w:rsidRDefault="00093AB3" w:rsidP="00093A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Furniture generated ₹13,247.55 sales, making it the second-highest sales category. </w:t>
      </w:r>
    </w:p>
    <w:p w14:paraId="19949FA3" w14:textId="77777777" w:rsidR="00093AB3" w:rsidRPr="00093AB3" w:rsidRDefault="00093AB3" w:rsidP="00093A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Furniture has the highest discount amount of ₹1,910.08. </w:t>
      </w:r>
    </w:p>
    <w:p w14:paraId="75BCECD4" w14:textId="77777777" w:rsidR="00093AB3" w:rsidRPr="00093AB3" w:rsidRDefault="00093AB3" w:rsidP="00093A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Electronics has the highest sales (₹16,880.30) but maintains a much better 90.61% margin rate. </w:t>
      </w:r>
    </w:p>
    <w:p w14:paraId="6BD67F31" w14:textId="77777777" w:rsidR="00093AB3" w:rsidRPr="00093AB3" w:rsidRDefault="00093AB3" w:rsidP="00093A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Grocery has the best margin rate at 91.43% and the lowest discount rate at 8.57%. </w:t>
      </w:r>
    </w:p>
    <w:p w14:paraId="1EDA7682" w14:textId="77777777" w:rsidR="00093AB3" w:rsidRPr="00093AB3" w:rsidRDefault="00093AB3" w:rsidP="00093A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Observation: Furniture is a strong suspect because its high discounting is reducing its margin. </w:t>
      </w:r>
    </w:p>
    <w:p w14:paraId="7C69619D" w14:textId="77777777" w:rsidR="00715304" w:rsidRDefault="00715304" w:rsidP="00DC0961">
      <w:pPr>
        <w:rPr>
          <w:rFonts w:ascii="Times New Roman" w:hAnsi="Times New Roman" w:cs="Times New Roman"/>
        </w:rPr>
      </w:pPr>
    </w:p>
    <w:p w14:paraId="582CB48B" w14:textId="273993AD" w:rsidR="003C3DFC" w:rsidRDefault="00637516" w:rsidP="00DC09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="003C3DFC" w:rsidRPr="003C3DFC">
        <w:rPr>
          <w:rFonts w:ascii="Times New Roman" w:hAnsi="Times New Roman" w:cs="Times New Roman"/>
          <w:b/>
          <w:bCs/>
        </w:rPr>
        <w:t>CATEGORY ANALYSIS</w:t>
      </w:r>
    </w:p>
    <w:p w14:paraId="746D5809" w14:textId="13566069" w:rsidR="003C3DFC" w:rsidRDefault="004072A1" w:rsidP="00DC0961">
      <w:pPr>
        <w:rPr>
          <w:rFonts w:ascii="Times New Roman" w:hAnsi="Times New Roman" w:cs="Times New Roman"/>
          <w:b/>
          <w:bCs/>
        </w:rPr>
      </w:pPr>
      <w:r w:rsidRPr="004072A1">
        <w:rPr>
          <w:rFonts w:ascii="Times New Roman" w:hAnsi="Times New Roman" w:cs="Times New Roman"/>
          <w:b/>
          <w:bCs/>
        </w:rPr>
        <w:drawing>
          <wp:inline distT="0" distB="0" distL="0" distR="0" wp14:anchorId="73BD644C" wp14:editId="1C0231CA">
            <wp:extent cx="5731510" cy="3250565"/>
            <wp:effectExtent l="0" t="0" r="2540" b="6985"/>
            <wp:docPr id="12382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7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7B4B" w14:textId="744F69FF" w:rsidR="00093AB3" w:rsidRDefault="00093AB3" w:rsidP="00DC09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observation</w:t>
      </w:r>
    </w:p>
    <w:p w14:paraId="2CB9DDD9" w14:textId="212A2B64" w:rsidR="00093AB3" w:rsidRPr="00093AB3" w:rsidRDefault="00093AB3" w:rsidP="00093A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West is the weakest region with a Margin Rate of 84.70%. </w:t>
      </w:r>
    </w:p>
    <w:p w14:paraId="7180917D" w14:textId="6333727D" w:rsidR="00093AB3" w:rsidRPr="00093AB3" w:rsidRDefault="00093AB3" w:rsidP="00093A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West has the highest Discount Rate (15.30%). </w:t>
      </w:r>
    </w:p>
    <w:p w14:paraId="6C5A696F" w14:textId="6332B23E" w:rsidR="00093AB3" w:rsidRPr="00093AB3" w:rsidRDefault="00093AB3" w:rsidP="00093A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West also has the highest discount amount of ₹1,766.29. </w:t>
      </w:r>
    </w:p>
    <w:p w14:paraId="638BBF6F" w14:textId="0F67015B" w:rsidR="00093AB3" w:rsidRPr="00093AB3" w:rsidRDefault="00093AB3" w:rsidP="00093A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West generated ₹11,544.26 sales, showing that the problem is not simply caused by low sales. </w:t>
      </w:r>
    </w:p>
    <w:p w14:paraId="033BE5C3" w14:textId="456E7216" w:rsidR="00093AB3" w:rsidRPr="00093AB3" w:rsidRDefault="00093AB3" w:rsidP="00093A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North has the best margin rate at 91.40% and the lowest discount rate at 8.60%. </w:t>
      </w:r>
    </w:p>
    <w:p w14:paraId="1FC8C707" w14:textId="5E3C36B2" w:rsidR="00093AB3" w:rsidRPr="00093AB3" w:rsidRDefault="00093AB3" w:rsidP="00093A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>Observation: West is the strongest regional suspect because its discount rate is significantly above the overall 10.63%.</w:t>
      </w:r>
    </w:p>
    <w:p w14:paraId="4519D4B1" w14:textId="7675C9B9" w:rsidR="003C3DFC" w:rsidRDefault="00637516" w:rsidP="00093A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="003C3DFC" w:rsidRPr="003C3DFC">
        <w:rPr>
          <w:rFonts w:ascii="Times New Roman" w:hAnsi="Times New Roman" w:cs="Times New Roman"/>
          <w:b/>
          <w:bCs/>
        </w:rPr>
        <w:t>CHANNEL ANALYSIS</w:t>
      </w:r>
    </w:p>
    <w:p w14:paraId="364B2369" w14:textId="25D11581" w:rsidR="003C3DFC" w:rsidRDefault="004072A1" w:rsidP="003C3DFC">
      <w:pPr>
        <w:rPr>
          <w:rFonts w:ascii="Times New Roman" w:hAnsi="Times New Roman" w:cs="Times New Roman"/>
          <w:b/>
          <w:bCs/>
        </w:rPr>
      </w:pPr>
      <w:r w:rsidRPr="004072A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132CA4E" wp14:editId="1BCA0746">
            <wp:extent cx="5731510" cy="2661285"/>
            <wp:effectExtent l="0" t="0" r="2540" b="5715"/>
            <wp:docPr id="36473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33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78AE" w14:textId="77777777" w:rsidR="00093AB3" w:rsidRPr="00093AB3" w:rsidRDefault="00093AB3" w:rsidP="00093AB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93AB3">
        <w:rPr>
          <w:rFonts w:ascii="Times New Roman" w:hAnsi="Times New Roman" w:cs="Times New Roman"/>
          <w:b/>
          <w:bCs/>
          <w:sz w:val="22"/>
          <w:szCs w:val="22"/>
        </w:rPr>
        <w:t>Observations</w:t>
      </w:r>
    </w:p>
    <w:p w14:paraId="1E529217" w14:textId="77777777" w:rsidR="00093AB3" w:rsidRPr="00093AB3" w:rsidRDefault="00093AB3" w:rsidP="00093AB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93AB3">
        <w:rPr>
          <w:rFonts w:ascii="Times New Roman" w:hAnsi="Times New Roman" w:cs="Times New Roman"/>
          <w:sz w:val="22"/>
          <w:szCs w:val="22"/>
        </w:rPr>
        <w:t xml:space="preserve">The displayed channel result shows Online with: </w:t>
      </w:r>
    </w:p>
    <w:p w14:paraId="60BB3EE4" w14:textId="77777777" w:rsidR="00093AB3" w:rsidRPr="00093AB3" w:rsidRDefault="00093AB3" w:rsidP="00093AB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93AB3">
        <w:rPr>
          <w:rFonts w:ascii="Times New Roman" w:hAnsi="Times New Roman" w:cs="Times New Roman"/>
          <w:sz w:val="22"/>
          <w:szCs w:val="22"/>
        </w:rPr>
        <w:t xml:space="preserve">Sales = ₹1,116.49 </w:t>
      </w:r>
    </w:p>
    <w:p w14:paraId="0A68960F" w14:textId="77777777" w:rsidR="00093AB3" w:rsidRPr="00093AB3" w:rsidRDefault="00093AB3" w:rsidP="00093AB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93AB3">
        <w:rPr>
          <w:rFonts w:ascii="Times New Roman" w:hAnsi="Times New Roman" w:cs="Times New Roman"/>
          <w:sz w:val="22"/>
          <w:szCs w:val="22"/>
        </w:rPr>
        <w:t xml:space="preserve">Discount = ₹821.34 </w:t>
      </w:r>
    </w:p>
    <w:p w14:paraId="69518022" w14:textId="77777777" w:rsidR="00093AB3" w:rsidRPr="00093AB3" w:rsidRDefault="00093AB3" w:rsidP="00093AB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93AB3">
        <w:rPr>
          <w:rFonts w:ascii="Times New Roman" w:hAnsi="Times New Roman" w:cs="Times New Roman"/>
          <w:sz w:val="22"/>
          <w:szCs w:val="22"/>
        </w:rPr>
        <w:t xml:space="preserve">Margin = ₹295.15 </w:t>
      </w:r>
    </w:p>
    <w:p w14:paraId="76AD8B83" w14:textId="77777777" w:rsidR="00093AB3" w:rsidRPr="00093AB3" w:rsidRDefault="00093AB3" w:rsidP="00093AB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93AB3">
        <w:rPr>
          <w:rFonts w:ascii="Times New Roman" w:hAnsi="Times New Roman" w:cs="Times New Roman"/>
          <w:sz w:val="22"/>
          <w:szCs w:val="22"/>
        </w:rPr>
        <w:t xml:space="preserve">Discount Rate = 73.56% </w:t>
      </w:r>
    </w:p>
    <w:p w14:paraId="7ACE27C2" w14:textId="77777777" w:rsidR="00093AB3" w:rsidRPr="00093AB3" w:rsidRDefault="00093AB3" w:rsidP="00093AB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93AB3">
        <w:rPr>
          <w:rFonts w:ascii="Times New Roman" w:hAnsi="Times New Roman" w:cs="Times New Roman"/>
          <w:sz w:val="22"/>
          <w:szCs w:val="22"/>
        </w:rPr>
        <w:t xml:space="preserve">The 73.56% discount rate is extremely high compared with the overall discount rate of 10.63%. </w:t>
      </w:r>
    </w:p>
    <w:p w14:paraId="51D83164" w14:textId="77777777" w:rsidR="00093AB3" w:rsidRPr="00093AB3" w:rsidRDefault="00093AB3" w:rsidP="00093AB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93AB3">
        <w:rPr>
          <w:rFonts w:ascii="Times New Roman" w:hAnsi="Times New Roman" w:cs="Times New Roman"/>
          <w:sz w:val="22"/>
          <w:szCs w:val="22"/>
        </w:rPr>
        <w:t xml:space="preserve">This indicates that the Online channel in the selected OLAP view has a very serious discounting problem. </w:t>
      </w:r>
    </w:p>
    <w:p w14:paraId="6DEBA32A" w14:textId="77777777" w:rsidR="00093AB3" w:rsidRPr="00093AB3" w:rsidRDefault="00093AB3" w:rsidP="00093AB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93AB3">
        <w:rPr>
          <w:rFonts w:ascii="Times New Roman" w:hAnsi="Times New Roman" w:cs="Times New Roman"/>
          <w:sz w:val="22"/>
          <w:szCs w:val="22"/>
        </w:rPr>
        <w:t xml:space="preserve">The resulting margin is only ₹295.15 despite ₹1,116.49 in sales. </w:t>
      </w:r>
    </w:p>
    <w:p w14:paraId="03DF7A4C" w14:textId="77777777" w:rsidR="00093AB3" w:rsidRDefault="00093AB3" w:rsidP="00093AB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93AB3">
        <w:rPr>
          <w:rFonts w:ascii="Times New Roman" w:hAnsi="Times New Roman" w:cs="Times New Roman"/>
          <w:sz w:val="22"/>
          <w:szCs w:val="22"/>
        </w:rPr>
        <w:t>Observation: Online is a very strong suspect and should be investigated at the next drill-down level.</w:t>
      </w:r>
    </w:p>
    <w:p w14:paraId="1BDAE622" w14:textId="77777777" w:rsidR="00093AB3" w:rsidRDefault="00093AB3" w:rsidP="00093AB3">
      <w:pPr>
        <w:rPr>
          <w:rFonts w:ascii="Times New Roman" w:hAnsi="Times New Roman" w:cs="Times New Roman"/>
          <w:sz w:val="22"/>
          <w:szCs w:val="22"/>
        </w:rPr>
      </w:pPr>
    </w:p>
    <w:p w14:paraId="2C298C64" w14:textId="77777777" w:rsidR="00093AB3" w:rsidRDefault="00093AB3" w:rsidP="00093AB3">
      <w:pPr>
        <w:rPr>
          <w:rFonts w:ascii="Times New Roman" w:hAnsi="Times New Roman" w:cs="Times New Roman"/>
          <w:sz w:val="22"/>
          <w:szCs w:val="22"/>
        </w:rPr>
      </w:pPr>
    </w:p>
    <w:p w14:paraId="62E36DCF" w14:textId="77777777" w:rsidR="00093AB3" w:rsidRDefault="00093AB3" w:rsidP="00093AB3">
      <w:pPr>
        <w:rPr>
          <w:rFonts w:ascii="Times New Roman" w:hAnsi="Times New Roman" w:cs="Times New Roman"/>
          <w:sz w:val="22"/>
          <w:szCs w:val="22"/>
        </w:rPr>
      </w:pPr>
    </w:p>
    <w:p w14:paraId="5E890DA1" w14:textId="77777777" w:rsidR="00093AB3" w:rsidRDefault="00093AB3" w:rsidP="00093AB3">
      <w:pPr>
        <w:rPr>
          <w:rFonts w:ascii="Times New Roman" w:hAnsi="Times New Roman" w:cs="Times New Roman"/>
          <w:sz w:val="22"/>
          <w:szCs w:val="22"/>
        </w:rPr>
      </w:pPr>
    </w:p>
    <w:p w14:paraId="0FD86F31" w14:textId="77777777" w:rsidR="00093AB3" w:rsidRDefault="00093AB3" w:rsidP="00093AB3">
      <w:pPr>
        <w:rPr>
          <w:rFonts w:ascii="Times New Roman" w:hAnsi="Times New Roman" w:cs="Times New Roman"/>
          <w:sz w:val="22"/>
          <w:szCs w:val="22"/>
        </w:rPr>
      </w:pPr>
    </w:p>
    <w:p w14:paraId="76D25C3D" w14:textId="77777777" w:rsidR="00093AB3" w:rsidRDefault="00093AB3" w:rsidP="00093AB3">
      <w:pPr>
        <w:rPr>
          <w:rFonts w:ascii="Times New Roman" w:hAnsi="Times New Roman" w:cs="Times New Roman"/>
          <w:sz w:val="22"/>
          <w:szCs w:val="22"/>
        </w:rPr>
      </w:pPr>
    </w:p>
    <w:p w14:paraId="7677A9D8" w14:textId="77777777" w:rsidR="00093AB3" w:rsidRDefault="00093AB3" w:rsidP="00093AB3">
      <w:pPr>
        <w:rPr>
          <w:rFonts w:ascii="Times New Roman" w:hAnsi="Times New Roman" w:cs="Times New Roman"/>
          <w:sz w:val="22"/>
          <w:szCs w:val="22"/>
        </w:rPr>
      </w:pPr>
    </w:p>
    <w:p w14:paraId="25AB1922" w14:textId="77777777" w:rsidR="00093AB3" w:rsidRDefault="00093AB3" w:rsidP="00093AB3">
      <w:pPr>
        <w:rPr>
          <w:rFonts w:ascii="Times New Roman" w:hAnsi="Times New Roman" w:cs="Times New Roman"/>
          <w:sz w:val="22"/>
          <w:szCs w:val="22"/>
        </w:rPr>
      </w:pPr>
    </w:p>
    <w:p w14:paraId="262B5628" w14:textId="77777777" w:rsidR="00093AB3" w:rsidRDefault="00093AB3" w:rsidP="00093AB3">
      <w:pPr>
        <w:rPr>
          <w:rFonts w:ascii="Times New Roman" w:hAnsi="Times New Roman" w:cs="Times New Roman"/>
          <w:sz w:val="22"/>
          <w:szCs w:val="22"/>
        </w:rPr>
      </w:pPr>
    </w:p>
    <w:p w14:paraId="59FE94EC" w14:textId="77777777" w:rsidR="00093AB3" w:rsidRPr="00093AB3" w:rsidRDefault="00093AB3" w:rsidP="00093AB3">
      <w:pPr>
        <w:rPr>
          <w:rFonts w:ascii="Times New Roman" w:hAnsi="Times New Roman" w:cs="Times New Roman"/>
          <w:sz w:val="22"/>
          <w:szCs w:val="22"/>
        </w:rPr>
      </w:pPr>
    </w:p>
    <w:p w14:paraId="14AD2773" w14:textId="2894BED3" w:rsidR="003C3DFC" w:rsidRDefault="00637516" w:rsidP="003C3D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="003C3DFC" w:rsidRPr="003C3DFC">
        <w:rPr>
          <w:rFonts w:ascii="Times New Roman" w:hAnsi="Times New Roman" w:cs="Times New Roman"/>
          <w:b/>
          <w:bCs/>
        </w:rPr>
        <w:t>FINAL DRILL-DOWN</w:t>
      </w:r>
    </w:p>
    <w:p w14:paraId="2240492F" w14:textId="7ED570B9" w:rsidR="003C3DFC" w:rsidRPr="003C3DFC" w:rsidRDefault="004072A1" w:rsidP="003C3DFC">
      <w:pPr>
        <w:rPr>
          <w:rFonts w:ascii="Times New Roman" w:hAnsi="Times New Roman" w:cs="Times New Roman"/>
        </w:rPr>
      </w:pPr>
      <w:r w:rsidRPr="004072A1">
        <w:rPr>
          <w:rFonts w:ascii="Times New Roman" w:hAnsi="Times New Roman" w:cs="Times New Roman"/>
        </w:rPr>
        <w:drawing>
          <wp:inline distT="0" distB="0" distL="0" distR="0" wp14:anchorId="5D525B9F" wp14:editId="138F67CC">
            <wp:extent cx="5731510" cy="2552700"/>
            <wp:effectExtent l="0" t="0" r="2540" b="0"/>
            <wp:docPr id="81175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50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52BF" w14:textId="77777777" w:rsidR="00093AB3" w:rsidRPr="00093AB3" w:rsidRDefault="00093AB3" w:rsidP="00093AB3">
      <w:p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>Final OLAP Observation – Channel</w:t>
      </w:r>
    </w:p>
    <w:p w14:paraId="455E094E" w14:textId="77777777" w:rsidR="00093AB3" w:rsidRPr="00093AB3" w:rsidRDefault="00093AB3" w:rsidP="00093A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Online channel shows a very high Discount Rate of 73.56%. </w:t>
      </w:r>
    </w:p>
    <w:p w14:paraId="4397DDB6" w14:textId="77777777" w:rsidR="00093AB3" w:rsidRPr="00093AB3" w:rsidRDefault="00093AB3" w:rsidP="00093A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Total Sales are ₹1,116.49, while Total Discount is ₹821.34. </w:t>
      </w:r>
    </w:p>
    <w:p w14:paraId="34217565" w14:textId="77777777" w:rsidR="00093AB3" w:rsidRPr="00093AB3" w:rsidRDefault="00093AB3" w:rsidP="00093A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This leaves only ₹295.15 Total Margin. </w:t>
      </w:r>
    </w:p>
    <w:p w14:paraId="02A17B36" w14:textId="77777777" w:rsidR="00093AB3" w:rsidRPr="00093AB3" w:rsidRDefault="00093AB3" w:rsidP="00093A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The discount consumes a very large portion of the sales value, resulting in a very low effective margin. </w:t>
      </w:r>
    </w:p>
    <w:p w14:paraId="08008017" w14:textId="77777777" w:rsidR="00093AB3" w:rsidRPr="00093AB3" w:rsidRDefault="00093AB3" w:rsidP="00093A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Compared with the overall discount rate of 10.63%, the Online channel's 73.56% is exceptionally high. </w:t>
      </w:r>
    </w:p>
    <w:p w14:paraId="163EB20D" w14:textId="77777777" w:rsidR="00093AB3" w:rsidRPr="00093AB3" w:rsidRDefault="00093AB3" w:rsidP="00093A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Conclusion: The Online channel is the strongest indicator of the margin collapse and should be investigated as the final drill-down level. </w:t>
      </w:r>
    </w:p>
    <w:p w14:paraId="7E414FF6" w14:textId="40325F68" w:rsidR="00093AB3" w:rsidRPr="00093AB3" w:rsidRDefault="00093AB3" w:rsidP="00093AB3">
      <w:p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 xml:space="preserve"> Final Case Finding</w:t>
      </w:r>
    </w:p>
    <w:p w14:paraId="2AA58A9D" w14:textId="77777777" w:rsidR="00093AB3" w:rsidRPr="00093AB3" w:rsidRDefault="00093AB3" w:rsidP="00093AB3">
      <w:p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>Q3 → Furniture → West → Online</w:t>
      </w:r>
    </w:p>
    <w:p w14:paraId="2BC37D08" w14:textId="77777777" w:rsidR="00093AB3" w:rsidRPr="00093AB3" w:rsidRDefault="00093AB3" w:rsidP="00093AB3">
      <w:p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>Evidence: The Online channel shows a 73.56% discount rate and only ₹295.15 margin on ₹1,116.49 sales.</w:t>
      </w:r>
    </w:p>
    <w:p w14:paraId="05A06723" w14:textId="77777777" w:rsidR="00093AB3" w:rsidRPr="00093AB3" w:rsidRDefault="00093AB3" w:rsidP="00093AB3">
      <w:pPr>
        <w:rPr>
          <w:rFonts w:ascii="Times New Roman" w:hAnsi="Times New Roman" w:cs="Times New Roman"/>
        </w:rPr>
      </w:pPr>
      <w:r w:rsidRPr="00093AB3">
        <w:rPr>
          <w:rFonts w:ascii="Times New Roman" w:hAnsi="Times New Roman" w:cs="Times New Roman"/>
        </w:rPr>
        <w:t>Recommendation: Finance should immediately review the Online–West–Furniture–Q3 transactions and tighten discount limits to protect margins.</w:t>
      </w:r>
    </w:p>
    <w:p w14:paraId="75A16B46" w14:textId="77777777" w:rsidR="00093AB3" w:rsidRPr="00093AB3" w:rsidRDefault="00093AB3" w:rsidP="00093AB3">
      <w:pPr>
        <w:rPr>
          <w:rFonts w:ascii="Times New Roman" w:hAnsi="Times New Roman" w:cs="Times New Roman"/>
          <w:b/>
          <w:bCs/>
          <w:vanish/>
        </w:rPr>
      </w:pPr>
      <w:r w:rsidRPr="00093AB3">
        <w:rPr>
          <w:rFonts w:ascii="Times New Roman" w:hAnsi="Times New Roman" w:cs="Times New Roman"/>
          <w:b/>
          <w:bCs/>
          <w:vanish/>
        </w:rPr>
        <w:t>Top of Form</w:t>
      </w:r>
    </w:p>
    <w:p w14:paraId="4C9D5A29" w14:textId="77777777" w:rsidR="00093AB3" w:rsidRPr="00093AB3" w:rsidRDefault="00093AB3" w:rsidP="00093AB3">
      <w:pPr>
        <w:rPr>
          <w:rFonts w:ascii="Times New Roman" w:hAnsi="Times New Roman" w:cs="Times New Roman"/>
          <w:b/>
          <w:bCs/>
        </w:rPr>
      </w:pPr>
    </w:p>
    <w:p w14:paraId="4B98A8F1" w14:textId="77777777" w:rsidR="00093AB3" w:rsidRPr="00093AB3" w:rsidRDefault="00093AB3" w:rsidP="00093AB3">
      <w:pPr>
        <w:rPr>
          <w:rFonts w:ascii="Times New Roman" w:hAnsi="Times New Roman" w:cs="Times New Roman"/>
          <w:b/>
          <w:bCs/>
          <w:vanish/>
        </w:rPr>
      </w:pPr>
      <w:r w:rsidRPr="00093AB3">
        <w:rPr>
          <w:rFonts w:ascii="Times New Roman" w:hAnsi="Times New Roman" w:cs="Times New Roman"/>
          <w:b/>
          <w:bCs/>
          <w:vanish/>
        </w:rPr>
        <w:t>Bottom of Form</w:t>
      </w:r>
    </w:p>
    <w:p w14:paraId="060CDB24" w14:textId="77777777" w:rsidR="003C3DFC" w:rsidRPr="003C3DFC" w:rsidRDefault="003C3DFC" w:rsidP="003C3DFC">
      <w:pPr>
        <w:rPr>
          <w:rFonts w:ascii="Times New Roman" w:hAnsi="Times New Roman" w:cs="Times New Roman"/>
          <w:b/>
          <w:bCs/>
        </w:rPr>
      </w:pPr>
    </w:p>
    <w:p w14:paraId="510F37DE" w14:textId="77777777" w:rsidR="003C3DFC" w:rsidRPr="003C3DFC" w:rsidRDefault="003C3DFC" w:rsidP="003C3DFC">
      <w:pPr>
        <w:rPr>
          <w:rFonts w:ascii="Times New Roman" w:hAnsi="Times New Roman" w:cs="Times New Roman"/>
        </w:rPr>
      </w:pPr>
    </w:p>
    <w:p w14:paraId="61FE9E28" w14:textId="77777777" w:rsidR="00DC0961" w:rsidRPr="00DC0961" w:rsidRDefault="00DC0961" w:rsidP="00DC0961">
      <w:pPr>
        <w:rPr>
          <w:rFonts w:ascii="Times New Roman" w:hAnsi="Times New Roman" w:cs="Times New Roman"/>
        </w:rPr>
      </w:pPr>
    </w:p>
    <w:sectPr w:rsidR="00DC0961" w:rsidRPr="00DC0961" w:rsidSect="00637516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53679" w14:textId="77777777" w:rsidR="007D751A" w:rsidRDefault="007D751A" w:rsidP="00715304">
      <w:pPr>
        <w:spacing w:after="0" w:line="240" w:lineRule="auto"/>
      </w:pPr>
      <w:r>
        <w:separator/>
      </w:r>
    </w:p>
  </w:endnote>
  <w:endnote w:type="continuationSeparator" w:id="0">
    <w:p w14:paraId="4B0784DE" w14:textId="77777777" w:rsidR="007D751A" w:rsidRDefault="007D751A" w:rsidP="00715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690B" w14:textId="65179082" w:rsidR="00715304" w:rsidRPr="00715304" w:rsidRDefault="004072A1" w:rsidP="004072A1">
    <w:pPr>
      <w:pStyle w:val="Footer"/>
      <w:rPr>
        <w:rFonts w:ascii="Times New Roman" w:hAnsi="Times New Roman" w:cs="Times New Roman"/>
        <w:sz w:val="20"/>
        <w:szCs w:val="20"/>
        <w:lang w:val="en-US"/>
      </w:rPr>
    </w:pPr>
    <w:r>
      <w:rPr>
        <w:rFonts w:ascii="Times New Roman" w:hAnsi="Times New Roman" w:cs="Times New Roman"/>
        <w:sz w:val="20"/>
        <w:szCs w:val="20"/>
        <w:lang w:val="en-US"/>
      </w:rPr>
      <w:t>MOHAMED ASLAM A 24BAD073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D507B" w14:textId="77777777" w:rsidR="007D751A" w:rsidRDefault="007D751A" w:rsidP="00715304">
      <w:pPr>
        <w:spacing w:after="0" w:line="240" w:lineRule="auto"/>
      </w:pPr>
      <w:r>
        <w:separator/>
      </w:r>
    </w:p>
  </w:footnote>
  <w:footnote w:type="continuationSeparator" w:id="0">
    <w:p w14:paraId="215DFF93" w14:textId="77777777" w:rsidR="007D751A" w:rsidRDefault="007D751A" w:rsidP="00715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924"/>
    <w:multiLevelType w:val="multilevel"/>
    <w:tmpl w:val="82F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6979"/>
    <w:multiLevelType w:val="hybridMultilevel"/>
    <w:tmpl w:val="0548EA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944881"/>
    <w:multiLevelType w:val="hybridMultilevel"/>
    <w:tmpl w:val="8A541FD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34D9F"/>
    <w:multiLevelType w:val="multilevel"/>
    <w:tmpl w:val="464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A4BD2"/>
    <w:multiLevelType w:val="multilevel"/>
    <w:tmpl w:val="D468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90CDC"/>
    <w:multiLevelType w:val="hybridMultilevel"/>
    <w:tmpl w:val="F0DE0B3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84ABC"/>
    <w:multiLevelType w:val="multilevel"/>
    <w:tmpl w:val="9D3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F4E62"/>
    <w:multiLevelType w:val="hybridMultilevel"/>
    <w:tmpl w:val="7270CB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7D0340"/>
    <w:multiLevelType w:val="hybridMultilevel"/>
    <w:tmpl w:val="95C89E6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30C97"/>
    <w:multiLevelType w:val="hybridMultilevel"/>
    <w:tmpl w:val="69D8F61A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802D85"/>
    <w:multiLevelType w:val="hybridMultilevel"/>
    <w:tmpl w:val="20744B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692570"/>
    <w:multiLevelType w:val="hybridMultilevel"/>
    <w:tmpl w:val="C32047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659795">
    <w:abstractNumId w:val="7"/>
  </w:num>
  <w:num w:numId="2" w16cid:durableId="871311132">
    <w:abstractNumId w:val="2"/>
  </w:num>
  <w:num w:numId="3" w16cid:durableId="2016610115">
    <w:abstractNumId w:val="8"/>
  </w:num>
  <w:num w:numId="4" w16cid:durableId="880627522">
    <w:abstractNumId w:val="11"/>
  </w:num>
  <w:num w:numId="5" w16cid:durableId="831413304">
    <w:abstractNumId w:val="5"/>
  </w:num>
  <w:num w:numId="6" w16cid:durableId="1002852918">
    <w:abstractNumId w:val="4"/>
  </w:num>
  <w:num w:numId="7" w16cid:durableId="1063061757">
    <w:abstractNumId w:val="1"/>
  </w:num>
  <w:num w:numId="8" w16cid:durableId="569316107">
    <w:abstractNumId w:val="9"/>
  </w:num>
  <w:num w:numId="9" w16cid:durableId="854921848">
    <w:abstractNumId w:val="0"/>
  </w:num>
  <w:num w:numId="10" w16cid:durableId="2145659334">
    <w:abstractNumId w:val="10"/>
  </w:num>
  <w:num w:numId="11" w16cid:durableId="767695985">
    <w:abstractNumId w:val="3"/>
  </w:num>
  <w:num w:numId="12" w16cid:durableId="447772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61"/>
    <w:rsid w:val="00093AB3"/>
    <w:rsid w:val="00141068"/>
    <w:rsid w:val="003C3DFC"/>
    <w:rsid w:val="004072A1"/>
    <w:rsid w:val="00603858"/>
    <w:rsid w:val="00637516"/>
    <w:rsid w:val="006671DD"/>
    <w:rsid w:val="00715304"/>
    <w:rsid w:val="007D751A"/>
    <w:rsid w:val="00A61849"/>
    <w:rsid w:val="00DC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F151"/>
  <w15:chartTrackingRefBased/>
  <w15:docId w15:val="{B48DD26F-6CBA-486E-AEC1-875E6AEF2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96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6375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637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53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304"/>
  </w:style>
  <w:style w:type="paragraph" w:styleId="Footer">
    <w:name w:val="footer"/>
    <w:basedOn w:val="Normal"/>
    <w:link w:val="FooterChar"/>
    <w:uiPriority w:val="99"/>
    <w:unhideWhenUsed/>
    <w:rsid w:val="007153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5f4fe3-75c2-4eeb-8c79-11c190f07ba0">
      <Terms xmlns="http://schemas.microsoft.com/office/infopath/2007/PartnerControls"/>
    </lcf76f155ced4ddcb4097134ff3c332f>
    <TaxCatchAll xmlns="75f1d1de-8b6f-4690-bd7e-4a7619080584" xsi:nil="true"/>
    <ReferenceId xmlns="a55f4fe3-75c2-4eeb-8c79-11c190f07b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722A5B8899C46B969EB128F847344" ma:contentTypeVersion="13" ma:contentTypeDescription="Create a new document." ma:contentTypeScope="" ma:versionID="f7205529e5f649c3e958484d1b01ff47">
  <xsd:schema xmlns:xsd="http://www.w3.org/2001/XMLSchema" xmlns:xs="http://www.w3.org/2001/XMLSchema" xmlns:p="http://schemas.microsoft.com/office/2006/metadata/properties" xmlns:ns2="a55f4fe3-75c2-4eeb-8c79-11c190f07ba0" xmlns:ns3="75f1d1de-8b6f-4690-bd7e-4a7619080584" targetNamespace="http://schemas.microsoft.com/office/2006/metadata/properties" ma:root="true" ma:fieldsID="1ec76553ada88ba736a4bc036a7c1d8b" ns2:_="" ns3:_="">
    <xsd:import namespace="a55f4fe3-75c2-4eeb-8c79-11c190f07ba0"/>
    <xsd:import namespace="75f1d1de-8b6f-4690-bd7e-4a76190805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f4fe3-75c2-4eeb-8c79-11c190f07ba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1d1de-8b6f-4690-bd7e-4a76190805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e79316d-9cf9-4af9-84e4-e90251443cba}" ma:internalName="TaxCatchAll" ma:showField="CatchAllData" ma:web="75f1d1de-8b6f-4690-bd7e-4a76190805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0DBDD8-C1BD-489E-AB5D-23CE37E96E39}">
  <ds:schemaRefs>
    <ds:schemaRef ds:uri="http://schemas.microsoft.com/office/2006/metadata/properties"/>
    <ds:schemaRef ds:uri="http://schemas.microsoft.com/office/infopath/2007/PartnerControls"/>
    <ds:schemaRef ds:uri="a55f4fe3-75c2-4eeb-8c79-11c190f07ba0"/>
    <ds:schemaRef ds:uri="75f1d1de-8b6f-4690-bd7e-4a7619080584"/>
  </ds:schemaRefs>
</ds:datastoreItem>
</file>

<file path=customXml/itemProps2.xml><?xml version="1.0" encoding="utf-8"?>
<ds:datastoreItem xmlns:ds="http://schemas.openxmlformats.org/officeDocument/2006/customXml" ds:itemID="{535EB116-2300-4FB9-A63D-5CE8EBA951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BCBE87-62F4-4DBE-9228-D7439BF3B8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5f4fe3-75c2-4eeb-8c79-11c190f07ba0"/>
    <ds:schemaRef ds:uri="75f1d1de-8b6f-4690-bd7e-4a76190805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Shaqeeq S 24BAD109</dc:creator>
  <cp:keywords/>
  <dc:description/>
  <cp:lastModifiedBy>Mohamed Aslam  A 24BAD073</cp:lastModifiedBy>
  <cp:revision>6</cp:revision>
  <dcterms:created xsi:type="dcterms:W3CDTF">2026-09-01T09:34:00Z</dcterms:created>
  <dcterms:modified xsi:type="dcterms:W3CDTF">2026-09-04T09:01:00Z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0x010100BB4722A5B8899C46B969EB128F847344</vt:lpwstr>
  </property>
</Properties>
</file>