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0"/>
          <w:szCs w:val="20"/>
        </w:rPr>
      </w:pPr>
      <w:r w:rsidDel="00000000" w:rsidR="00000000" w:rsidRPr="00000000">
        <w:rPr>
          <w:sz w:val="20"/>
          <w:szCs w:val="20"/>
          <w:rtl w:val="0"/>
        </w:rPr>
        <w:t xml:space="preserve">Billal</w:t>
      </w:r>
    </w:p>
    <w:p w:rsidR="00000000" w:rsidDel="00000000" w:rsidP="00000000" w:rsidRDefault="00000000" w:rsidRPr="00000000" w14:paraId="00000002">
      <w:pPr>
        <w:rPr>
          <w:sz w:val="20"/>
          <w:szCs w:val="20"/>
        </w:rPr>
      </w:pPr>
      <w:r w:rsidDel="00000000" w:rsidR="00000000" w:rsidRPr="00000000">
        <w:rPr>
          <w:sz w:val="20"/>
          <w:szCs w:val="20"/>
          <w:rtl w:val="0"/>
        </w:rPr>
        <w:t xml:space="preserve">MOHAMED </w:t>
        <w:tab/>
        <w:tab/>
        <w:tab/>
        <w:tab/>
        <w:tab/>
        <w:tab/>
        <w:tab/>
        <w:tab/>
        <w:tab/>
        <w:tab/>
        <w:t xml:space="preserve">               S4</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LES GAFA:</w:t>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left"/>
        <w:rPr>
          <w:sz w:val="32"/>
          <w:szCs w:val="32"/>
        </w:rPr>
      </w:pPr>
      <w:r w:rsidDel="00000000" w:rsidR="00000000" w:rsidRPr="00000000">
        <w:rPr>
          <w:rtl w:val="0"/>
        </w:rPr>
      </w:r>
    </w:p>
    <w:p w:rsidR="00000000" w:rsidDel="00000000" w:rsidP="00000000" w:rsidRDefault="00000000" w:rsidRPr="00000000" w14:paraId="00000008">
      <w:pPr>
        <w:jc w:val="left"/>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color w:val="ffffff"/>
          <w:sz w:val="36"/>
          <w:szCs w:val="36"/>
          <w:highlight w:val="black"/>
        </w:rPr>
      </w:pPr>
      <w:r w:rsidDel="00000000" w:rsidR="00000000" w:rsidRPr="00000000">
        <w:rPr>
          <w:color w:val="ffffff"/>
          <w:sz w:val="36"/>
          <w:szCs w:val="36"/>
          <w:highlight w:val="black"/>
          <w:rtl w:val="0"/>
        </w:rPr>
        <w:t xml:space="preserve">Des titans devenus plus fort</w:t>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left"/>
        <w:rPr>
          <w:sz w:val="32"/>
          <w:szCs w:val="32"/>
        </w:rPr>
      </w:pPr>
      <w:r w:rsidDel="00000000" w:rsidR="00000000" w:rsidRPr="00000000">
        <w:rPr>
          <w:rtl w:val="0"/>
        </w:rPr>
      </w:r>
    </w:p>
    <w:p w:rsidR="00000000" w:rsidDel="00000000" w:rsidP="00000000" w:rsidRDefault="00000000" w:rsidRPr="00000000" w14:paraId="0000000F">
      <w:pPr>
        <w:jc w:val="left"/>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both"/>
        <w:rPr>
          <w:sz w:val="32"/>
          <w:szCs w:val="32"/>
        </w:rPr>
      </w:pPr>
      <w:r w:rsidDel="00000000" w:rsidR="00000000" w:rsidRPr="00000000">
        <w:rPr>
          <w:rtl w:val="0"/>
        </w:rPr>
      </w:r>
    </w:p>
    <w:p w:rsidR="00000000" w:rsidDel="00000000" w:rsidP="00000000" w:rsidRDefault="00000000" w:rsidRPr="00000000" w14:paraId="00000012">
      <w:pPr>
        <w:jc w:val="both"/>
        <w:rPr>
          <w:sz w:val="32"/>
          <w:szCs w:val="32"/>
        </w:rPr>
      </w:pPr>
      <w:r w:rsidDel="00000000" w:rsidR="00000000" w:rsidRPr="00000000">
        <w:rPr>
          <w:sz w:val="32"/>
          <w:szCs w:val="32"/>
        </w:rPr>
        <w:drawing>
          <wp:inline distB="114300" distT="114300" distL="114300" distR="114300">
            <wp:extent cx="5731200" cy="1384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sz w:val="32"/>
          <w:szCs w:val="32"/>
        </w:rPr>
      </w:pPr>
      <w:r w:rsidDel="00000000" w:rsidR="00000000" w:rsidRPr="00000000">
        <w:rPr>
          <w:rtl w:val="0"/>
        </w:rPr>
      </w:r>
    </w:p>
    <w:p w:rsidR="00000000" w:rsidDel="00000000" w:rsidP="00000000" w:rsidRDefault="00000000" w:rsidRPr="00000000" w14:paraId="00000014">
      <w:pPr>
        <w:jc w:val="both"/>
        <w:rPr>
          <w:sz w:val="32"/>
          <w:szCs w:val="32"/>
        </w:rPr>
      </w:pPr>
      <w:r w:rsidDel="00000000" w:rsidR="00000000" w:rsidRPr="00000000">
        <w:rPr>
          <w:rtl w:val="0"/>
        </w:rPr>
      </w:r>
    </w:p>
    <w:p w:rsidR="00000000" w:rsidDel="00000000" w:rsidP="00000000" w:rsidRDefault="00000000" w:rsidRPr="00000000" w14:paraId="00000015">
      <w:pPr>
        <w:jc w:val="both"/>
        <w:rPr>
          <w:sz w:val="32"/>
          <w:szCs w:val="32"/>
        </w:rPr>
      </w:pPr>
      <w:r w:rsidDel="00000000" w:rsidR="00000000" w:rsidRPr="00000000">
        <w:rPr>
          <w:rtl w:val="0"/>
        </w:rPr>
      </w:r>
    </w:p>
    <w:p w:rsidR="00000000" w:rsidDel="00000000" w:rsidP="00000000" w:rsidRDefault="00000000" w:rsidRPr="00000000" w14:paraId="00000016">
      <w:pPr>
        <w:jc w:val="both"/>
        <w:rPr>
          <w:sz w:val="32"/>
          <w:szCs w:val="32"/>
        </w:rPr>
      </w:pPr>
      <w:r w:rsidDel="00000000" w:rsidR="00000000" w:rsidRPr="00000000">
        <w:rPr>
          <w:rtl w:val="0"/>
        </w:rPr>
      </w:r>
    </w:p>
    <w:p w:rsidR="00000000" w:rsidDel="00000000" w:rsidP="00000000" w:rsidRDefault="00000000" w:rsidRPr="00000000" w14:paraId="00000017">
      <w:pPr>
        <w:jc w:val="both"/>
        <w:rPr>
          <w:sz w:val="32"/>
          <w:szCs w:val="32"/>
        </w:rPr>
      </w:pPr>
      <w:r w:rsidDel="00000000" w:rsidR="00000000" w:rsidRPr="00000000">
        <w:rPr>
          <w:rtl w:val="0"/>
        </w:rPr>
      </w:r>
    </w:p>
    <w:p w:rsidR="00000000" w:rsidDel="00000000" w:rsidP="00000000" w:rsidRDefault="00000000" w:rsidRPr="00000000" w14:paraId="00000018">
      <w:pPr>
        <w:jc w:val="both"/>
        <w:rPr>
          <w:sz w:val="32"/>
          <w:szCs w:val="32"/>
        </w:rPr>
      </w:pPr>
      <w:r w:rsidDel="00000000" w:rsidR="00000000" w:rsidRPr="00000000">
        <w:rPr>
          <w:rtl w:val="0"/>
        </w:rPr>
      </w:r>
    </w:p>
    <w:p w:rsidR="00000000" w:rsidDel="00000000" w:rsidP="00000000" w:rsidRDefault="00000000" w:rsidRPr="00000000" w14:paraId="00000019">
      <w:pPr>
        <w:jc w:val="both"/>
        <w:rPr>
          <w:sz w:val="32"/>
          <w:szCs w:val="32"/>
        </w:rPr>
      </w:pPr>
      <w:r w:rsidDel="00000000" w:rsidR="00000000" w:rsidRPr="00000000">
        <w:rPr>
          <w:sz w:val="32"/>
          <w:szCs w:val="32"/>
        </w:rPr>
        <w:drawing>
          <wp:inline distB="114300" distT="114300" distL="114300" distR="114300">
            <wp:extent cx="1176338" cy="11763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6338" cy="1176338"/>
                    </a:xfrm>
                    <a:prstGeom prst="rect"/>
                    <a:ln/>
                  </pic:spPr>
                </pic:pic>
              </a:graphicData>
            </a:graphic>
          </wp:inline>
        </w:drawing>
      </w:r>
      <w:r w:rsidDel="00000000" w:rsidR="00000000" w:rsidRPr="00000000">
        <w:rPr>
          <w:sz w:val="32"/>
          <w:szCs w:val="32"/>
          <w:rtl w:val="0"/>
        </w:rPr>
        <w:tab/>
        <w:tab/>
        <w:tab/>
        <w:tab/>
        <w:tab/>
        <w:tab/>
        <w:tab/>
        <w:tab/>
        <w:t xml:space="preserve">2020-2021</w:t>
      </w:r>
    </w:p>
    <w:p w:rsidR="00000000" w:rsidDel="00000000" w:rsidP="00000000" w:rsidRDefault="00000000" w:rsidRPr="00000000" w14:paraId="0000001A">
      <w:pPr>
        <w:jc w:val="center"/>
        <w:rPr>
          <w:sz w:val="32"/>
          <w:szCs w:val="32"/>
        </w:rPr>
      </w:pPr>
      <w:r w:rsidDel="00000000" w:rsidR="00000000" w:rsidRPr="00000000">
        <w:rPr>
          <w:sz w:val="32"/>
          <w:szCs w:val="32"/>
          <w:rtl w:val="0"/>
        </w:rPr>
        <w:t xml:space="preserve">Sommaire</w:t>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center"/>
        <w:rPr>
          <w:sz w:val="32"/>
          <w:szCs w:val="32"/>
        </w:rPr>
      </w:pPr>
      <w:r w:rsidDel="00000000" w:rsidR="00000000" w:rsidRPr="00000000">
        <w:rPr>
          <w:rtl w:val="0"/>
        </w:rPr>
      </w:r>
    </w:p>
    <w:p w:rsidR="00000000" w:rsidDel="00000000" w:rsidP="00000000" w:rsidRDefault="00000000" w:rsidRPr="00000000" w14:paraId="0000001D">
      <w:pPr>
        <w:jc w:val="center"/>
        <w:rPr>
          <w:sz w:val="32"/>
          <w:szCs w:val="32"/>
        </w:rPr>
      </w:pPr>
      <w:r w:rsidDel="00000000" w:rsidR="00000000" w:rsidRPr="00000000">
        <w:rPr>
          <w:sz w:val="32"/>
          <w:szCs w:val="32"/>
          <w:rtl w:val="0"/>
        </w:rPr>
        <w:t xml:space="preserve">Introduction (Présentation, Problématique)</w:t>
        <w:tab/>
        <w:tab/>
        <w:tab/>
        <w:t xml:space="preserve">3</w:t>
      </w:r>
    </w:p>
    <w:p w:rsidR="00000000" w:rsidDel="00000000" w:rsidP="00000000" w:rsidRDefault="00000000" w:rsidRPr="00000000" w14:paraId="0000001E">
      <w:pPr>
        <w:jc w:val="center"/>
        <w:rPr>
          <w:sz w:val="32"/>
          <w:szCs w:val="32"/>
        </w:rPr>
      </w:pPr>
      <w:r w:rsidDel="00000000" w:rsidR="00000000" w:rsidRPr="00000000">
        <w:rPr>
          <w:rtl w:val="0"/>
        </w:rPr>
      </w:r>
    </w:p>
    <w:p w:rsidR="00000000" w:rsidDel="00000000" w:rsidP="00000000" w:rsidRDefault="00000000" w:rsidRPr="00000000" w14:paraId="0000001F">
      <w:pPr>
        <w:jc w:val="center"/>
        <w:rPr>
          <w:sz w:val="32"/>
          <w:szCs w:val="32"/>
        </w:rPr>
      </w:pPr>
      <w:r w:rsidDel="00000000" w:rsidR="00000000" w:rsidRPr="00000000">
        <w:rPr>
          <w:rtl w:val="0"/>
        </w:rPr>
      </w:r>
    </w:p>
    <w:p w:rsidR="00000000" w:rsidDel="00000000" w:rsidP="00000000" w:rsidRDefault="00000000" w:rsidRPr="00000000" w14:paraId="00000020">
      <w:pPr>
        <w:jc w:val="center"/>
        <w:rPr>
          <w:sz w:val="32"/>
          <w:szCs w:val="32"/>
        </w:rPr>
      </w:pPr>
      <w:r w:rsidDel="00000000" w:rsidR="00000000" w:rsidRPr="00000000">
        <w:rPr>
          <w:sz w:val="32"/>
          <w:szCs w:val="32"/>
          <w:rtl w:val="0"/>
        </w:rPr>
        <w:t xml:space="preserve">Problématique :Quel sont les conséquence de l'enrichissement des GAFA durant le Covid-19?</w:t>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 I- L'effervescence du marché numérique</w:t>
        <w:tab/>
        <w:tab/>
        <w:tab/>
        <w:tab/>
        <w:t xml:space="preserve">4</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sz w:val="32"/>
          <w:szCs w:val="32"/>
          <w:rtl w:val="0"/>
        </w:rPr>
        <w:t xml:space="preserve">II- Les réaction de l’UE </w:t>
        <w:tab/>
        <w:tab/>
        <w:tab/>
        <w:tab/>
        <w:tab/>
        <w:tab/>
        <w:tab/>
        <w:tab/>
        <w:t xml:space="preserve">5</w:t>
        <w:tab/>
        <w:tab/>
        <w:tab/>
      </w:r>
    </w:p>
    <w:p w:rsidR="00000000" w:rsidDel="00000000" w:rsidP="00000000" w:rsidRDefault="00000000" w:rsidRPr="00000000" w14:paraId="00000025">
      <w:pPr>
        <w:rPr>
          <w:sz w:val="32"/>
          <w:szCs w:val="32"/>
        </w:rPr>
      </w:pPr>
      <w:r w:rsidDel="00000000" w:rsidR="00000000" w:rsidRPr="00000000">
        <w:rPr>
          <w:sz w:val="32"/>
          <w:szCs w:val="32"/>
          <w:rtl w:val="0"/>
        </w:rPr>
        <w:t xml:space="preserve">III- Conclusion</w:t>
        <w:tab/>
        <w:tab/>
        <w:tab/>
        <w:tab/>
        <w:tab/>
        <w:tab/>
        <w:tab/>
        <w:tab/>
        <w:tab/>
        <w:tab/>
        <w:t xml:space="preserve">6</w:t>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32"/>
          <w:szCs w:val="32"/>
          <w:rtl w:val="0"/>
        </w:rPr>
        <w:t xml:space="preserve">problématique ouvrant:</w:t>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Def: </w:t>
      </w:r>
      <w:r w:rsidDel="00000000" w:rsidR="00000000" w:rsidRPr="00000000">
        <w:rPr>
          <w:b w:val="1"/>
          <w:color w:val="222222"/>
          <w:sz w:val="24"/>
          <w:szCs w:val="24"/>
          <w:highlight w:val="white"/>
          <w:rtl w:val="0"/>
        </w:rPr>
        <w:t xml:space="preserve">GAFAM</w:t>
      </w:r>
      <w:r w:rsidDel="00000000" w:rsidR="00000000" w:rsidRPr="00000000">
        <w:rPr>
          <w:color w:val="222222"/>
          <w:sz w:val="24"/>
          <w:szCs w:val="24"/>
          <w:highlight w:val="white"/>
          <w:rtl w:val="0"/>
        </w:rPr>
        <w:t xml:space="preserve"> est l'acronyme des géants du Web — Google, Apple, Facebook, Amazon et Microsoft — qui sont les cinq grandes firmes américaines (fondées entre le dernier quart du XX </w:t>
      </w:r>
      <w:r w:rsidDel="00000000" w:rsidR="00000000" w:rsidRPr="00000000">
        <w:rPr>
          <w:color w:val="222222"/>
          <w:sz w:val="28"/>
          <w:szCs w:val="28"/>
          <w:highlight w:val="white"/>
          <w:vertAlign w:val="superscript"/>
          <w:rtl w:val="0"/>
        </w:rPr>
        <w:t xml:space="preserve">e</w:t>
      </w:r>
      <w:r w:rsidDel="00000000" w:rsidR="00000000" w:rsidRPr="00000000">
        <w:rPr>
          <w:color w:val="222222"/>
          <w:sz w:val="24"/>
          <w:szCs w:val="24"/>
          <w:highlight w:val="white"/>
          <w:rtl w:val="0"/>
        </w:rPr>
        <w:t xml:space="preserve"> siècle et le début du XXI </w:t>
      </w:r>
      <w:r w:rsidDel="00000000" w:rsidR="00000000" w:rsidRPr="00000000">
        <w:rPr>
          <w:color w:val="222222"/>
          <w:sz w:val="28"/>
          <w:szCs w:val="28"/>
          <w:highlight w:val="white"/>
          <w:vertAlign w:val="superscript"/>
          <w:rtl w:val="0"/>
        </w:rPr>
        <w:t xml:space="preserve">e</w:t>
      </w:r>
      <w:r w:rsidDel="00000000" w:rsidR="00000000" w:rsidRPr="00000000">
        <w:rPr>
          <w:color w:val="222222"/>
          <w:sz w:val="24"/>
          <w:szCs w:val="24"/>
          <w:highlight w:val="white"/>
          <w:rtl w:val="0"/>
        </w:rPr>
        <w:t xml:space="preserve"> siècle) qui dominent le marché du numérique, parfois également nommées les Big Five, ou encore « The Five ».</w:t>
      </w: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jc w:val="center"/>
        <w:rPr>
          <w:sz w:val="32"/>
          <w:szCs w:val="32"/>
        </w:rPr>
      </w:pPr>
      <w:r w:rsidDel="00000000" w:rsidR="00000000" w:rsidRPr="00000000">
        <w:rPr>
          <w:sz w:val="32"/>
          <w:szCs w:val="32"/>
          <w:rtl w:val="0"/>
        </w:rPr>
        <w:t xml:space="preserve"> I- L'effervescence du marché numérique</w:t>
      </w:r>
    </w:p>
    <w:p w:rsidR="00000000" w:rsidDel="00000000" w:rsidP="00000000" w:rsidRDefault="00000000" w:rsidRPr="00000000" w14:paraId="0000003C">
      <w:pPr>
        <w:jc w:val="center"/>
        <w:rPr>
          <w:sz w:val="32"/>
          <w:szCs w:val="32"/>
        </w:rPr>
      </w:pPr>
      <w:r w:rsidDel="00000000" w:rsidR="00000000" w:rsidRPr="00000000">
        <w:rPr>
          <w:rtl w:val="0"/>
        </w:rPr>
      </w:r>
    </w:p>
    <w:p w:rsidR="00000000" w:rsidDel="00000000" w:rsidP="00000000" w:rsidRDefault="00000000" w:rsidRPr="00000000" w14:paraId="0000003D">
      <w:pPr>
        <w:jc w:val="both"/>
        <w:rPr>
          <w:color w:val="ffffff"/>
          <w:highlight w:val="black"/>
        </w:rPr>
      </w:pPr>
      <w:r w:rsidDel="00000000" w:rsidR="00000000" w:rsidRPr="00000000">
        <w:rPr>
          <w:color w:val="ffffff"/>
          <w:highlight w:val="black"/>
          <w:rtl w:val="0"/>
        </w:rPr>
        <w:t xml:space="preserve">selon LesNumerique.com: </w:t>
      </w:r>
      <w:r w:rsidDel="00000000" w:rsidR="00000000" w:rsidRPr="00000000">
        <w:rPr>
          <w:color w:val="ffffff"/>
          <w:highlight w:val="black"/>
          <w:rtl w:val="0"/>
        </w:rPr>
        <w:t xml:space="preserve">Apple est probablement celui qui s'en sort le mieux. Les profits ont augmenté de 18 % et le chiffre d'affaires de 11 %. Au total, le bénéfice de ce dernier trimestre s'élève à 11,3 milliards de dollars. vous vous en doutez c’est les ventes d'iPhone qui tirent les résultats vers le haut, mais les Macs et les iPad s'en sortent bien aussi. Les "services" (Apple Music, AppStore, icloud etc.) ont aussi connu un joli trimestre.</w:t>
      </w:r>
    </w:p>
    <w:p w:rsidR="00000000" w:rsidDel="00000000" w:rsidP="00000000" w:rsidRDefault="00000000" w:rsidRPr="00000000" w14:paraId="0000003E">
      <w:pPr>
        <w:jc w:val="both"/>
        <w:rPr>
          <w:color w:val="7f6000"/>
          <w:shd w:fill="fff2cc" w:val="clear"/>
        </w:rPr>
      </w:pPr>
      <w:r w:rsidDel="00000000" w:rsidR="00000000" w:rsidRPr="00000000">
        <w:rPr>
          <w:rtl w:val="0"/>
        </w:rPr>
      </w:r>
    </w:p>
    <w:p w:rsidR="00000000" w:rsidDel="00000000" w:rsidP="00000000" w:rsidRDefault="00000000" w:rsidRPr="00000000" w14:paraId="0000003F">
      <w:pPr>
        <w:jc w:val="both"/>
        <w:rPr>
          <w:color w:val="7f6000"/>
          <w:shd w:fill="fff2cc" w:val="clear"/>
        </w:rPr>
      </w:pPr>
      <w:r w:rsidDel="00000000" w:rsidR="00000000" w:rsidRPr="00000000">
        <w:rPr>
          <w:color w:val="7f6000"/>
          <w:shd w:fill="fff2cc" w:val="clear"/>
          <w:rtl w:val="0"/>
        </w:rPr>
        <w:t xml:space="preserve">Amazon </w:t>
      </w:r>
      <w:r w:rsidDel="00000000" w:rsidR="00000000" w:rsidRPr="00000000">
        <w:rPr>
          <w:color w:val="7f6000"/>
          <w:shd w:fill="fff2cc" w:val="clear"/>
          <w:rtl w:val="0"/>
        </w:rPr>
        <w:t xml:space="preserve">le géant de l'e-commerce a logiquement profité du confinement. Le chiffre d'affaires a grimpé de 40 % par rapport à la même période l'année dernière et le bénéfice net a doublé.</w:t>
      </w:r>
    </w:p>
    <w:p w:rsidR="00000000" w:rsidDel="00000000" w:rsidP="00000000" w:rsidRDefault="00000000" w:rsidRPr="00000000" w14:paraId="00000040">
      <w:pPr>
        <w:jc w:val="both"/>
        <w:rPr>
          <w:color w:val="7f6000"/>
          <w:shd w:fill="fff2cc" w:val="clear"/>
        </w:rPr>
      </w:pPr>
      <w:r w:rsidDel="00000000" w:rsidR="00000000" w:rsidRPr="00000000">
        <w:rPr>
          <w:rtl w:val="0"/>
        </w:rPr>
      </w:r>
    </w:p>
    <w:p w:rsidR="00000000" w:rsidDel="00000000" w:rsidP="00000000" w:rsidRDefault="00000000" w:rsidRPr="00000000" w14:paraId="00000041">
      <w:pPr>
        <w:jc w:val="both"/>
        <w:rPr>
          <w:color w:val="0000ff"/>
          <w:shd w:fill="cfe2f3" w:val="clear"/>
        </w:rPr>
      </w:pPr>
      <w:r w:rsidDel="00000000" w:rsidR="00000000" w:rsidRPr="00000000">
        <w:rPr>
          <w:color w:val="0000ff"/>
          <w:shd w:fill="cfe2f3" w:val="clear"/>
          <w:rtl w:val="0"/>
        </w:rPr>
        <w:t xml:space="preserve">Selon </w:t>
      </w:r>
      <w:r w:rsidDel="00000000" w:rsidR="00000000" w:rsidRPr="00000000">
        <w:rPr>
          <w:color w:val="0000ff"/>
          <w:shd w:fill="cfe2f3" w:val="clear"/>
          <w:rtl w:val="0"/>
        </w:rPr>
        <w:t xml:space="preserve">Estelle Raffin:</w:t>
      </w:r>
      <w:r w:rsidDel="00000000" w:rsidR="00000000" w:rsidRPr="00000000">
        <w:rPr>
          <w:rtl w:val="0"/>
        </w:rPr>
      </w:r>
    </w:p>
    <w:p w:rsidR="00000000" w:rsidDel="00000000" w:rsidP="00000000" w:rsidRDefault="00000000" w:rsidRPr="00000000" w14:paraId="00000042">
      <w:pPr>
        <w:jc w:val="both"/>
        <w:rPr>
          <w:color w:val="0000ff"/>
          <w:sz w:val="21"/>
          <w:szCs w:val="21"/>
          <w:shd w:fill="cfe2f3" w:val="clear"/>
        </w:rPr>
      </w:pPr>
      <w:r w:rsidDel="00000000" w:rsidR="00000000" w:rsidRPr="00000000">
        <w:rPr>
          <w:color w:val="0000ff"/>
          <w:sz w:val="21"/>
          <w:szCs w:val="21"/>
          <w:shd w:fill="cfe2f3" w:val="clear"/>
          <w:rtl w:val="0"/>
        </w:rPr>
        <w:t xml:space="preserve">Facebook vient d’annoncer ses résultats du premier trimestre : 17,74 milliards de dollars de revenus réalisés au cours du trimestre, contre 15,08 milliards il y a un an. Pendant le confinement : nombre d'utilisateurs quotidiens en hausse de 12 % pour arriver à 79 milliards, croissance également chez Instagram et WhatsApp et revenus publicitaires en hausse à 18,69 milliards de dollars. </w:t>
      </w:r>
    </w:p>
    <w:p w:rsidR="00000000" w:rsidDel="00000000" w:rsidP="00000000" w:rsidRDefault="00000000" w:rsidRPr="00000000" w14:paraId="00000043">
      <w:pPr>
        <w:jc w:val="both"/>
        <w:rPr>
          <w:color w:val="0000ff"/>
          <w:shd w:fill="cfe2f3" w:val="clear"/>
        </w:rPr>
      </w:pPr>
      <w:r w:rsidDel="00000000" w:rsidR="00000000" w:rsidRPr="00000000">
        <w:rPr>
          <w:color w:val="0000ff"/>
          <w:shd w:fill="cfe2f3" w:val="clear"/>
          <w:rtl w:val="0"/>
        </w:rPr>
        <w:t xml:space="preserve">Marc Zuckerberg révèle que l’utilisation des appels vocaux et vidéo a doublé, ainsi que le nombre de vues sur les lives Facebook et Instagram. Malgré la concurrence de Zoom ou de Teams, les appels vidéo de groupe ont augmenté de 1 000 % au cours des dernières semaines.</w:t>
      </w:r>
    </w:p>
    <w:p w:rsidR="00000000" w:rsidDel="00000000" w:rsidP="00000000" w:rsidRDefault="00000000" w:rsidRPr="00000000" w14:paraId="00000044">
      <w:pPr>
        <w:pBdr>
          <w:top w:color="auto" w:space="5" w:sz="0" w:val="none"/>
          <w:left w:color="auto" w:space="0" w:sz="0" w:val="none"/>
          <w:bottom w:color="auto" w:space="5" w:sz="0" w:val="none"/>
          <w:right w:color="auto" w:space="0" w:sz="0" w:val="none"/>
          <w:between w:color="auto" w:space="5" w:sz="0" w:val="none"/>
        </w:pBdr>
        <w:shd w:fill="ffffff" w:val="clear"/>
        <w:jc w:val="both"/>
        <w:rPr>
          <w:color w:val="0000ff"/>
          <w:shd w:fill="cfe2f3" w:val="clear"/>
        </w:rPr>
      </w:pPr>
      <w:r w:rsidDel="00000000" w:rsidR="00000000" w:rsidRPr="00000000">
        <w:rPr>
          <w:color w:val="0000ff"/>
          <w:shd w:fill="cfe2f3" w:val="clear"/>
          <w:rtl w:val="0"/>
        </w:rPr>
        <w:t xml:space="preserve">Pour répondre à la forte demande concernant ces services, Facebook a notamment mis en place </w:t>
      </w:r>
      <w:hyperlink r:id="rId8">
        <w:r w:rsidDel="00000000" w:rsidR="00000000" w:rsidRPr="00000000">
          <w:rPr>
            <w:color w:val="0000ff"/>
            <w:shd w:fill="cfe2f3" w:val="clear"/>
            <w:rtl w:val="0"/>
          </w:rPr>
          <w:t xml:space="preserve">Messenger Rooms</w:t>
        </w:r>
      </w:hyperlink>
      <w:r w:rsidDel="00000000" w:rsidR="00000000" w:rsidRPr="00000000">
        <w:rPr>
          <w:color w:val="0000ff"/>
          <w:shd w:fill="cfe2f3" w:val="clear"/>
          <w:rtl w:val="0"/>
        </w:rPr>
        <w:t xml:space="preserve"> pour permettre des appels de groupe jusqu’à 50 personnes.</w:t>
      </w:r>
    </w:p>
    <w:p w:rsidR="00000000" w:rsidDel="00000000" w:rsidP="00000000" w:rsidRDefault="00000000" w:rsidRPr="00000000" w14:paraId="00000045">
      <w:pPr>
        <w:pBdr>
          <w:top w:color="auto" w:space="5" w:sz="0" w:val="none"/>
          <w:left w:color="auto" w:space="0" w:sz="0" w:val="none"/>
          <w:bottom w:color="auto" w:space="5" w:sz="0" w:val="none"/>
          <w:right w:color="auto" w:space="0" w:sz="0" w:val="none"/>
          <w:between w:color="auto" w:space="5" w:sz="0" w:val="none"/>
        </w:pBdr>
        <w:shd w:fill="ffffff" w:val="clear"/>
        <w:jc w:val="both"/>
        <w:rPr>
          <w:b w:val="1"/>
          <w:color w:val="ff0000"/>
          <w:shd w:fill="f4cccc" w:val="clear"/>
        </w:rPr>
      </w:pPr>
      <w:r w:rsidDel="00000000" w:rsidR="00000000" w:rsidRPr="00000000">
        <w:rPr>
          <w:b w:val="1"/>
          <w:color w:val="ff0000"/>
          <w:shd w:fill="f4cccc" w:val="clear"/>
          <w:rtl w:val="0"/>
        </w:rPr>
        <w:t xml:space="preserve">S</w:t>
      </w:r>
      <w:r w:rsidDel="00000000" w:rsidR="00000000" w:rsidRPr="00000000">
        <w:rPr>
          <w:b w:val="1"/>
          <w:color w:val="ff0000"/>
          <w:shd w:fill="f4cccc" w:val="clear"/>
          <w:rtl w:val="0"/>
        </w:rPr>
        <w:t xml:space="preserve">eul Google a subi le contrecoup de la pandémie. Alphabet, la maison mère, affiche en effet ses revenus à la baisse à "seulement" 38,3 milliards de dollars. C'est certes un creux de 2 % par rapport à l'année dernière, mais c'est toujours mieux que les estimations de Wall Street, et l'action de l'entreprise a légèrement grimpé après ses annonces. Sur un marché de la pub dévasté par le Covid-19, Google ne souffre donc pas outre mesure. De plus, les signes avant-coureurs pour le prochain trimestre sont plutôt encourageants.</w:t>
      </w:r>
      <w:r w:rsidDel="00000000" w:rsidR="00000000" w:rsidRPr="00000000">
        <w:rPr>
          <w:rtl w:val="0"/>
        </w:rPr>
      </w:r>
    </w:p>
    <w:p w:rsidR="00000000" w:rsidDel="00000000" w:rsidP="00000000" w:rsidRDefault="00000000" w:rsidRPr="00000000" w14:paraId="00000046">
      <w:pPr>
        <w:pBdr>
          <w:top w:color="auto" w:space="5" w:sz="0" w:val="none"/>
          <w:left w:color="auto" w:space="0" w:sz="0" w:val="none"/>
          <w:bottom w:color="auto" w:space="5" w:sz="0" w:val="none"/>
          <w:right w:color="auto" w:space="0" w:sz="0" w:val="none"/>
          <w:between w:color="auto" w:space="5" w:sz="0" w:val="none"/>
        </w:pBdr>
        <w:shd w:fill="ffffff" w:val="clear"/>
        <w:jc w:val="both"/>
        <w:rPr>
          <w:b w:val="1"/>
          <w:color w:val="6aa84f"/>
          <w:shd w:fill="d9ead3" w:val="clear"/>
        </w:rPr>
      </w:pPr>
      <w:r w:rsidDel="00000000" w:rsidR="00000000" w:rsidRPr="00000000">
        <w:rPr>
          <w:b w:val="1"/>
          <w:color w:val="6aa84f"/>
          <w:shd w:fill="d9ead3" w:val="clear"/>
          <w:rtl w:val="0"/>
        </w:rPr>
        <w:t xml:space="preserve">Microsoft lui a survécue grâce à </w:t>
      </w:r>
      <w:r w:rsidDel="00000000" w:rsidR="00000000" w:rsidRPr="00000000">
        <w:rPr>
          <w:b w:val="1"/>
          <w:color w:val="6aa84f"/>
          <w:shd w:fill="d9ead3" w:val="clear"/>
          <w:rtl w:val="0"/>
        </w:rPr>
        <w:t xml:space="preserve">Teams, Teams c’est l’outil collaboratif de la suite Office 365 entreprise, devenue Microsoft 365. Il allie messagerie instantanée et visioconférence. Les meetings à distance se sont pas mal faite grâce à cela pendant le confinement. Ainsi, l’utilisation de Teams a explosé et Microsoft est sorti gagnant de cette période difficile.</w:t>
      </w:r>
      <w:r w:rsidDel="00000000" w:rsidR="00000000" w:rsidRPr="00000000">
        <w:rPr>
          <w:b w:val="1"/>
          <w:color w:val="7a7a7a"/>
          <w:shd w:fill="d9ead3" w:val="clear"/>
          <w:rtl w:val="0"/>
        </w:rPr>
        <w:t xml:space="preserve"> </w:t>
      </w:r>
      <w:r w:rsidDel="00000000" w:rsidR="00000000" w:rsidRPr="00000000">
        <w:rPr>
          <w:b w:val="1"/>
          <w:color w:val="6aa84f"/>
          <w:shd w:fill="d9ead3" w:val="clear"/>
          <w:rtl w:val="0"/>
        </w:rPr>
        <w:t xml:space="preserve">Teams est genre passé de 44 millions d’utilisateurs quotidiens fin mars, à 75 millions pendant la 3e semaine d’avril. En outre, le pic du même mois s’est situé à plus de 200 millions de participants en une seule journée.</w:t>
      </w:r>
      <w:r w:rsidDel="00000000" w:rsidR="00000000" w:rsidRPr="00000000">
        <w:rPr>
          <w:rtl w:val="0"/>
        </w:rPr>
      </w:r>
    </w:p>
    <w:p w:rsidR="00000000" w:rsidDel="00000000" w:rsidP="00000000" w:rsidRDefault="00000000" w:rsidRPr="00000000" w14:paraId="00000047">
      <w:pPr>
        <w:pBdr>
          <w:top w:color="auto" w:space="5" w:sz="0" w:val="none"/>
          <w:left w:color="auto" w:space="0" w:sz="0" w:val="none"/>
          <w:bottom w:color="auto" w:space="5" w:sz="0" w:val="none"/>
          <w:right w:color="auto" w:space="0" w:sz="0" w:val="none"/>
          <w:between w:color="auto" w:space="5" w:sz="0" w:val="none"/>
        </w:pBdr>
        <w:shd w:fill="ffffff" w:val="clear"/>
        <w:jc w:val="both"/>
        <w:rPr/>
      </w:pPr>
      <w:r w:rsidDel="00000000" w:rsidR="00000000" w:rsidRPr="00000000">
        <w:rPr>
          <w:rtl w:val="0"/>
        </w:rPr>
        <w:t xml:space="preserve">Mais même si la crise économique n’ont pas vraiment eu un grand impact sur eux, l’impact fut conséquent pour le monde entier, dont l’union Européenne.. D’un coté un monde économique en panique, et de l’autre un groupe qui devient de plus en plus puissant économiquement parlant. L’UE se doit de réagir et C’est ce qu’elle fera.</w:t>
      </w:r>
      <w:r w:rsidDel="00000000" w:rsidR="00000000" w:rsidRPr="00000000">
        <w:rPr>
          <w:rtl w:val="0"/>
        </w:rPr>
      </w:r>
    </w:p>
    <w:p w:rsidR="00000000" w:rsidDel="00000000" w:rsidP="00000000" w:rsidRDefault="00000000" w:rsidRPr="00000000" w14:paraId="00000048">
      <w:pPr>
        <w:pBdr>
          <w:top w:color="auto" w:space="5" w:sz="0" w:val="none"/>
          <w:left w:color="auto" w:space="0" w:sz="0" w:val="none"/>
          <w:bottom w:color="auto" w:space="5" w:sz="0" w:val="none"/>
          <w:right w:color="auto" w:space="0" w:sz="0" w:val="none"/>
          <w:between w:color="auto" w:space="5" w:sz="0" w:val="none"/>
        </w:pBdr>
        <w:shd w:fill="ffffff" w:val="clear"/>
        <w:rPr>
          <w:color w:val="0000ff"/>
          <w:shd w:fill="cfe2f3" w:val="clear"/>
        </w:rPr>
      </w:pPr>
      <w:r w:rsidDel="00000000" w:rsidR="00000000" w:rsidRPr="00000000">
        <w:rPr>
          <w:rtl w:val="0"/>
        </w:rPr>
      </w:r>
    </w:p>
    <w:p w:rsidR="00000000" w:rsidDel="00000000" w:rsidP="00000000" w:rsidRDefault="00000000" w:rsidRPr="00000000" w14:paraId="00000049">
      <w:pPr>
        <w:jc w:val="center"/>
        <w:rPr>
          <w:sz w:val="32"/>
          <w:szCs w:val="32"/>
        </w:rPr>
      </w:pPr>
      <w:r w:rsidDel="00000000" w:rsidR="00000000" w:rsidRPr="00000000">
        <w:rPr>
          <w:sz w:val="32"/>
          <w:szCs w:val="32"/>
          <w:rtl w:val="0"/>
        </w:rPr>
        <w:t xml:space="preserve">II- Les réaction de l’UE</w:t>
      </w:r>
    </w:p>
    <w:p w:rsidR="00000000" w:rsidDel="00000000" w:rsidP="00000000" w:rsidRDefault="00000000" w:rsidRPr="00000000" w14:paraId="0000004A">
      <w:pPr>
        <w:jc w:val="center"/>
        <w:rPr>
          <w:sz w:val="32"/>
          <w:szCs w:val="32"/>
        </w:rPr>
      </w:pPr>
      <w:r w:rsidDel="00000000" w:rsidR="00000000" w:rsidRPr="00000000">
        <w:rPr>
          <w:rtl w:val="0"/>
        </w:rPr>
      </w:r>
    </w:p>
    <w:p w:rsidR="00000000" w:rsidDel="00000000" w:rsidP="00000000" w:rsidRDefault="00000000" w:rsidRPr="00000000" w14:paraId="0000004B">
      <w:pPr>
        <w:pBdr>
          <w:top w:color="auto" w:space="5" w:sz="0" w:val="none"/>
          <w:left w:color="auto" w:space="0" w:sz="0" w:val="none"/>
          <w:bottom w:color="auto" w:space="5" w:sz="0" w:val="none"/>
          <w:right w:color="auto" w:space="0" w:sz="0" w:val="none"/>
          <w:between w:color="auto" w:space="5" w:sz="0" w:val="none"/>
        </w:pBdr>
        <w:shd w:fill="ffffff" w:val="clear"/>
        <w:jc w:val="both"/>
        <w:rPr/>
      </w:pPr>
      <w:r w:rsidDel="00000000" w:rsidR="00000000" w:rsidRPr="00000000">
        <w:rPr>
          <w:highlight w:val="white"/>
          <w:rtl w:val="0"/>
        </w:rPr>
        <w:t xml:space="preserve">La Commission européenne compte renforcer d'ici à la fin de l'année son arsenal répressif contre la domination des géants du numérique, pouvant aller jusqu'à leur exclusion du marché commun, a affirmé le commissaire au Marché intérieur Thierry Breton au Financial Times. Les GAFA sont </w:t>
      </w:r>
      <w:r w:rsidDel="00000000" w:rsidR="00000000" w:rsidRPr="00000000">
        <w:rPr>
          <w:i w:val="1"/>
          <w:highlight w:val="white"/>
          <w:rtl w:val="0"/>
        </w:rPr>
        <w:t xml:space="preserve">"trop gros pour ne pas s'en soucier"</w:t>
      </w:r>
      <w:r w:rsidDel="00000000" w:rsidR="00000000" w:rsidRPr="00000000">
        <w:rPr>
          <w:highlight w:val="white"/>
          <w:rtl w:val="0"/>
        </w:rPr>
        <w:t xml:space="preserve">, et du coups l’UE aurait </w:t>
      </w:r>
      <w:r w:rsidDel="00000000" w:rsidR="00000000" w:rsidRPr="00000000">
        <w:rPr>
          <w:i w:val="1"/>
          <w:highlight w:val="white"/>
          <w:rtl w:val="0"/>
        </w:rPr>
        <w:t xml:space="preserve">"besoin d'une meilleure supervision"</w:t>
      </w:r>
      <w:r w:rsidDel="00000000" w:rsidR="00000000" w:rsidRPr="00000000">
        <w:rPr>
          <w:highlight w:val="white"/>
          <w:rtl w:val="0"/>
        </w:rPr>
        <w:t xml:space="preserve"> de ces mastodontes.</w:t>
      </w:r>
      <w:r w:rsidDel="00000000" w:rsidR="00000000" w:rsidRPr="00000000">
        <w:rPr>
          <w:rtl w:val="0"/>
        </w:rPr>
      </w:r>
    </w:p>
    <w:p w:rsidR="00000000" w:rsidDel="00000000" w:rsidP="00000000" w:rsidRDefault="00000000" w:rsidRPr="00000000" w14:paraId="0000004C">
      <w:pPr>
        <w:pBdr>
          <w:top w:color="auto" w:space="5" w:sz="0" w:val="none"/>
          <w:left w:color="auto" w:space="0" w:sz="0" w:val="none"/>
          <w:bottom w:color="auto" w:space="5" w:sz="0" w:val="none"/>
          <w:right w:color="auto" w:space="0" w:sz="0" w:val="none"/>
          <w:between w:color="auto" w:space="5" w:sz="0" w:val="none"/>
        </w:pBdr>
        <w:shd w:fill="ffffff" w:val="clear"/>
        <w:jc w:val="both"/>
        <w:rPr>
          <w:highlight w:val="white"/>
        </w:rPr>
      </w:pPr>
      <w:r w:rsidDel="00000000" w:rsidR="00000000" w:rsidRPr="00000000">
        <w:rPr>
          <w:highlight w:val="white"/>
          <w:rtl w:val="0"/>
        </w:rPr>
        <w:t xml:space="preserve">La Commission européenne doit dévoiler une nouvelle législation d'ici à la fin de l'année (la </w:t>
      </w:r>
      <w:r w:rsidDel="00000000" w:rsidR="00000000" w:rsidRPr="00000000">
        <w:rPr>
          <w:i w:val="1"/>
          <w:highlight w:val="white"/>
          <w:rtl w:val="0"/>
        </w:rPr>
        <w:t xml:space="preserve">"Digital Services Act"</w:t>
      </w:r>
      <w:r w:rsidDel="00000000" w:rsidR="00000000" w:rsidRPr="00000000">
        <w:rPr>
          <w:highlight w:val="white"/>
          <w:rtl w:val="0"/>
        </w:rPr>
        <w:t xml:space="preserve">), afin de mieux surveiller la manière dont les grandes plateformes étendent leurs activités, s'attaquent à la désinformation ou gèrent les données personnelles</w:t>
      </w:r>
    </w:p>
    <w:p w:rsidR="00000000" w:rsidDel="00000000" w:rsidP="00000000" w:rsidRDefault="00000000" w:rsidRPr="00000000" w14:paraId="0000004D">
      <w:pPr>
        <w:pBdr>
          <w:top w:color="auto" w:space="5" w:sz="0" w:val="none"/>
          <w:left w:color="auto" w:space="0" w:sz="0" w:val="none"/>
          <w:bottom w:color="auto" w:space="5" w:sz="0" w:val="none"/>
          <w:right w:color="auto" w:space="0" w:sz="0" w:val="none"/>
          <w:between w:color="auto" w:space="5" w:sz="0" w:val="none"/>
        </w:pBdr>
        <w:shd w:fill="ffffff" w:val="clear"/>
        <w:jc w:val="both"/>
        <w:rPr>
          <w:highlight w:val="white"/>
        </w:rPr>
      </w:pPr>
      <w:r w:rsidDel="00000000" w:rsidR="00000000" w:rsidRPr="00000000">
        <w:rPr>
          <w:highlight w:val="white"/>
          <w:rtl w:val="0"/>
        </w:rPr>
        <w:t xml:space="preserve">Cet arsenal vise à mieux protéger les consommateurs et les concurrents plus petits..</w:t>
      </w:r>
    </w:p>
    <w:p w:rsidR="00000000" w:rsidDel="00000000" w:rsidP="00000000" w:rsidRDefault="00000000" w:rsidRPr="00000000" w14:paraId="0000004E">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line="296.47058823529414" w:lineRule="auto"/>
        <w:jc w:val="both"/>
        <w:rPr>
          <w:rFonts w:ascii="Roboto" w:cs="Roboto" w:eastAsia="Roboto" w:hAnsi="Roboto"/>
          <w:b w:val="1"/>
          <w:color w:val="00406d"/>
          <w:sz w:val="27"/>
          <w:szCs w:val="27"/>
          <w:highlight w:val="white"/>
        </w:rPr>
      </w:pPr>
      <w:bookmarkStart w:colFirst="0" w:colLast="0" w:name="_fhcybxio60v4" w:id="0"/>
      <w:bookmarkEnd w:id="0"/>
      <w:r w:rsidDel="00000000" w:rsidR="00000000" w:rsidRPr="00000000">
        <w:rPr>
          <w:rFonts w:ascii="Roboto" w:cs="Roboto" w:eastAsia="Roboto" w:hAnsi="Roboto"/>
          <w:b w:val="1"/>
          <w:color w:val="00406d"/>
          <w:sz w:val="27"/>
          <w:szCs w:val="27"/>
          <w:highlight w:val="white"/>
          <w:rtl w:val="0"/>
        </w:rPr>
        <w:t xml:space="preserve">Il pourrait avoir aussi quelque Cessions d'activités ?</w:t>
      </w:r>
    </w:p>
    <w:p w:rsidR="00000000" w:rsidDel="00000000" w:rsidP="00000000" w:rsidRDefault="00000000" w:rsidRPr="00000000" w14:paraId="0000004F">
      <w:pPr>
        <w:pBdr>
          <w:top w:color="auto" w:space="5" w:sz="0" w:val="none"/>
          <w:left w:color="auto" w:space="0" w:sz="0" w:val="none"/>
          <w:bottom w:color="auto" w:space="5" w:sz="0" w:val="none"/>
          <w:right w:color="auto" w:space="0" w:sz="0" w:val="none"/>
          <w:between w:color="auto" w:space="5" w:sz="0" w:val="none"/>
        </w:pBdr>
        <w:shd w:fill="ffffff" w:val="clear"/>
        <w:spacing w:after="1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L'échelle des sanctions pour des plateformes qui, par exemple, forceraient leurs utilisateurs à n'utiliser que leur service, pourrait aller jusqu'à les obliger à se séparer de certaines de leurs activités si leur position dominante menace les intérêts des consommateurs ou des entreprises rivales de plus petite taille.</w:t>
      </w:r>
    </w:p>
    <w:p w:rsidR="00000000" w:rsidDel="00000000" w:rsidP="00000000" w:rsidRDefault="00000000" w:rsidRPr="00000000" w14:paraId="00000050">
      <w:pPr>
        <w:pBdr>
          <w:top w:color="auto" w:space="5" w:sz="0" w:val="none"/>
          <w:left w:color="auto" w:space="0" w:sz="0" w:val="none"/>
          <w:bottom w:color="auto" w:space="5" w:sz="0" w:val="none"/>
          <w:right w:color="auto" w:space="0" w:sz="0" w:val="none"/>
          <w:between w:color="auto" w:space="5" w:sz="0" w:val="none"/>
        </w:pBdr>
        <w:shd w:fill="ffffff" w:val="clear"/>
        <w:spacing w:after="160" w:lineRule="auto"/>
        <w:jc w:val="both"/>
        <w:rPr>
          <w:highlight w:val="white"/>
        </w:rPr>
      </w:pPr>
      <w:r w:rsidDel="00000000" w:rsidR="00000000" w:rsidRPr="00000000">
        <w:rPr>
          <w:i w:val="1"/>
          <w:highlight w:val="white"/>
          <w:rtl w:val="0"/>
        </w:rPr>
        <w:t xml:space="preserve"> “Il est temps d'aller au-delà des mesures d'autorégulation"</w:t>
      </w:r>
      <w:r w:rsidDel="00000000" w:rsidR="00000000" w:rsidRPr="00000000">
        <w:rPr>
          <w:highlight w:val="white"/>
          <w:rtl w:val="0"/>
        </w:rPr>
        <w:t xml:space="preserve">, avait estimé Vera Jourova, chargée des valeurs et de la transparence au sein de la Commission, en présentant début septembre une évaluation de la mise en œuvre d'un code de bonnes pratiques contre la désinformation en 2018 et signé par Google, Facebook, Twitter, Microsoft, Mozilla et plus récemment TikTok. </w:t>
      </w:r>
    </w:p>
    <w:p w:rsidR="00000000" w:rsidDel="00000000" w:rsidP="00000000" w:rsidRDefault="00000000" w:rsidRPr="00000000" w14:paraId="00000051">
      <w:pPr>
        <w:jc w:val="center"/>
        <w:rPr>
          <w:sz w:val="32"/>
          <w:szCs w:val="32"/>
        </w:rPr>
      </w:pPr>
      <w:r w:rsidDel="00000000" w:rsidR="00000000" w:rsidRPr="00000000">
        <w:rPr>
          <w:sz w:val="32"/>
          <w:szCs w:val="32"/>
          <w:rtl w:val="0"/>
        </w:rPr>
        <w:t xml:space="preserve">Conclusion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t xml:space="preserve">En conclusion, même si les GAFAM s’en sont très bien sortie pendant la crise économique dù au Covid-19 elle aussi montrer la menace qu’ils pourraient représenter dans le future en tent que grande puissance économique à croissance illimité. Ce que l’UE veut n’est pas seulement les stopper les gafam mais aussi pouvoir les reglementer car meme si c’est des géant de l’entreprise ils doivent payer des impo à la auteur de le revenu particulierement élevé. Cependant une question fait surface suite a toute ces decision:</w:t>
      </w:r>
      <w:r w:rsidDel="00000000" w:rsidR="00000000" w:rsidRPr="00000000">
        <w:rPr>
          <w:rtl w:val="0"/>
        </w:rPr>
        <w:t xml:space="preserve">les GAFAM vont ils continuer à gagner en puissance et si oui dans quoi ca va aboutir et si oui comment vont ils être encadré par l’état?</w:t>
      </w:r>
      <w:r w:rsidDel="00000000" w:rsidR="00000000" w:rsidRPr="00000000">
        <w:rPr>
          <w:rtl w:val="0"/>
        </w:rPr>
      </w:r>
    </w:p>
    <w:p w:rsidR="00000000" w:rsidDel="00000000" w:rsidP="00000000" w:rsidRDefault="00000000" w:rsidRPr="00000000" w14:paraId="00000054">
      <w:pPr>
        <w:pBdr>
          <w:top w:color="auto" w:space="5" w:sz="0" w:val="none"/>
          <w:left w:color="auto" w:space="0" w:sz="0" w:val="none"/>
          <w:bottom w:color="auto" w:space="5" w:sz="0" w:val="none"/>
          <w:right w:color="auto" w:space="0" w:sz="0" w:val="none"/>
          <w:between w:color="auto" w:space="5" w:sz="0" w:val="none"/>
        </w:pBdr>
        <w:shd w:fill="ffffff" w:val="clear"/>
        <w:rPr>
          <w:color w:val="0000ff"/>
          <w:shd w:fill="cfe2f3" w:val="clear"/>
        </w:rPr>
      </w:pPr>
      <w:r w:rsidDel="00000000" w:rsidR="00000000" w:rsidRPr="00000000">
        <w:rPr>
          <w:rtl w:val="0"/>
        </w:rPr>
      </w:r>
    </w:p>
    <w:p w:rsidR="00000000" w:rsidDel="00000000" w:rsidP="00000000" w:rsidRDefault="00000000" w:rsidRPr="00000000" w14:paraId="00000055">
      <w:pPr>
        <w:pBdr>
          <w:top w:color="auto" w:space="5" w:sz="0" w:val="none"/>
          <w:left w:color="auto" w:space="0" w:sz="0" w:val="none"/>
          <w:bottom w:color="auto" w:space="5" w:sz="0" w:val="none"/>
          <w:right w:color="auto" w:space="0" w:sz="0" w:val="none"/>
          <w:between w:color="auto" w:space="5" w:sz="0" w:val="none"/>
        </w:pBdr>
        <w:shd w:fill="ffffff" w:val="clear"/>
        <w:rPr>
          <w:color w:val="0000ff"/>
          <w:shd w:fill="cfe2f3" w:val="clear"/>
        </w:rPr>
      </w:pPr>
      <w:r w:rsidDel="00000000" w:rsidR="00000000" w:rsidRPr="00000000">
        <w:rPr>
          <w:rtl w:val="0"/>
        </w:rPr>
      </w:r>
    </w:p>
    <w:p w:rsidR="00000000" w:rsidDel="00000000" w:rsidP="00000000" w:rsidRDefault="00000000" w:rsidRPr="00000000" w14:paraId="00000056">
      <w:pPr>
        <w:pBdr>
          <w:top w:color="auto" w:space="5" w:sz="0" w:val="none"/>
          <w:left w:color="auto" w:space="0" w:sz="0" w:val="none"/>
          <w:bottom w:color="auto" w:space="5" w:sz="0" w:val="none"/>
          <w:right w:color="auto" w:space="0" w:sz="0" w:val="none"/>
          <w:between w:color="auto" w:space="5" w:sz="0" w:val="none"/>
        </w:pBdr>
        <w:shd w:fill="ffffff" w:val="clear"/>
        <w:rPr>
          <w:color w:val="0000ff"/>
          <w:shd w:fill="cfe2f3" w:val="clear"/>
        </w:rPr>
      </w:pPr>
      <w:r w:rsidDel="00000000" w:rsidR="00000000" w:rsidRPr="00000000">
        <w:rPr>
          <w:rtl w:val="0"/>
        </w:rPr>
      </w:r>
    </w:p>
    <w:p w:rsidR="00000000" w:rsidDel="00000000" w:rsidP="00000000" w:rsidRDefault="00000000" w:rsidRPr="00000000" w14:paraId="00000057">
      <w:pPr>
        <w:pBdr>
          <w:top w:color="auto" w:space="5" w:sz="0" w:val="none"/>
          <w:left w:color="auto" w:space="0" w:sz="0" w:val="none"/>
          <w:bottom w:color="auto" w:space="5" w:sz="0" w:val="none"/>
          <w:right w:color="auto" w:space="0" w:sz="0" w:val="none"/>
          <w:between w:color="auto" w:space="5" w:sz="0" w:val="none"/>
        </w:pBdr>
        <w:shd w:fill="ffffff" w:val="clear"/>
        <w:rPr>
          <w:color w:val="0000ff"/>
          <w:shd w:fill="cfe2f3" w:val="clear"/>
        </w:rPr>
      </w:pPr>
      <w:r w:rsidDel="00000000" w:rsidR="00000000" w:rsidRPr="00000000">
        <w:rPr>
          <w:rtl w:val="0"/>
        </w:rPr>
      </w:r>
    </w:p>
    <w:p w:rsidR="00000000" w:rsidDel="00000000" w:rsidP="00000000" w:rsidRDefault="00000000" w:rsidRPr="00000000" w14:paraId="00000058">
      <w:pPr>
        <w:pBdr>
          <w:top w:color="auto" w:space="5" w:sz="0" w:val="none"/>
          <w:left w:color="auto" w:space="0" w:sz="0" w:val="none"/>
          <w:bottom w:color="auto" w:space="5" w:sz="0" w:val="none"/>
          <w:right w:color="auto" w:space="0" w:sz="0" w:val="none"/>
          <w:between w:color="auto" w:space="5" w:sz="0" w:val="none"/>
        </w:pBdr>
        <w:shd w:fill="ffffff" w:val="clear"/>
        <w:jc w:val="center"/>
        <w:rPr>
          <w:sz w:val="36"/>
          <w:szCs w:val="36"/>
        </w:rPr>
      </w:pPr>
      <w:r w:rsidDel="00000000" w:rsidR="00000000" w:rsidRPr="00000000">
        <w:rPr>
          <w:sz w:val="36"/>
          <w:szCs w:val="36"/>
          <w:rtl w:val="0"/>
        </w:rPr>
        <w:t xml:space="preserve">Webographie</w:t>
      </w:r>
    </w:p>
    <w:p w:rsidR="00000000" w:rsidDel="00000000" w:rsidP="00000000" w:rsidRDefault="00000000" w:rsidRPr="00000000" w14:paraId="00000059">
      <w:pPr>
        <w:jc w:val="left"/>
        <w:rPr>
          <w:sz w:val="21"/>
          <w:szCs w:val="21"/>
        </w:rPr>
      </w:pPr>
      <w:r w:rsidDel="00000000" w:rsidR="00000000" w:rsidRPr="00000000">
        <w:rPr>
          <w:sz w:val="21"/>
          <w:szCs w:val="21"/>
          <w:rtl w:val="0"/>
        </w:rPr>
        <w:t xml:space="preserve">Facebook:</w:t>
      </w:r>
    </w:p>
    <w:p w:rsidR="00000000" w:rsidDel="00000000" w:rsidP="00000000" w:rsidRDefault="00000000" w:rsidRPr="00000000" w14:paraId="0000005A">
      <w:pPr>
        <w:jc w:val="left"/>
        <w:rPr>
          <w:sz w:val="21"/>
          <w:szCs w:val="21"/>
        </w:rPr>
      </w:pPr>
      <w:r w:rsidDel="00000000" w:rsidR="00000000" w:rsidRPr="00000000">
        <w:rPr>
          <w:rtl w:val="0"/>
        </w:rPr>
      </w:r>
    </w:p>
    <w:p w:rsidR="00000000" w:rsidDel="00000000" w:rsidP="00000000" w:rsidRDefault="00000000" w:rsidRPr="00000000" w14:paraId="0000005B">
      <w:pPr>
        <w:jc w:val="left"/>
        <w:rPr>
          <w:sz w:val="21"/>
          <w:szCs w:val="21"/>
        </w:rPr>
      </w:pPr>
      <w:hyperlink r:id="rId9">
        <w:r w:rsidDel="00000000" w:rsidR="00000000" w:rsidRPr="00000000">
          <w:rPr>
            <w:sz w:val="21"/>
            <w:szCs w:val="21"/>
            <w:u w:val="single"/>
            <w:rtl w:val="0"/>
          </w:rPr>
          <w:t xml:space="preserve">https://www.blogdumoderateur.com/facebook-confinement-chiffres/</w:t>
        </w:r>
      </w:hyperlink>
      <w:r w:rsidDel="00000000" w:rsidR="00000000" w:rsidRPr="00000000">
        <w:rPr>
          <w:rtl w:val="0"/>
        </w:rPr>
      </w:r>
    </w:p>
    <w:p w:rsidR="00000000" w:rsidDel="00000000" w:rsidP="00000000" w:rsidRDefault="00000000" w:rsidRPr="00000000" w14:paraId="0000005C">
      <w:pPr>
        <w:jc w:val="left"/>
        <w:rPr>
          <w:sz w:val="21"/>
          <w:szCs w:val="21"/>
        </w:rPr>
      </w:pPr>
      <w:r w:rsidDel="00000000" w:rsidR="00000000" w:rsidRPr="00000000">
        <w:rPr>
          <w:rtl w:val="0"/>
        </w:rPr>
      </w:r>
    </w:p>
    <w:p w:rsidR="00000000" w:rsidDel="00000000" w:rsidP="00000000" w:rsidRDefault="00000000" w:rsidRPr="00000000" w14:paraId="0000005D">
      <w:pPr>
        <w:jc w:val="left"/>
        <w:rPr>
          <w:sz w:val="21"/>
          <w:szCs w:val="21"/>
        </w:rPr>
      </w:pPr>
      <w:r w:rsidDel="00000000" w:rsidR="00000000" w:rsidRPr="00000000">
        <w:rPr>
          <w:sz w:val="21"/>
          <w:szCs w:val="21"/>
          <w:rtl w:val="0"/>
        </w:rPr>
        <w:t xml:space="preserve">GAFA:</w:t>
      </w:r>
    </w:p>
    <w:p w:rsidR="00000000" w:rsidDel="00000000" w:rsidP="00000000" w:rsidRDefault="00000000" w:rsidRPr="00000000" w14:paraId="0000005E">
      <w:pPr>
        <w:jc w:val="left"/>
        <w:rPr>
          <w:sz w:val="21"/>
          <w:szCs w:val="21"/>
        </w:rPr>
      </w:pPr>
      <w:r w:rsidDel="00000000" w:rsidR="00000000" w:rsidRPr="00000000">
        <w:rPr>
          <w:rtl w:val="0"/>
        </w:rPr>
      </w:r>
    </w:p>
    <w:p w:rsidR="00000000" w:rsidDel="00000000" w:rsidP="00000000" w:rsidRDefault="00000000" w:rsidRPr="00000000" w14:paraId="0000005F">
      <w:pPr>
        <w:jc w:val="left"/>
        <w:rPr>
          <w:sz w:val="21"/>
          <w:szCs w:val="21"/>
        </w:rPr>
      </w:pPr>
      <w:hyperlink r:id="rId10">
        <w:r w:rsidDel="00000000" w:rsidR="00000000" w:rsidRPr="00000000">
          <w:rPr>
            <w:color w:val="1155cc"/>
            <w:sz w:val="21"/>
            <w:szCs w:val="21"/>
            <w:u w:val="single"/>
            <w:rtl w:val="0"/>
          </w:rPr>
          <w:t xml:space="preserve">https://www.lesnumeriques.com/vie-du-net/les-gafa-survolent-la-crise-economique-et-sanitaire-n153025.html</w:t>
        </w:r>
      </w:hyperlink>
      <w:r w:rsidDel="00000000" w:rsidR="00000000" w:rsidRPr="00000000">
        <w:rPr>
          <w:rtl w:val="0"/>
        </w:rPr>
      </w:r>
    </w:p>
    <w:p w:rsidR="00000000" w:rsidDel="00000000" w:rsidP="00000000" w:rsidRDefault="00000000" w:rsidRPr="00000000" w14:paraId="00000060">
      <w:pPr>
        <w:jc w:val="left"/>
        <w:rPr>
          <w:sz w:val="21"/>
          <w:szCs w:val="21"/>
        </w:rPr>
      </w:pPr>
      <w:r w:rsidDel="00000000" w:rsidR="00000000" w:rsidRPr="00000000">
        <w:rPr>
          <w:rtl w:val="0"/>
        </w:rPr>
      </w:r>
    </w:p>
    <w:p w:rsidR="00000000" w:rsidDel="00000000" w:rsidP="00000000" w:rsidRDefault="00000000" w:rsidRPr="00000000" w14:paraId="00000061">
      <w:pPr>
        <w:jc w:val="left"/>
        <w:rPr>
          <w:sz w:val="21"/>
          <w:szCs w:val="21"/>
        </w:rPr>
      </w:pPr>
      <w:r w:rsidDel="00000000" w:rsidR="00000000" w:rsidRPr="00000000">
        <w:rPr>
          <w:sz w:val="21"/>
          <w:szCs w:val="21"/>
          <w:rtl w:val="0"/>
        </w:rPr>
        <w:t xml:space="preserve">GAFA (2018):</w:t>
      </w:r>
    </w:p>
    <w:p w:rsidR="00000000" w:rsidDel="00000000" w:rsidP="00000000" w:rsidRDefault="00000000" w:rsidRPr="00000000" w14:paraId="00000062">
      <w:pPr>
        <w:jc w:val="left"/>
        <w:rPr>
          <w:sz w:val="21"/>
          <w:szCs w:val="21"/>
        </w:rPr>
      </w:pPr>
      <w:r w:rsidDel="00000000" w:rsidR="00000000" w:rsidRPr="00000000">
        <w:rPr>
          <w:rtl w:val="0"/>
        </w:rPr>
      </w:r>
    </w:p>
    <w:p w:rsidR="00000000" w:rsidDel="00000000" w:rsidP="00000000" w:rsidRDefault="00000000" w:rsidRPr="00000000" w14:paraId="00000063">
      <w:pPr>
        <w:jc w:val="left"/>
        <w:rPr>
          <w:sz w:val="21"/>
          <w:szCs w:val="21"/>
        </w:rPr>
      </w:pPr>
      <w:hyperlink r:id="rId11">
        <w:r w:rsidDel="00000000" w:rsidR="00000000" w:rsidRPr="00000000">
          <w:rPr>
            <w:color w:val="1155cc"/>
            <w:sz w:val="21"/>
            <w:szCs w:val="21"/>
            <w:u w:val="single"/>
            <w:rtl w:val="0"/>
          </w:rPr>
          <w:t xml:space="preserve">https://fr.statista.com/infographie/12778/evolution-du-chiffre-affaires-des-gafam/</w:t>
        </w:r>
      </w:hyperlink>
      <w:r w:rsidDel="00000000" w:rsidR="00000000" w:rsidRPr="00000000">
        <w:rPr>
          <w:rtl w:val="0"/>
        </w:rPr>
      </w:r>
    </w:p>
    <w:p w:rsidR="00000000" w:rsidDel="00000000" w:rsidP="00000000" w:rsidRDefault="00000000" w:rsidRPr="00000000" w14:paraId="00000064">
      <w:pPr>
        <w:jc w:val="left"/>
        <w:rPr>
          <w:sz w:val="21"/>
          <w:szCs w:val="21"/>
        </w:rPr>
      </w:pPr>
      <w:r w:rsidDel="00000000" w:rsidR="00000000" w:rsidRPr="00000000">
        <w:rPr>
          <w:rtl w:val="0"/>
        </w:rPr>
      </w:r>
    </w:p>
    <w:p w:rsidR="00000000" w:rsidDel="00000000" w:rsidP="00000000" w:rsidRDefault="00000000" w:rsidRPr="00000000" w14:paraId="00000065">
      <w:pPr>
        <w:jc w:val="left"/>
        <w:rPr>
          <w:sz w:val="21"/>
          <w:szCs w:val="21"/>
        </w:rPr>
      </w:pPr>
      <w:r w:rsidDel="00000000" w:rsidR="00000000" w:rsidRPr="00000000">
        <w:rPr>
          <w:sz w:val="21"/>
          <w:szCs w:val="21"/>
          <w:rtl w:val="0"/>
        </w:rPr>
        <w:t xml:space="preserve">Microsoft:</w:t>
      </w:r>
    </w:p>
    <w:p w:rsidR="00000000" w:rsidDel="00000000" w:rsidP="00000000" w:rsidRDefault="00000000" w:rsidRPr="00000000" w14:paraId="00000066">
      <w:pPr>
        <w:jc w:val="left"/>
        <w:rPr>
          <w:sz w:val="21"/>
          <w:szCs w:val="21"/>
        </w:rPr>
      </w:pPr>
      <w:r w:rsidDel="00000000" w:rsidR="00000000" w:rsidRPr="00000000">
        <w:rPr>
          <w:rtl w:val="0"/>
        </w:rPr>
      </w:r>
    </w:p>
    <w:p w:rsidR="00000000" w:rsidDel="00000000" w:rsidP="00000000" w:rsidRDefault="00000000" w:rsidRPr="00000000" w14:paraId="00000067">
      <w:pPr>
        <w:jc w:val="left"/>
        <w:rPr>
          <w:sz w:val="21"/>
          <w:szCs w:val="21"/>
        </w:rPr>
      </w:pPr>
      <w:hyperlink r:id="rId12">
        <w:r w:rsidDel="00000000" w:rsidR="00000000" w:rsidRPr="00000000">
          <w:rPr>
            <w:color w:val="1155cc"/>
            <w:sz w:val="21"/>
            <w:szCs w:val="21"/>
            <w:u w:val="single"/>
            <w:rtl w:val="0"/>
          </w:rPr>
          <w:t xml:space="preserve">https://www.magic.fr/microsoft-365-entreprise-lexplosion-de-teams-pendant-le-confinement/#:~:text=Microsoft%2C%20le%20grand%20gagnant%20du%20confinement.%20Si%20les,s%E2%80%99est%20accrue%20de%2039%20%25%20pendant%20le%20confinement.</w:t>
        </w:r>
      </w:hyperlink>
      <w:r w:rsidDel="00000000" w:rsidR="00000000" w:rsidRPr="00000000">
        <w:rPr>
          <w:rtl w:val="0"/>
        </w:rPr>
      </w:r>
    </w:p>
    <w:p w:rsidR="00000000" w:rsidDel="00000000" w:rsidP="00000000" w:rsidRDefault="00000000" w:rsidRPr="00000000" w14:paraId="00000068">
      <w:pPr>
        <w:jc w:val="left"/>
        <w:rPr>
          <w:sz w:val="21"/>
          <w:szCs w:val="21"/>
        </w:rPr>
      </w:pPr>
      <w:r w:rsidDel="00000000" w:rsidR="00000000" w:rsidRPr="00000000">
        <w:rPr>
          <w:rtl w:val="0"/>
        </w:rPr>
      </w:r>
    </w:p>
    <w:p w:rsidR="00000000" w:rsidDel="00000000" w:rsidP="00000000" w:rsidRDefault="00000000" w:rsidRPr="00000000" w14:paraId="00000069">
      <w:pPr>
        <w:jc w:val="left"/>
        <w:rPr>
          <w:sz w:val="21"/>
          <w:szCs w:val="21"/>
        </w:rPr>
      </w:pPr>
      <w:r w:rsidDel="00000000" w:rsidR="00000000" w:rsidRPr="00000000">
        <w:rPr>
          <w:sz w:val="21"/>
          <w:szCs w:val="21"/>
          <w:rtl w:val="0"/>
        </w:rPr>
        <w:t xml:space="preserve">Union Européenne:</w:t>
      </w:r>
    </w:p>
    <w:p w:rsidR="00000000" w:rsidDel="00000000" w:rsidP="00000000" w:rsidRDefault="00000000" w:rsidRPr="00000000" w14:paraId="0000006A">
      <w:pPr>
        <w:jc w:val="left"/>
        <w:rPr>
          <w:sz w:val="21"/>
          <w:szCs w:val="21"/>
        </w:rPr>
      </w:pPr>
      <w:hyperlink r:id="rId13">
        <w:r w:rsidDel="00000000" w:rsidR="00000000" w:rsidRPr="00000000">
          <w:rPr>
            <w:color w:val="1155cc"/>
            <w:sz w:val="21"/>
            <w:szCs w:val="21"/>
            <w:u w:val="single"/>
            <w:rtl w:val="0"/>
          </w:rPr>
          <w:t xml:space="preserve">https://www.latribune.fr/technos-medias/union-europeenne-thierry-breton-pret-a-sortir-l-artillerie-repressive-contre-les-gafa-857657.html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r.statista.com/infographie/12778/evolution-du-chiffre-affaires-des-gafam/" TargetMode="External"/><Relationship Id="rId10" Type="http://schemas.openxmlformats.org/officeDocument/2006/relationships/hyperlink" Target="https://www.lesnumeriques.com/vie-du-net/les-gafa-survolent-la-crise-economique-et-sanitaire-n153025.html" TargetMode="External"/><Relationship Id="rId13" Type="http://schemas.openxmlformats.org/officeDocument/2006/relationships/hyperlink" Target="https://www.latribune.fr/technos-medias/union-europeenne-thierry-breton-pret-a-sortir-l-artillerie-repressive-contre-les-gafa-857657.html" TargetMode="External"/><Relationship Id="rId12" Type="http://schemas.openxmlformats.org/officeDocument/2006/relationships/hyperlink" Target="https://www.magic.fr/microsoft-365-entreprise-lexplosion-de-teams-pendant-le-confinement/#:~:text=Microsoft%2C%20le%20grand%20gagnant%20du%20confinement.%20Si%20les,s%E2%80%99est%20accrue%20de%2039%20%25%20pendant%20le%20confin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ogdumoderateur.com/facebook-confinement-chiffre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blogdumoderateur.com/facebook-lance-messenger-roo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