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Техническое задание на доработку сайта “Штаб-Онлайн”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after="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Данный документ описывает основные понятия, используемые при описании работ, условия проведения работ, и список доработок сайта “Штаб-онлайн”.</w:t>
      </w:r>
    </w:p>
    <w:p w:rsidR="00000000" w:rsidDel="00000000" w:rsidP="00000000" w:rsidRDefault="00000000" w:rsidRPr="00000000" w14:paraId="00000003">
      <w:pPr>
        <w:pStyle w:val="Heading1"/>
        <w:spacing w:after="0" w:before="24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сайтом “Штаб-онлайн”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понимается программный продукт, состоящий из следующих частей: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Клиентская часть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код веб-страниц, доступных пользователям сети Интернет, предоставляющих информацию о товарах и услугах Заказчика;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Административная панель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код веб-страниц, с ограниченным доступом (по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логину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паролю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), предназначенных для обработки заказов и управления информацией на сайте;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Серверная часть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код программы, обеспечивающей обработку запросов из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клиентской части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административной панели.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доработкой функции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понимается внесение изменений в существующий программный код любой из вышеперечисленных частей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сайта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Понятие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обозначает физический, либо виртуальный, сервер, к которому возможен доступ через сеть Интернет, и на котором размещаются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программные части сайта.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Понятие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хостинг-провайдер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обозначает любых третьих лиц, предоставляющих услуги по аренде оборудования, вычислительных мощностей, и иных средств, обеспечивающих работу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Понятие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Программный комплекс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обозначает совокупность программных средств и относящихся к ним баз данных, находящихся во владении Заказчика, обеспечивающих хранение и управление информацией относящейся к бизнесу Заказчика, разработанных и поддерживаемых как силами и средствами Заказчика, так и третьей стороной.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Понятие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база аналогов”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база кроссов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”) обозначает перечень артикулов оригинальных запчастей, их производителей, и соответствующих им запчастей-аналогов и их производителей, приобретенный Заказчиком на сайте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http://tecdoc.ru/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Понятие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 обозначает интернет-ресурс, находящийся во владении третьей стороны, автоматически предоставляющий доступ к какой-либо информации по программному запросу по протоколу HTTP, либо HTTPS.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поставщиком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подразумевается третья сторона, предоставляющая возможность формирования заказов на приобретение автомобильных запчастей.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администратором сайта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”,либо просто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администратором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понимается работник Заказчика (либо сам Заказчик), обладающий доступом 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административной панели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пользователем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либо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клиентом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либо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покупателем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понимается любое лицо зарегистрированное на сайте Штаб-онлайн имеющее возможность оформлять заказ на приобретение запчастей.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магазином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либо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магазином Avito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подразумевается сущность в базе данных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сайта Штаб-онлайн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содержащая набор критериев по выборке товаров для публикации объявлений и соответствующая ссылка. Понятие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магазин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в контексте данного документа не обозначает юридическую организацию, физическое лицо, пользователя на площадке Avito, или иных сущностей не связанных с вышеописанным определением.</w:t>
      </w:r>
    </w:p>
    <w:p w:rsidR="00000000" w:rsidDel="00000000" w:rsidP="00000000" w:rsidRDefault="00000000" w:rsidRPr="00000000" w14:paraId="0000001C">
      <w:pPr>
        <w:pStyle w:val="Heading1"/>
        <w:spacing w:after="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Условия проведения работ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Работы проводятся только при наличии доступа к рабочему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Заказчик обязуется самостоятельно обеспечивать работу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всеми необходимыми мерами, в том числе: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своевременно вносить оплату за доступ и функционирование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случае, если Заказчик решает разместить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программные части сайта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виртуальном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либо любом ином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хостинге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предоставляемым третьей стороной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хостинг-провайдерами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обеспечивать функционирование физического оборудования, в случае если Заказчик решает разместить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программные части сайта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 физическом оборудовании находящимся в его владении;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обеспечивать работу любого иного возможного оборудования, на котором Заказчик может решит разместить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программные части сайта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не несет никакой ответственности за любые неполадки в работе сайта, сопряженные с ними финансовые и иные убытки, а также потерю данных, и повреждение, либо потерю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программных частей сайта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связанных с несвоевременной оплатой услуг, либо повреждением физического оборудования, обеспечивающих работу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случае невозможности получения доступа 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веб-серверу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Исполнитель останавливает работы до восстановления доступа.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Работы проводятся только при наличии доступа к функционирующему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Программному комплексу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Заказчик обязуется самостоятельно обеспечивать работу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Программного комплекса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и доступ к нему через сеть Интернет.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случае необходимости внесения изменений в код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Программного продукта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либо необходимости внесения изменений в базы данных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Программного продукта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либо выполнения работ по обновлению, поддержке, либо восстановлению работы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Программного продукта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работы эти выполняются средствами и силами Заказчика в полном необходимом объеме.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не несет ответственности за функционирование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Программного продукта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не обязан производить какие-либо работы, связанные с поддержкой, обновлением, изменением кода, изменением данных 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Программном продукте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случае невозможности получения доступа 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Программному продукту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Исполнитель имеет право остановить работы до восстановления доступа.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проводит работы только в объемах, соответствующим целям реализации перечисленных ниже доработок (см. раздел “Список доработок функций”). Объем работ определяется Исполнителем.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Конкретная доработка функции считается завершенной, если выполнены нижеперечисленные условия: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Удовлетворены условия, детализирующие суть функции;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Сценарий, иллюстрирующий ситуацию использования функции, выполним.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в описании функции оговорено, что возможность её реализации находится под вопросом и требует проведения дальнейшего исследования, то доработка функции считается завершенной в том числе, если по результатам вышеупомянутого исследования Исполнитель приходит к выводу о невозможности реализации функции, по тем, или иным причинам.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не несет ответственности за полноту и точность данных предоставляемых в исходных данных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базы аналогов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не несет ответственности за нарушения работы сайта, связанные с перебоями, либо прекращением работы любых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предоставляемых третьей стороной.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Исполнитель не несет ответственности за состояние и статус публикации объявлений созданных на интернет-ресурсе Avito при помощи модуля “Автовыгрузка Avito”, в случае если проблемы с публикацией объявлений связанны с: последствиями деятельностьи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Заказчика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(вследствие внесения изменений противоречащих правилам ресурса Avito, либо изменений нарушающих работу модуля Автовыгрузки Avito), либо вследствие изменения правил публикации объявлений на площадке Avito.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Заказчик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самостоятельно и своими силами занимается управлением учетными записями Avito, отслеживает статус и состояние публикации объявлений на площадке Avito.</w:t>
      </w:r>
    </w:p>
    <w:p w:rsidR="00000000" w:rsidDel="00000000" w:rsidP="00000000" w:rsidRDefault="00000000" w:rsidRPr="00000000" w14:paraId="00000033">
      <w:pPr>
        <w:pStyle w:val="Heading1"/>
        <w:spacing w:after="0" w:before="24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Список доработок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Поиск аналогов товаров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Поиск аналогов товаров предполагает возможность нахождения аналогов товаров по артикулу товара, содержащемуся 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базе аналогов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Поиск аналогов подразумевает корректное нахождение всех номеров, независимо оригинальный или не оригинальный номер детали, из базы аналогов TECDOC и баз аналогов, подгруженных самостоятельно Администратором Заказчика.</w:t>
      </w:r>
    </w:p>
    <w:p w:rsidR="00000000" w:rsidDel="00000000" w:rsidP="00000000" w:rsidRDefault="00000000" w:rsidRPr="00000000" w14:paraId="00000036">
      <w:pPr>
        <w:pStyle w:val="Heading3"/>
        <w:spacing w:after="0" w:before="40" w:lineRule="auto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0" w:before="40" w:lineRule="auto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кликает на артикул интересующего его товара на сайте.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получает список товаров - аналогов.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Сценарий 2: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вводит не оригинальный номер товара в поисковую строку на сайте;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видит список оригинальных товаров и не оригинальных товаров аналогичных искомому.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Сценарий 3: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вводит оригинальный номер товара в поисковую строку на сайте;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видит список оригинальных товаров и не оригинальных товаров аналогичных искомому.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Реализация всех вышеперечисленных сценариев может привести к существенному замедлению поиска кроссов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Интеграция с API поставщиков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Интеграция 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API поставщика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подразумевает возможность получения информации об определенной запчасти у одного определенного поставщика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клиентскую часть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сайта.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Возможность реализации находится под вопросом, и целиком зависит от наличия хотя бы у одного из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поставщиков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запчастей функционирующего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Выбор конкретного поставщика 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требует исследования.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Первым кандидатом на интеграцию выступает API поставщика </w:t>
      </w:r>
      <w:r w:rsidDel="00000000" w:rsidR="00000000" w:rsidRPr="00000000">
        <w:rPr>
          <w:rtl w:val="0"/>
        </w:rPr>
        <w:t xml:space="preserve">Zapp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0" w:before="40" w:lineRule="auto"/>
        <w:rPr/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открывает страницу интересующего его товара на сайте;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нажимает кнопку “Проценка”;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получает список позиций, возвращаемых API поставщика.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before="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ичный кабинет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Личный кабинет - это совокупность страниц клиентской части сайта, предоставляющих клиенту доступ к информации о его учетной записи на сайте Штаб-онлайн (аккаунту) и информацию о его заказах: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“Информация по аккаунту”;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ФИО;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Телефон;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Тип аккаунта (обычный, VIP (оптовые цены));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Процент скидки (определяется типом аккаунта, то же самое, что и пункт c.);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Адрес доставки;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Электронная почта;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VIN номер автомобиля (-ей) (вводится пользователем в </w:t>
      </w:r>
      <w:r w:rsidDel="00000000" w:rsidR="00000000" w:rsidRPr="00000000">
        <w:rPr>
          <w:rtl w:val="0"/>
        </w:rPr>
        <w:t xml:space="preserve">Личном Кабинете)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“Список заказов”;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Таблица с краткой информацией о всех заказах пользователя;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“Заказ”;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Номер заказа;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Статус заказа;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Детали, входящие в заказ;</w:t>
      </w:r>
    </w:p>
    <w:p w:rsidR="00000000" w:rsidDel="00000000" w:rsidP="00000000" w:rsidRDefault="00000000" w:rsidRPr="00000000" w14:paraId="00000061">
      <w:pPr>
        <w:pStyle w:val="Heading3"/>
        <w:spacing w:after="0" w:before="40" w:lineRule="auto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1: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открывает страницу “Информация по аккаунту”;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видит информацию по аккаунту;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может изменить следующую информацию: ФИО, телефон; адрес доставки, пароль для входа по электронной почте.</w:t>
      </w:r>
    </w:p>
    <w:p w:rsidR="00000000" w:rsidDel="00000000" w:rsidP="00000000" w:rsidRDefault="00000000" w:rsidRPr="00000000" w14:paraId="00000065">
      <w:pPr>
        <w:pStyle w:val="Heading3"/>
        <w:spacing w:after="0" w:before="40" w:lineRule="auto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0" w:before="40" w:lineRule="auto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2: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открывает страницу “Список заказов”;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видит краткую информацию по заказам (номер, сумма, срок выполнения, дата оформления, статус (принят, отправлен) и по входящим в него запчастям (артикул, наименование, количество, статус (проверка соответствия, подтвержден, снят, ожидает оплаты);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0" w:before="40" w:lineRule="auto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3: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открывает страницу “Заказ”;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видит информацию по заказу: (номер, сумма, срок выполнения, дата оформления, статус (принят, отправлен) и по входящим в него запчастям (артикул, наименование, количество, статус (проверка соответствия, подтвержден, снят, ожидает оплаты), цена каждой детали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Суммированная стоимость за весь заказ;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Пользователь может нажать на кнопку Счет и ему автоматически будет скачиваться Счет на оплату заказа на его юр.лицо.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0" w:before="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Административная панель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Административная панель - это совокупность веб-страниц, с огранниченным доступом по логину и паролю, предоставляющих возможность обработки заказов и управления информацией на сайте: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“Заказы пользователей”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предоставляет доступ к таблице с информацией по всем заказам пользователей.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Заказы пользователей поступают в Административную панель мгновенно (не более 1 минуты) после оформления пользователем.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Заказ пользователя оповещает Администратора звуковым сигналом и всплывающим окном, с активной ссылкой на страницу заказа.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Всплывающее окно не исчезает, пока его не закроет Администратор.</w:t>
      </w:r>
    </w:p>
    <w:p w:rsidR="00000000" w:rsidDel="00000000" w:rsidP="00000000" w:rsidRDefault="00000000" w:rsidRPr="00000000" w14:paraId="00000073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1: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сайта открывает страницу “Заказы пользователей”;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сайта может выполнить поиск заказа по номеру заказа, имени пользователя (клиента), номеру телефона (в любом формате – с/без пробелов, тире, скобок, части номера), электронной почте, номеру детали, по статусу заказа.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выполнить фильтрацию по ресурсам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сайт shtab.online, Zzap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), 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имени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пользователя, по прайс-листу, из которого товар заказан, по временному периоду, по статусам заказов,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2: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сайта видит Заказы пользователей со всех ресурсов (сайт shtab.online, Zzap);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с какого ресурса пришел заказ;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перейти в карточку Пользователя;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отредактировать заказ (изменить количество,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цену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прописать комментарий);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написать сообщение пользователю;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“Заказ пользователя”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предоставляет доступ к информации о конкретном заказе конкретного пользователя.</w:t>
      </w:r>
    </w:p>
    <w:p w:rsidR="00000000" w:rsidDel="00000000" w:rsidP="00000000" w:rsidRDefault="00000000" w:rsidRPr="00000000" w14:paraId="0000007F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“Заказ пользователя”;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заказу (номер, сумма, срок выполнения, дата оформления, статус (принят, отправлен) и по входящим в него запчастям (артикул, наименование, количество, статус (проверка соответствия, подтвержден, снят, ожидает оплаты);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менять статус заказа и статус индивидуальной запчасти.</w:t>
      </w:r>
    </w:p>
    <w:p w:rsidR="00000000" w:rsidDel="00000000" w:rsidP="00000000" w:rsidRDefault="00000000" w:rsidRPr="00000000" w14:paraId="00000083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2: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сайта видит Заказы пользователей со всех ресурсов (сайт shtab.online, Zzap);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с какого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ресурса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пришел заказ;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изменить статус заказа на отдельную деталь из заказа, так и на весь заказ в целом.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перейти в карточку Пользователя;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отредактировать заказ (изменить количество, цену, прописать комментарий);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написать сообщение пользователю (на почту);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стоимость детали: закупочную (цена поставщика), цену продажи; скидку пользователя.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выполнить фильтрацию по ресурсам (сайт shtab.online, Zzap), по имени пользователя, по временному периоду, по статусам заказов,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“ </w:t>
      </w:r>
      <w:r w:rsidDel="00000000" w:rsidR="00000000" w:rsidRPr="00000000">
        <w:rPr>
          <w:b w:val="1"/>
          <w:rtl w:val="0"/>
        </w:rPr>
        <w:t xml:space="preserve">Обработка </w:t>
      </w:r>
      <w:r w:rsidDel="00000000" w:rsidR="00000000" w:rsidRPr="00000000">
        <w:rPr>
          <w:b w:val="1"/>
          <w:rtl w:val="0"/>
        </w:rPr>
        <w:t xml:space="preserve">заказа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сайта может оформить заказ покупателя из Административной панели.</w:t>
      </w:r>
    </w:p>
    <w:p w:rsidR="00000000" w:rsidDel="00000000" w:rsidP="00000000" w:rsidRDefault="00000000" w:rsidRPr="00000000" w14:paraId="0000008F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</w:t>
      </w:r>
      <w:r w:rsidDel="00000000" w:rsidR="00000000" w:rsidRPr="00000000">
        <w:rPr>
          <w:rtl w:val="0"/>
        </w:rPr>
        <w:t xml:space="preserve">Обработка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заказа”;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ней посредством поиска по номеру детали находит необходимую деталь;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Выбирает эту деталь;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Ставит количество;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Автоматически, в соответствии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установленным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типом цен Покупателя, проставляются поля: Цена, Скидка, Сумма заказа;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подкорректировать цену в ручную;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Возможность добавить несколько товаров в заказ;</w:t>
      </w:r>
    </w:p>
    <w:p w:rsidR="00000000" w:rsidDel="00000000" w:rsidP="00000000" w:rsidRDefault="00000000" w:rsidRPr="00000000" w14:paraId="00000097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заходит на страницу “Покупатели”;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выбирает пользователя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Нажимает на кнопку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Выбирает Оформить заказ на клиента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Попадает на страницу “Оформление заказа” с заполненной строкой Покупатель.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Страница “Заказы поставщикам”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предоставляет доступ к информации о заказе на поставку запчастей 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Поставщику.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“Заказы поставщикам”;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заказу (номер, сумма, дата оформления) и по входящим в него запчастям (артикул, наименование, количество);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осуществить поиск и фильтрацию по номеру, сумме, дате оформления заказа, прайсу поставщика, поставщику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фильтровать заказы поставщику п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юр.лицу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названию), номеру товара, статусу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Возможен выбор временного периода при поиске или фильтрации заказов поставщику.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Страница “Заказ к поставщику”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предоставляет доступ к информации о конкретном заказе к поставщику</w:t>
      </w:r>
    </w:p>
    <w:p w:rsidR="00000000" w:rsidDel="00000000" w:rsidP="00000000" w:rsidRDefault="00000000" w:rsidRPr="00000000" w14:paraId="000000A7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“Заказ к поставщику”;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заказу (номер, сумма, дата оформления) и по входящим в него запчастям (артикул, наименование, количество)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написать комментарий по каждой позиции в заказе отдельно</w:t>
      </w:r>
      <w:r w:rsidDel="00000000" w:rsidR="00000000" w:rsidRPr="00000000">
        <w:rPr>
          <w:rtl w:val="0"/>
        </w:rPr>
        <w:t xml:space="preserve"> (виден только другим администраторам)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 Страница “Покупатели”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предоставляет информацию о всех зарегистрированных пользователях сайта Штаб-онлайн в виде таблицы, и содержит поля: “ФИО”, “Телефон”, “Электронна почта”, “Дата регистрации”, “Количество заказов”, “Количество активных заказов”, Карта постоянного покупателя.</w:t>
      </w:r>
    </w:p>
    <w:p w:rsidR="00000000" w:rsidDel="00000000" w:rsidP="00000000" w:rsidRDefault="00000000" w:rsidRPr="00000000" w14:paraId="000000AD">
      <w:pPr>
        <w:pStyle w:val="Heading3"/>
        <w:spacing w:after="0" w:before="40" w:lineRule="auto"/>
        <w:ind w:left="534"/>
        <w:rPr/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ab/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“Покупатели”;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покупателям;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осуществить поиск и фильтрацию по ФИО, телефону, электронной почте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 Страница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Покупатель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предоставляет информацию о одном пользователе сайта Штаб-онлайн, с возможностью редактирования Администратор</w:t>
      </w:r>
      <w:r w:rsidDel="00000000" w:rsidR="00000000" w:rsidRPr="00000000">
        <w:rPr>
          <w:rtl w:val="0"/>
        </w:rPr>
        <w:t xml:space="preserve">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Содержит поля: ФИО, телефон, Электронна почта, дата регистрации, дата последнего захода на сайт, заказы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spacing w:after="0" w:before="40" w:lineRule="auto"/>
        <w:ind w:left="534"/>
        <w:rPr/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ab/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“Покупател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конкретному Пользвателю;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отредактировать всю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 Страница “Поставщики”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предоставляет информацию о всех поставщиках. Содержит таблицу со следующими полями: “Наименование”, “Электронная почта”, “Телефон”, “Дата регистрации”, “Всего заказов”, “Активных заказов”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ab/>
        <w:t xml:space="preserve">Сценарий: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“Поставщики (контрагенты)”;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информацю о контрагентах.;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выполнить поиск и фильтрацию по наименованию, электронной почте, телефону Поставщика.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 Страница “Группы цен”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предоставляет информацию о имеющихся группах цен, позволяет редактировать группы цен. Содержит таблицу с группами цен, со следующими полями: “Название”, “Множитель цены”.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“Группы цен”;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группам цен;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устанавливает поля для каждой группы цен: коэффициент,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владелец карты постоянного клиента (синхронизируется с 1С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привязка к зоне видимости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оплата онлайн,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привязка к филиалу.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создать, изменить, удалить имеющиеся группы цен.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 Страница “Склады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предоставляет информацию о складах в виде таблицы, содержащей следующие поля: “Название”, “Срок доставки”, “Адрес склада”.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ab/>
        <w:t xml:space="preserve">Сценарий: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“Склады”;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 по складам;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редактировать информацию о складах.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 Страница “Формы”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предоставляет информацию отправленную пользователями с помощью форм в клиентской части сайта. Содержит таблицу со следующими полями: “Тип формы”, “Содержание формы”, “Дополнительная информация”;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“Формы”;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информацию, отправленную пользователями;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выполнить поиск и фильтрацию по типу формы, из которой была отправлена информация (например: “Заявка на авторазбор”, “Вопрос в поддержку” и другие)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20. Страница “Управление модулем Avito”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предоставляет доступ к модулю управления и автоматизации выгрузки объявлений о продаже автомобильных запчастей на площадку Avito.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Предполагается возможность создания сущности “Магазин” в рамках которой Администратор заполняет критерии выборки запчастей (стоимость, состояние, производитель, марка).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В результате создания сущности “Магазин” в административной панели, происходит автоматизированное формирование объявлений и создание специальной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ссылки для выгрузки файла формата 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содержащего информацию об объявлениях, соответствующих этому Магазину.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Ссылку на файл формата 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самостоятельно добавляет в соответствующий раздел в личном кабинете на сайте Avito (данное действие никак не связанно с какими-либо частями сайта).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Обращение и получение информации по вышеупомянутой ссылке происходит автоматически средствами интернет-ресурса Avito и не попадает в область ответственности Исполнителя.</w:t>
      </w:r>
    </w:p>
    <w:p w:rsidR="00000000" w:rsidDel="00000000" w:rsidP="00000000" w:rsidRDefault="00000000" w:rsidRPr="00000000" w14:paraId="000000D6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ab/>
        <w:t xml:space="preserve">Сценарий: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“Управление модулем Avito”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посмотреть информацию по созданным “Магазинам”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может создать, удалить и отредактировать информацию по сущностям “Магазинам”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after="0" w:before="40" w:lineRule="auto"/>
        <w:ind w:left="534"/>
        <w:rPr/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Загрузка кросс таблиц (база аналогов) поставщиков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Представляет собой возможность добавления аналогов к базе ТECDOC и корректное отображение при поиске на сайте и административной панели. Форма подгрузки Кросс таблиц универсальная. Имеет выбор по колонкам – Производитель, Оригинальный номер, Производитель аналога, Номер не оригинальный. Программа принимает к загрузке Кросс таблицы форматов: xls, xlsx, csv.</w:t>
      </w:r>
    </w:p>
    <w:p w:rsidR="00000000" w:rsidDel="00000000" w:rsidP="00000000" w:rsidRDefault="00000000" w:rsidRPr="00000000" w14:paraId="000000DD">
      <w:pPr>
        <w:pStyle w:val="Heading3"/>
        <w:spacing w:after="0" w:before="40" w:lineRule="auto"/>
        <w:ind w:left="534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Сценарий 1: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открывает страницу “Загрузка кросс таблиц”;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видит форму, в которой необходимо произвести соответствие номеров колонок и их названий, как в Кросс таблице поставщика;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выставляет колонки в соответствии с Кросс таблицей;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нажимает на кнопку “Выбрать файл”;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Скаченная ранее таблица загружается на сайт, Администратор видит, что таблица загружена;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Администратор нажимает на кнопку “Загрузить”;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Таблица поступает в обработку, информируя Администратора о выполнении.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таблица загружена с ошибками, кликая на кнопку “Ошибки”. Администратор может посмотреть, по какой причине таблица не загрузилась. Информацию по ошибкам можно скачать в формате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таблица загружена корректно, Администратор и пользователи на сайте видят аналоги к товарам при поиске по номеру 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загруженной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Кросс таблицы.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____________________________________________________________________(ФИО), со списком доработок функций сайта “Штаб-онлайн” и всеми вышеперечисленными условиями согласен.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______________(дата)/________________(подпись)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644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644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3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5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7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9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1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3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5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77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ecdoc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