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 w:cs="Arial" w:eastAsia="Arial"/>
          <w:b/>
          <w:color w:val="1E40AF"/>
          <w:sz w:val="68"/>
        </w:rPr>
        <w:t>DeepX</w:t>
      </w:r>
    </w:p>
    <w:p>
      <w:pPr>
        <w:jc w:val="center"/>
      </w:pPr>
      <w:r>
        <w:rPr>
          <w:rFonts w:ascii="Arial" w:hAnsi="Arial" w:cs="Arial" w:eastAsia="Arial"/>
          <w:b/>
          <w:color w:val="0F172A"/>
          <w:sz w:val="48"/>
        </w:rPr>
        <w:t>Software Design Document</w:t>
      </w:r>
    </w:p>
    <w:p>
      <w:pPr>
        <w:jc w:val="center"/>
      </w:pPr>
      <w:r>
        <w:rPr>
          <w:rFonts w:ascii="Arial" w:hAnsi="Arial" w:cs="Arial" w:eastAsia="Arial"/>
          <w:i/>
          <w:color w:val="475569"/>
          <w:sz w:val="26"/>
        </w:rPr>
        <w:t>Arabic Aspect-Based Sentiment Analysis and Business Risk Intelligence System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BEAFE"/>
            <w:tcBorders>
              <w:top w:sz="4" w:val="single" w:color="CBD5E1" w:space="0"/>
              <w:left w:sz="4" w:val="single" w:color="CBD5E1" w:space="0"/>
              <w:bottom w:sz="4" w:val="single" w:color="CBD5E1" w:space="0"/>
              <w:right w:sz="4" w:val="single" w:color="CBD5E1" w:space="0"/>
            </w:tcBorders>
            <w:vAlign w:val="center"/>
          </w:tcPr>
          <w:p>
            <w:r>
              <w:rPr>
                <w:rFonts w:ascii="Arial" w:hAnsi="Arial" w:cs="Arial" w:eastAsia="Arial"/>
                <w:b/>
                <w:color w:val="1E40AF"/>
                <w:sz w:val="21"/>
              </w:rPr>
              <w:t>Project Name</w:t>
            </w:r>
          </w:p>
        </w:tc>
        <w:tc>
          <w:tcPr>
            <w:tcW w:type="dxa" w:w="5040"/>
            <w:shd w:fill="F8FAFC"/>
            <w:tcBorders>
              <w:top w:sz="4" w:val="single" w:color="CBD5E1" w:space="0"/>
              <w:left w:sz="4" w:val="single" w:color="CBD5E1" w:space="0"/>
              <w:bottom w:sz="4" w:val="single" w:color="CBD5E1" w:space="0"/>
              <w:right w:sz="4" w:val="single" w:color="CBD5E1" w:space="0"/>
            </w:tcBorders>
            <w:vAlign w:val="center"/>
          </w:tcPr>
          <w:p>
            <w:r>
              <w:rPr>
                <w:rFonts w:ascii="Arial" w:hAnsi="Arial" w:cs="Arial" w:eastAsia="Arial"/>
                <w:color w:val="0F172A"/>
                <w:sz w:val="21"/>
              </w:rPr>
              <w:t>DeepX</w:t>
            </w:r>
          </w:p>
        </w:tc>
      </w:tr>
      <w:tr>
        <w:tc>
          <w:tcPr>
            <w:tcW w:type="dxa" w:w="5040"/>
            <w:shd w:fill="DBEAFE"/>
            <w:tcBorders>
              <w:top w:sz="4" w:val="single" w:color="CBD5E1" w:space="0"/>
              <w:left w:sz="4" w:val="single" w:color="CBD5E1" w:space="0"/>
              <w:bottom w:sz="4" w:val="single" w:color="CBD5E1" w:space="0"/>
              <w:right w:sz="4" w:val="single" w:color="CBD5E1" w:space="0"/>
            </w:tcBorders>
            <w:vAlign w:val="center"/>
          </w:tcPr>
          <w:p>
            <w:r>
              <w:rPr>
                <w:rFonts w:ascii="Arial" w:hAnsi="Arial" w:cs="Arial" w:eastAsia="Arial"/>
                <w:b/>
                <w:color w:val="1E40AF"/>
                <w:sz w:val="21"/>
              </w:rPr>
              <w:t>Document Type</w:t>
            </w:r>
          </w:p>
        </w:tc>
        <w:tc>
          <w:tcPr>
            <w:tcW w:type="dxa" w:w="5040"/>
            <w:shd w:fill="F8FAFC"/>
            <w:tcBorders>
              <w:top w:sz="4" w:val="single" w:color="CBD5E1" w:space="0"/>
              <w:left w:sz="4" w:val="single" w:color="CBD5E1" w:space="0"/>
              <w:bottom w:sz="4" w:val="single" w:color="CBD5E1" w:space="0"/>
              <w:right w:sz="4" w:val="single" w:color="CBD5E1" w:space="0"/>
            </w:tcBorders>
            <w:vAlign w:val="center"/>
          </w:tcPr>
          <w:p>
            <w:r>
              <w:rPr>
                <w:rFonts w:ascii="Arial" w:hAnsi="Arial" w:cs="Arial" w:eastAsia="Arial"/>
                <w:color w:val="0F172A"/>
                <w:sz w:val="21"/>
              </w:rPr>
              <w:t>Software Design Document</w:t>
            </w:r>
          </w:p>
        </w:tc>
      </w:tr>
      <w:tr>
        <w:tc>
          <w:tcPr>
            <w:tcW w:type="dxa" w:w="5040"/>
            <w:shd w:fill="DBEAFE"/>
            <w:tcBorders>
              <w:top w:sz="4" w:val="single" w:color="CBD5E1" w:space="0"/>
              <w:left w:sz="4" w:val="single" w:color="CBD5E1" w:space="0"/>
              <w:bottom w:sz="4" w:val="single" w:color="CBD5E1" w:space="0"/>
              <w:right w:sz="4" w:val="single" w:color="CBD5E1" w:space="0"/>
            </w:tcBorders>
            <w:vAlign w:val="center"/>
          </w:tcPr>
          <w:p>
            <w:r>
              <w:rPr>
                <w:rFonts w:ascii="Arial" w:hAnsi="Arial" w:cs="Arial" w:eastAsia="Arial"/>
                <w:b/>
                <w:color w:val="1E40AF"/>
                <w:sz w:val="21"/>
              </w:rPr>
              <w:t>Version</w:t>
            </w:r>
          </w:p>
        </w:tc>
        <w:tc>
          <w:tcPr>
            <w:tcW w:type="dxa" w:w="5040"/>
            <w:shd w:fill="F8FAFC"/>
            <w:tcBorders>
              <w:top w:sz="4" w:val="single" w:color="CBD5E1" w:space="0"/>
              <w:left w:sz="4" w:val="single" w:color="CBD5E1" w:space="0"/>
              <w:bottom w:sz="4" w:val="single" w:color="CBD5E1" w:space="0"/>
              <w:right w:sz="4" w:val="single" w:color="CBD5E1" w:space="0"/>
            </w:tcBorders>
            <w:vAlign w:val="center"/>
          </w:tcPr>
          <w:p>
            <w:r>
              <w:rPr>
                <w:rFonts w:ascii="Arial" w:hAnsi="Arial" w:cs="Arial" w:eastAsia="Arial"/>
                <w:color w:val="0F172A"/>
                <w:sz w:val="21"/>
              </w:rPr>
              <w:t>1.0</w:t>
            </w:r>
          </w:p>
        </w:tc>
      </w:tr>
      <w:tr>
        <w:tc>
          <w:tcPr>
            <w:tcW w:type="dxa" w:w="5040"/>
            <w:shd w:fill="DBEAFE"/>
            <w:tcBorders>
              <w:top w:sz="4" w:val="single" w:color="CBD5E1" w:space="0"/>
              <w:left w:sz="4" w:val="single" w:color="CBD5E1" w:space="0"/>
              <w:bottom w:sz="4" w:val="single" w:color="CBD5E1" w:space="0"/>
              <w:right w:sz="4" w:val="single" w:color="CBD5E1" w:space="0"/>
            </w:tcBorders>
            <w:vAlign w:val="center"/>
          </w:tcPr>
          <w:p>
            <w:r>
              <w:rPr>
                <w:rFonts w:ascii="Arial" w:hAnsi="Arial" w:cs="Arial" w:eastAsia="Arial"/>
                <w:b/>
                <w:color w:val="1E40AF"/>
                <w:sz w:val="21"/>
              </w:rPr>
              <w:t>Date</w:t>
            </w:r>
          </w:p>
        </w:tc>
        <w:tc>
          <w:tcPr>
            <w:tcW w:type="dxa" w:w="5040"/>
            <w:shd w:fill="F8FAFC"/>
            <w:tcBorders>
              <w:top w:sz="4" w:val="single" w:color="CBD5E1" w:space="0"/>
              <w:left w:sz="4" w:val="single" w:color="CBD5E1" w:space="0"/>
              <w:bottom w:sz="4" w:val="single" w:color="CBD5E1" w:space="0"/>
              <w:right w:sz="4" w:val="single" w:color="CBD5E1" w:space="0"/>
            </w:tcBorders>
            <w:vAlign w:val="center"/>
          </w:tcPr>
          <w:p>
            <w:r>
              <w:rPr>
                <w:rFonts w:ascii="Arial" w:hAnsi="Arial" w:cs="Arial" w:eastAsia="Arial"/>
                <w:color w:val="0F172A"/>
                <w:sz w:val="21"/>
              </w:rPr>
              <w:t>April 24, 2026</w:t>
            </w:r>
          </w:p>
        </w:tc>
      </w:tr>
      <w:tr>
        <w:tc>
          <w:tcPr>
            <w:tcW w:type="dxa" w:w="5040"/>
            <w:shd w:fill="DBEAFE"/>
            <w:tcBorders>
              <w:top w:sz="4" w:val="single" w:color="CBD5E1" w:space="0"/>
              <w:left w:sz="4" w:val="single" w:color="CBD5E1" w:space="0"/>
              <w:bottom w:sz="4" w:val="single" w:color="CBD5E1" w:space="0"/>
              <w:right w:sz="4" w:val="single" w:color="CBD5E1" w:space="0"/>
            </w:tcBorders>
            <w:vAlign w:val="center"/>
          </w:tcPr>
          <w:p>
            <w:r>
              <w:rPr>
                <w:rFonts w:ascii="Arial" w:hAnsi="Arial" w:cs="Arial" w:eastAsia="Arial"/>
                <w:b/>
                <w:color w:val="1E40AF"/>
                <w:sz w:val="21"/>
              </w:rPr>
              <w:t>Author</w:t>
            </w:r>
          </w:p>
        </w:tc>
        <w:tc>
          <w:tcPr>
            <w:tcW w:type="dxa" w:w="5040"/>
            <w:shd w:fill="F8FAFC"/>
            <w:tcBorders>
              <w:top w:sz="4" w:val="single" w:color="CBD5E1" w:space="0"/>
              <w:left w:sz="4" w:val="single" w:color="CBD5E1" w:space="0"/>
              <w:bottom w:sz="4" w:val="single" w:color="CBD5E1" w:space="0"/>
              <w:right w:sz="4" w:val="single" w:color="CBD5E1" w:space="0"/>
            </w:tcBorders>
            <w:vAlign w:val="center"/>
          </w:tcPr>
          <w:p>
            <w:r>
              <w:rPr>
                <w:rFonts w:ascii="Arial" w:hAnsi="Arial" w:cs="Arial" w:eastAsia="Arial"/>
                <w:color w:val="0F172A"/>
                <w:sz w:val="21"/>
              </w:rPr>
              <w:t>Mohamed Boghdaddy</w:t>
            </w:r>
          </w:p>
        </w:tc>
      </w:tr>
      <w:tr>
        <w:tc>
          <w:tcPr>
            <w:tcW w:type="dxa" w:w="5040"/>
            <w:shd w:fill="DBEAFE"/>
            <w:tcBorders>
              <w:top w:sz="4" w:val="single" w:color="CBD5E1" w:space="0"/>
              <w:left w:sz="4" w:val="single" w:color="CBD5E1" w:space="0"/>
              <w:bottom w:sz="4" w:val="single" w:color="CBD5E1" w:space="0"/>
              <w:right w:sz="4" w:val="single" w:color="CBD5E1" w:space="0"/>
            </w:tcBorders>
            <w:vAlign w:val="center"/>
          </w:tcPr>
          <w:p>
            <w:r>
              <w:rPr>
                <w:rFonts w:ascii="Arial" w:hAnsi="Arial" w:cs="Arial" w:eastAsia="Arial"/>
                <w:b/>
                <w:color w:val="1E40AF"/>
                <w:sz w:val="21"/>
              </w:rPr>
              <w:t>Domain</w:t>
            </w:r>
          </w:p>
        </w:tc>
        <w:tc>
          <w:tcPr>
            <w:tcW w:type="dxa" w:w="5040"/>
            <w:shd w:fill="F8FAFC"/>
            <w:tcBorders>
              <w:top w:sz="4" w:val="single" w:color="CBD5E1" w:space="0"/>
              <w:left w:sz="4" w:val="single" w:color="CBD5E1" w:space="0"/>
              <w:bottom w:sz="4" w:val="single" w:color="CBD5E1" w:space="0"/>
              <w:right w:sz="4" w:val="single" w:color="CBD5E1" w:space="0"/>
            </w:tcBorders>
            <w:vAlign w:val="center"/>
          </w:tcPr>
          <w:p>
            <w:r>
              <w:rPr>
                <w:rFonts w:ascii="Arial" w:hAnsi="Arial" w:cs="Arial" w:eastAsia="Arial"/>
                <w:color w:val="0F172A"/>
                <w:sz w:val="21"/>
              </w:rPr>
              <w:t>Arabic NLP, Aspect-Based Sentiment Analysis, Business Intelligence</w:t>
            </w:r>
          </w:p>
        </w:tc>
      </w:tr>
      <w:tr>
        <w:tc>
          <w:tcPr>
            <w:tcW w:type="dxa" w:w="5040"/>
            <w:shd w:fill="DBEAFE"/>
            <w:tcBorders>
              <w:top w:sz="4" w:val="single" w:color="CBD5E1" w:space="0"/>
              <w:left w:sz="4" w:val="single" w:color="CBD5E1" w:space="0"/>
              <w:bottom w:sz="4" w:val="single" w:color="CBD5E1" w:space="0"/>
              <w:right w:sz="4" w:val="single" w:color="CBD5E1" w:space="0"/>
            </w:tcBorders>
            <w:vAlign w:val="center"/>
          </w:tcPr>
          <w:p>
            <w:r>
              <w:rPr>
                <w:rFonts w:ascii="Arial" w:hAnsi="Arial" w:cs="Arial" w:eastAsia="Arial"/>
                <w:b/>
                <w:color w:val="1E40AF"/>
                <w:sz w:val="21"/>
              </w:rPr>
              <w:t>License</w:t>
            </w:r>
          </w:p>
        </w:tc>
        <w:tc>
          <w:tcPr>
            <w:tcW w:type="dxa" w:w="5040"/>
            <w:shd w:fill="F8FAFC"/>
            <w:tcBorders>
              <w:top w:sz="4" w:val="single" w:color="CBD5E1" w:space="0"/>
              <w:left w:sz="4" w:val="single" w:color="CBD5E1" w:space="0"/>
              <w:bottom w:sz="4" w:val="single" w:color="CBD5E1" w:space="0"/>
              <w:right w:sz="4" w:val="single" w:color="CBD5E1" w:space="0"/>
            </w:tcBorders>
            <w:vAlign w:val="center"/>
          </w:tcPr>
          <w:p>
            <w:r>
              <w:rPr>
                <w:rFonts w:ascii="Arial" w:hAnsi="Arial" w:cs="Arial" w:eastAsia="Arial"/>
                <w:color w:val="0F172A"/>
                <w:sz w:val="21"/>
              </w:rPr>
              <w:t>Apache-2.0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Borders>
              <w:top w:sz="8" w:val="single" w:color="93C5FD" w:space="0"/>
              <w:left w:sz="8" w:val="single" w:color="93C5FD" w:space="0"/>
              <w:bottom w:sz="8" w:val="single" w:color="93C5FD" w:space="0"/>
              <w:right w:sz="8" w:val="single" w:color="93C5FD" w:space="0"/>
            </w:tcBorders>
          </w:tcPr>
          <w:p>
            <w:r>
              <w:rPr>
                <w:rFonts w:ascii="Arial" w:hAnsi="Arial" w:cs="Arial" w:eastAsia="Arial"/>
                <w:b/>
                <w:color w:val="1E40AF"/>
                <w:sz w:val="21"/>
              </w:rPr>
              <w:t>Winning Feature</w:t>
            </w:r>
          </w:p>
          <w:p>
            <w:r>
              <w:rPr>
                <w:rFonts w:ascii="Arial" w:hAnsi="Arial" w:cs="Arial" w:eastAsia="Arial"/>
                <w:sz w:val="21"/>
              </w:rPr>
              <w:t>The Business Risk Score converts aspect-level sentiment predictions into prioritized business decisions, helping managers understand what to fix first.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after="160"/>
      </w:pPr>
      <w:r>
        <w:t>Table of Contents</w:t>
      </w:r>
    </w:p>
    <w:p>
      <w:pPr>
        <w:pStyle w:val="TOCEntry"/>
        <w:ind w:left="0"/>
      </w:pPr>
      <w:r>
        <w:rPr>
          <w:rFonts w:ascii="Arial" w:hAnsi="Arial" w:cs="Arial" w:eastAsia="Arial"/>
          <w:b/>
          <w:color w:val="334155"/>
          <w:sz w:val="19"/>
        </w:rPr>
        <w:t>1. Introduction</w:t>
      </w:r>
    </w:p>
    <w:p>
      <w:pPr>
        <w:pStyle w:val="TOCEntry"/>
        <w:ind w:left="0"/>
      </w:pPr>
      <w:r>
        <w:rPr>
          <w:rFonts w:ascii="Arial" w:hAnsi="Arial" w:cs="Arial" w:eastAsia="Arial"/>
          <w:b/>
          <w:color w:val="334155"/>
          <w:sz w:val="19"/>
        </w:rPr>
        <w:t>2. Project Objectives</w:t>
      </w:r>
    </w:p>
    <w:p>
      <w:pPr>
        <w:pStyle w:val="TOCEntry"/>
        <w:ind w:left="0"/>
      </w:pPr>
      <w:r>
        <w:rPr>
          <w:rFonts w:ascii="Arial" w:hAnsi="Arial" w:cs="Arial" w:eastAsia="Arial"/>
          <w:b/>
          <w:color w:val="334155"/>
          <w:sz w:val="19"/>
        </w:rPr>
        <w:t>3. Scope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3.1 In Scope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3.2 Out of Scope</w:t>
      </w:r>
    </w:p>
    <w:p>
      <w:pPr>
        <w:pStyle w:val="TOCEntry"/>
        <w:ind w:left="0"/>
      </w:pPr>
      <w:r>
        <w:rPr>
          <w:rFonts w:ascii="Arial" w:hAnsi="Arial" w:cs="Arial" w:eastAsia="Arial"/>
          <w:b/>
          <w:color w:val="334155"/>
          <w:sz w:val="19"/>
        </w:rPr>
        <w:t>4. System Overview</w:t>
      </w:r>
    </w:p>
    <w:p>
      <w:pPr>
        <w:pStyle w:val="TOCEntry"/>
        <w:ind w:left="0"/>
      </w:pPr>
      <w:r>
        <w:rPr>
          <w:rFonts w:ascii="Arial" w:hAnsi="Arial" w:cs="Arial" w:eastAsia="Arial"/>
          <w:b/>
          <w:color w:val="334155"/>
          <w:sz w:val="19"/>
        </w:rPr>
        <w:t>5. Dataset Design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5.1 Input Files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5.2 Training and Validation Columns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5.3 Unlabeled Columns</w:t>
      </w:r>
    </w:p>
    <w:p>
      <w:pPr>
        <w:pStyle w:val="TOCEntry"/>
        <w:ind w:left="0"/>
      </w:pPr>
      <w:r>
        <w:rPr>
          <w:rFonts w:ascii="Arial" w:hAnsi="Arial" w:cs="Arial" w:eastAsia="Arial"/>
          <w:b/>
          <w:color w:val="334155"/>
          <w:sz w:val="19"/>
        </w:rPr>
        <w:t>6. Label Design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6.1 Aspects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6.2 Sentiments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6.3 Example Labels</w:t>
      </w:r>
    </w:p>
    <w:p>
      <w:pPr>
        <w:pStyle w:val="TOCEntry"/>
        <w:ind w:left="0"/>
      </w:pPr>
      <w:r>
        <w:rPr>
          <w:rFonts w:ascii="Arial" w:hAnsi="Arial" w:cs="Arial" w:eastAsia="Arial"/>
          <w:b/>
          <w:color w:val="334155"/>
          <w:sz w:val="19"/>
        </w:rPr>
        <w:t>7. Model Architecture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7.1 Problem Type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7.2 Loss Function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7.3 Model Families</w:t>
      </w:r>
    </w:p>
    <w:p>
      <w:pPr>
        <w:pStyle w:val="TOCEntry"/>
        <w:ind w:left="518"/>
      </w:pPr>
      <w:r>
        <w:rPr>
          <w:rFonts w:ascii="Arial" w:hAnsi="Arial" w:cs="Arial" w:eastAsia="Arial"/>
          <w:b w:val="0"/>
          <w:color w:val="334155"/>
          <w:sz w:val="18"/>
        </w:rPr>
        <w:t>XLM-R</w:t>
      </w:r>
    </w:p>
    <w:p>
      <w:pPr>
        <w:pStyle w:val="TOCEntry"/>
        <w:ind w:left="518"/>
      </w:pPr>
      <w:r>
        <w:rPr>
          <w:rFonts w:ascii="Arial" w:hAnsi="Arial" w:cs="Arial" w:eastAsia="Arial"/>
          <w:b w:val="0"/>
          <w:color w:val="334155"/>
          <w:sz w:val="18"/>
        </w:rPr>
        <w:t>AraBERT</w:t>
      </w:r>
    </w:p>
    <w:p>
      <w:pPr>
        <w:pStyle w:val="TOCEntry"/>
        <w:ind w:left="518"/>
      </w:pPr>
      <w:r>
        <w:rPr>
          <w:rFonts w:ascii="Arial" w:hAnsi="Arial" w:cs="Arial" w:eastAsia="Arial"/>
          <w:b w:val="0"/>
          <w:color w:val="334155"/>
          <w:sz w:val="18"/>
        </w:rPr>
        <w:t>MARBERT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7.4 Current Observed Benchmark Direction</w:t>
      </w:r>
    </w:p>
    <w:p>
      <w:pPr>
        <w:pStyle w:val="TOCEntry"/>
        <w:ind w:left="0"/>
      </w:pPr>
      <w:r>
        <w:rPr>
          <w:rFonts w:ascii="Arial" w:hAnsi="Arial" w:cs="Arial" w:eastAsia="Arial"/>
          <w:b/>
          <w:color w:val="334155"/>
          <w:sz w:val="19"/>
        </w:rPr>
        <w:t>8. Preprocessing Design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8.1 Arabic Normalization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8.2 Hashtag Handling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8.3 Emoji Preservation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8.4 Franco-Arabic Normalization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8.5 What the System Avoids</w:t>
      </w:r>
    </w:p>
    <w:p>
      <w:pPr>
        <w:pStyle w:val="TOCEntry"/>
        <w:ind w:left="0"/>
      </w:pPr>
      <w:r>
        <w:rPr>
          <w:rFonts w:ascii="Arial" w:hAnsi="Arial" w:cs="Arial" w:eastAsia="Arial"/>
          <w:b/>
          <w:color w:val="334155"/>
          <w:sz w:val="19"/>
        </w:rPr>
        <w:t>9. Training Pipeline Design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9.1 Training Commands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9.2 Training Outputs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9.3 Resume and Reuse Logic</w:t>
      </w:r>
    </w:p>
    <w:p>
      <w:pPr>
        <w:pStyle w:val="TOCEntry"/>
        <w:ind w:left="0"/>
      </w:pPr>
      <w:r>
        <w:rPr>
          <w:rFonts w:ascii="Arial" w:hAnsi="Arial" w:cs="Arial" w:eastAsia="Arial"/>
          <w:b/>
          <w:color w:val="334155"/>
          <w:sz w:val="19"/>
        </w:rPr>
        <w:t>10. Evaluation Design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10.1 Primary Metrics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10.2 Evaluation Commands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10.3 Evaluation Outputs</w:t>
      </w:r>
    </w:p>
    <w:p>
      <w:pPr>
        <w:pStyle w:val="TOCEntry"/>
        <w:ind w:left="0"/>
      </w:pPr>
      <w:r>
        <w:rPr>
          <w:rFonts w:ascii="Arial" w:hAnsi="Arial" w:cs="Arial" w:eastAsia="Arial"/>
          <w:b/>
          <w:color w:val="334155"/>
          <w:sz w:val="19"/>
        </w:rPr>
        <w:t>11. Prediction and Submission Design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11.1 Prediction Command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11.2 Submission Validation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11.3 Fallback Behavior</w:t>
      </w:r>
    </w:p>
    <w:p>
      <w:pPr>
        <w:pStyle w:val="TOCEntry"/>
        <w:ind w:left="0"/>
      </w:pPr>
      <w:r>
        <w:rPr>
          <w:rFonts w:ascii="Arial" w:hAnsi="Arial" w:cs="Arial" w:eastAsia="Arial"/>
          <w:b/>
          <w:color w:val="334155"/>
          <w:sz w:val="19"/>
        </w:rPr>
        <w:t>12. Unlabeled Data Enhancement Design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12.1 Purpose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12.2 Clean Unlabeled Data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12.3 Pseudo-Labeling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12.4 Star Rating as Weak Signal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12.5 Keyword Mining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12.6 Active Learning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12.7 Stress Testing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12.8 Domain Adaptation Corpus</w:t>
      </w:r>
    </w:p>
    <w:p>
      <w:pPr>
        <w:pStyle w:val="TOCEntry"/>
        <w:ind w:left="0"/>
      </w:pPr>
      <w:r>
        <w:rPr>
          <w:rFonts w:ascii="Arial" w:hAnsi="Arial" w:cs="Arial" w:eastAsia="Arial"/>
          <w:b/>
          <w:color w:val="334155"/>
          <w:sz w:val="19"/>
        </w:rPr>
        <w:t>13. Business Risk Score Design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13.1 Purpose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13.2 Formula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13.3 Formula Components</w:t>
      </w:r>
    </w:p>
    <w:p>
      <w:pPr>
        <w:pStyle w:val="TOCEntry"/>
        <w:ind w:left="518"/>
      </w:pPr>
      <w:r>
        <w:rPr>
          <w:rFonts w:ascii="Arial" w:hAnsi="Arial" w:cs="Arial" w:eastAsia="Arial"/>
          <w:b w:val="0"/>
          <w:color w:val="334155"/>
          <w:sz w:val="18"/>
        </w:rPr>
        <w:t>Negative Aspect Ratio</w:t>
      </w:r>
    </w:p>
    <w:p>
      <w:pPr>
        <w:pStyle w:val="TOCEntry"/>
        <w:ind w:left="518"/>
      </w:pPr>
      <w:r>
        <w:rPr>
          <w:rFonts w:ascii="Arial" w:hAnsi="Arial" w:cs="Arial" w:eastAsia="Arial"/>
          <w:b w:val="0"/>
          <w:color w:val="334155"/>
          <w:sz w:val="18"/>
        </w:rPr>
        <w:t>Aspect Frequency</w:t>
      </w:r>
    </w:p>
    <w:p>
      <w:pPr>
        <w:pStyle w:val="TOCEntry"/>
        <w:ind w:left="518"/>
      </w:pPr>
      <w:r>
        <w:rPr>
          <w:rFonts w:ascii="Arial" w:hAnsi="Arial" w:cs="Arial" w:eastAsia="Arial"/>
          <w:b w:val="0"/>
          <w:color w:val="334155"/>
          <w:sz w:val="18"/>
        </w:rPr>
        <w:t>Business Weight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13.4 Example Calculation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13.5 Risk Levels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13.6 Risk Output Example</w:t>
      </w:r>
    </w:p>
    <w:p>
      <w:pPr>
        <w:pStyle w:val="TOCEntry"/>
        <w:ind w:left="0"/>
      </w:pPr>
      <w:r>
        <w:rPr>
          <w:rFonts w:ascii="Arial" w:hAnsi="Arial" w:cs="Arial" w:eastAsia="Arial"/>
          <w:b/>
          <w:color w:val="334155"/>
          <w:sz w:val="19"/>
        </w:rPr>
        <w:t>14. Business Intelligence Simulation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14.1 Simulation Name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14.2 Simulation Story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14.3 Simulation Flow</w:t>
      </w:r>
    </w:p>
    <w:p>
      <w:pPr>
        <w:pStyle w:val="TOCEntry"/>
        <w:ind w:left="518"/>
      </w:pPr>
      <w:r>
        <w:rPr>
          <w:rFonts w:ascii="Arial" w:hAnsi="Arial" w:cs="Arial" w:eastAsia="Arial"/>
          <w:b w:val="0"/>
          <w:color w:val="334155"/>
          <w:sz w:val="18"/>
        </w:rPr>
        <w:t>Step 1: Upload Customer Reviews</w:t>
      </w:r>
    </w:p>
    <w:p>
      <w:pPr>
        <w:pStyle w:val="TOCEntry"/>
        <w:ind w:left="518"/>
      </w:pPr>
      <w:r>
        <w:rPr>
          <w:rFonts w:ascii="Arial" w:hAnsi="Arial" w:cs="Arial" w:eastAsia="Arial"/>
          <w:b w:val="0"/>
          <w:color w:val="334155"/>
          <w:sz w:val="18"/>
        </w:rPr>
        <w:t>Step 2: ABSA Prediction</w:t>
      </w:r>
    </w:p>
    <w:p>
      <w:pPr>
        <w:pStyle w:val="TOCEntry"/>
        <w:ind w:left="518"/>
      </w:pPr>
      <w:r>
        <w:rPr>
          <w:rFonts w:ascii="Arial" w:hAnsi="Arial" w:cs="Arial" w:eastAsia="Arial"/>
          <w:b w:val="0"/>
          <w:color w:val="334155"/>
          <w:sz w:val="18"/>
        </w:rPr>
        <w:t>Step 3: Aggregate Aspect Sentiments</w:t>
      </w:r>
    </w:p>
    <w:p>
      <w:pPr>
        <w:pStyle w:val="TOCEntry"/>
        <w:ind w:left="518"/>
      </w:pPr>
      <w:r>
        <w:rPr>
          <w:rFonts w:ascii="Arial" w:hAnsi="Arial" w:cs="Arial" w:eastAsia="Arial"/>
          <w:b w:val="0"/>
          <w:color w:val="334155"/>
          <w:sz w:val="18"/>
        </w:rPr>
        <w:t>Step 4: Calculate Business Risk Score</w:t>
      </w:r>
    </w:p>
    <w:p>
      <w:pPr>
        <w:pStyle w:val="TOCEntry"/>
        <w:ind w:left="518"/>
      </w:pPr>
      <w:r>
        <w:rPr>
          <w:rFonts w:ascii="Arial" w:hAnsi="Arial" w:cs="Arial" w:eastAsia="Arial"/>
          <w:b w:val="0"/>
          <w:color w:val="334155"/>
          <w:sz w:val="18"/>
        </w:rPr>
        <w:t>Step 5: Generate Manager Recommendation</w:t>
      </w:r>
    </w:p>
    <w:p>
      <w:pPr>
        <w:pStyle w:val="TOCEntry"/>
        <w:ind w:left="0"/>
      </w:pPr>
      <w:r>
        <w:rPr>
          <w:rFonts w:ascii="Arial" w:hAnsi="Arial" w:cs="Arial" w:eastAsia="Arial"/>
          <w:b/>
          <w:color w:val="334155"/>
          <w:sz w:val="19"/>
        </w:rPr>
        <w:t>15. Dashboard Design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15.1 Dashboard Title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15.2 Dashboard Purpose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15.3 Dashboard Features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15.4 Design Value</w:t>
      </w:r>
    </w:p>
    <w:p>
      <w:pPr>
        <w:pStyle w:val="TOCEntry"/>
        <w:ind w:left="0"/>
      </w:pPr>
      <w:r>
        <w:rPr>
          <w:rFonts w:ascii="Arial" w:hAnsi="Arial" w:cs="Arial" w:eastAsia="Arial"/>
          <w:b/>
          <w:color w:val="334155"/>
          <w:sz w:val="19"/>
        </w:rPr>
        <w:t>16. Main Source Code Modules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16.1 src/dataset.py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16.2 src/train.py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16.3 src/evaluate.py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16.4 src/predict.py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16.5 src/validator.py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16.6 src/run_pipeline.py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16.7 src/pseudo_label.py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16.8 src/mine_keywords.py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16.9 src/active_learning.py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16.10 src/unlabeled_stress_test.py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16.11 src/run_unlabeled_pipeline.py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16.12 src/deepx_dashboard.py</w:t>
      </w:r>
    </w:p>
    <w:p>
      <w:pPr>
        <w:pStyle w:val="TOCEntry"/>
        <w:ind w:left="0"/>
      </w:pPr>
      <w:r>
        <w:rPr>
          <w:rFonts w:ascii="Arial" w:hAnsi="Arial" w:cs="Arial" w:eastAsia="Arial"/>
          <w:b/>
          <w:color w:val="334155"/>
          <w:sz w:val="19"/>
        </w:rPr>
        <w:t>17. Hardware and Runtime Design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17.1 GPU Support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17.2 4GB GPU Constraints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17.3 Known Runtime Issues</w:t>
      </w:r>
    </w:p>
    <w:p>
      <w:pPr>
        <w:pStyle w:val="TOCEntry"/>
        <w:ind w:left="518"/>
      </w:pPr>
      <w:r>
        <w:rPr>
          <w:rFonts w:ascii="Arial" w:hAnsi="Arial" w:cs="Arial" w:eastAsia="Arial"/>
          <w:b w:val="0"/>
          <w:color w:val="334155"/>
          <w:sz w:val="18"/>
        </w:rPr>
        <w:t>CPU-only PyTorch</w:t>
      </w:r>
    </w:p>
    <w:p>
      <w:pPr>
        <w:pStyle w:val="TOCEntry"/>
        <w:ind w:left="518"/>
      </w:pPr>
      <w:r>
        <w:rPr>
          <w:rFonts w:ascii="Arial" w:hAnsi="Arial" w:cs="Arial" w:eastAsia="Arial"/>
          <w:b w:val="0"/>
          <w:color w:val="334155"/>
          <w:sz w:val="18"/>
        </w:rPr>
        <w:t>CUDA Out of Memory</w:t>
      </w:r>
    </w:p>
    <w:p>
      <w:pPr>
        <w:pStyle w:val="TOCEntry"/>
        <w:ind w:left="0"/>
      </w:pPr>
      <w:r>
        <w:rPr>
          <w:rFonts w:ascii="Arial" w:hAnsi="Arial" w:cs="Arial" w:eastAsia="Arial"/>
          <w:b/>
          <w:color w:val="334155"/>
          <w:sz w:val="19"/>
        </w:rPr>
        <w:t>18. Error Handling Design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18.1 Missing Files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18.2 Corrupted Checkpoints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18.3 Missing Metrics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18.4 Invalid Predictions</w:t>
      </w:r>
    </w:p>
    <w:p>
      <w:pPr>
        <w:pStyle w:val="TOCEntry"/>
        <w:ind w:left="0"/>
      </w:pPr>
      <w:r>
        <w:rPr>
          <w:rFonts w:ascii="Arial" w:hAnsi="Arial" w:cs="Arial" w:eastAsia="Arial"/>
          <w:b/>
          <w:color w:val="334155"/>
          <w:sz w:val="19"/>
        </w:rPr>
        <w:t>19. Testing Strategy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19.1 Unit-Level Checks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19.2 Pipeline Test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19.3 Prediction Smoke Test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19.4 GUI Smoke Test</w:t>
      </w:r>
    </w:p>
    <w:p>
      <w:pPr>
        <w:pStyle w:val="TOCEntry"/>
        <w:ind w:left="0"/>
      </w:pPr>
      <w:r>
        <w:rPr>
          <w:rFonts w:ascii="Arial" w:hAnsi="Arial" w:cs="Arial" w:eastAsia="Arial"/>
          <w:b/>
          <w:color w:val="334155"/>
          <w:sz w:val="19"/>
        </w:rPr>
        <w:t>20. Security and Data Considerations</w:t>
      </w:r>
    </w:p>
    <w:p>
      <w:pPr>
        <w:pStyle w:val="TOCEntry"/>
        <w:ind w:left="0"/>
      </w:pPr>
      <w:r>
        <w:rPr>
          <w:rFonts w:ascii="Arial" w:hAnsi="Arial" w:cs="Arial" w:eastAsia="Arial"/>
          <w:b/>
          <w:color w:val="334155"/>
          <w:sz w:val="19"/>
        </w:rPr>
        <w:t>21. Recommended Final Hackathon Workflow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Step 1: Preprocess Data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Step 2: Train Baseline Models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Step 3: Compare Models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Step 4: Run Unlabeled Enhancement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Step 5: Retrain with Pseudo Labels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Step 6: Evaluate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Step 7: Generate Final Submission</w:t>
      </w:r>
    </w:p>
    <w:p>
      <w:pPr>
        <w:pStyle w:val="TOCEntry"/>
        <w:ind w:left="259"/>
      </w:pPr>
      <w:r>
        <w:rPr>
          <w:rFonts w:ascii="Arial" w:hAnsi="Arial" w:cs="Arial" w:eastAsia="Arial"/>
          <w:b w:val="0"/>
          <w:color w:val="334155"/>
          <w:sz w:val="19"/>
        </w:rPr>
        <w:t>Step 8: Validate Submission</w:t>
      </w:r>
    </w:p>
    <w:p>
      <w:pPr>
        <w:pStyle w:val="TOCEntry"/>
        <w:ind w:left="0"/>
      </w:pPr>
      <w:r>
        <w:rPr>
          <w:rFonts w:ascii="Arial" w:hAnsi="Arial" w:cs="Arial" w:eastAsia="Arial"/>
          <w:b/>
          <w:color w:val="334155"/>
          <w:sz w:val="19"/>
        </w:rPr>
        <w:t>22. Future Enhancements</w:t>
      </w:r>
    </w:p>
    <w:p>
      <w:pPr>
        <w:pStyle w:val="TOCEntry"/>
        <w:ind w:left="0"/>
      </w:pPr>
      <w:r>
        <w:rPr>
          <w:rFonts w:ascii="Arial" w:hAnsi="Arial" w:cs="Arial" w:eastAsia="Arial"/>
          <w:b/>
          <w:color w:val="334155"/>
          <w:sz w:val="19"/>
        </w:rPr>
        <w:t>23. Conclusion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DeepX is a production-oriented Arabic Aspect-Based Sentiment Analysis system designed for a hackathon competition. The system predicts customer sentiment at the aspect level from noisy review data written in Arabic, English, French, Italian, Franco-Arabic, and emoji-heavy text.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 xml:space="preserve">Unlike simple sentiment classification systems that only classify a full review as positive, negative, or neutral, DeepX identifies </w:t>
      </w:r>
      <w:r>
        <w:rPr>
          <w:rFonts w:ascii="Arial" w:hAnsi="Arial" w:cs="Arial" w:eastAsia="Arial"/>
          <w:b/>
          <w:sz w:val="21"/>
        </w:rPr>
        <w:t>which business aspect</w:t>
      </w:r>
      <w:r>
        <w:rPr>
          <w:rFonts w:ascii="Arial" w:hAnsi="Arial" w:cs="Arial" w:eastAsia="Arial"/>
          <w:sz w:val="21"/>
        </w:rPr>
        <w:t xml:space="preserve"> is being discussed and </w:t>
      </w:r>
      <w:r>
        <w:rPr>
          <w:rFonts w:ascii="Arial" w:hAnsi="Arial" w:cs="Arial" w:eastAsia="Arial"/>
          <w:b/>
          <w:sz w:val="21"/>
        </w:rPr>
        <w:t>what sentiment</w:t>
      </w:r>
      <w:r>
        <w:rPr>
          <w:rFonts w:ascii="Arial" w:hAnsi="Arial" w:cs="Arial" w:eastAsia="Arial"/>
          <w:sz w:val="21"/>
        </w:rPr>
        <w:t xml:space="preserve"> is expressed toward that aspect.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Example input: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الأكل حلو بس الدليفري اتأخر والسعر غالي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Expected system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"food": "positive",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"delivery": "negative",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"price": "negative"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 xml:space="preserve">The system is extended with an out-of-the-box winning feature called the </w:t>
      </w:r>
      <w:r>
        <w:rPr>
          <w:rFonts w:ascii="Arial" w:hAnsi="Arial" w:cs="Arial" w:eastAsia="Arial"/>
          <w:b/>
          <w:sz w:val="21"/>
        </w:rPr>
        <w:t>Business Risk Score</w:t>
      </w:r>
      <w:r>
        <w:rPr>
          <w:rFonts w:ascii="Arial" w:hAnsi="Arial" w:cs="Arial" w:eastAsia="Arial"/>
          <w:sz w:val="21"/>
        </w:rPr>
        <w:t>, which transforms ABSA predictions into actionable business intelligence. This allows the system to answer management-level questions such as: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What are customers angry about?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Which problem should the business fix first?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Are complaints about cleanliness more dangerous than complaints about ambiance?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Which aspect creates the highest operational risk?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What should a manager prioritize today?</w:t>
      </w:r>
    </w:p>
    <w:p>
      <w:pPr>
        <w:pStyle w:val="Heading1"/>
      </w:pPr>
      <w:r>
        <w:t>2. Project Objectives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 main objective of DeepX is to build a strong multilingual Arabic ABSA pipeline that can produce competition-ready predictions while also demonstrating business value through simulation and visualization.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 project goals are:</w:t>
      </w:r>
    </w:p>
    <w:p>
      <w:pPr>
        <w:spacing w:after="40"/>
        <w:ind w:left="360" w:hanging="259"/>
      </w:pPr>
      <w:r>
        <w:rPr>
          <w:rFonts w:ascii="Arial" w:hAnsi="Arial" w:cs="Arial" w:eastAsia="Arial"/>
          <w:sz w:val="21"/>
        </w:rPr>
        <w:t>1. Predict aspect-level sentiment from customer reviews.</w:t>
      </w:r>
    </w:p>
    <w:p>
      <w:pPr>
        <w:spacing w:after="40"/>
        <w:ind w:left="360" w:hanging="259"/>
      </w:pPr>
      <w:r>
        <w:rPr>
          <w:rFonts w:ascii="Arial" w:hAnsi="Arial" w:cs="Arial" w:eastAsia="Arial"/>
          <w:sz w:val="21"/>
        </w:rPr>
        <w:t>2. Support Arabic, dialect Arabic, English, Franco-Arabic, and emoji-heavy inputs.</w:t>
      </w:r>
    </w:p>
    <w:p>
      <w:pPr>
        <w:spacing w:after="40"/>
        <w:ind w:left="360" w:hanging="259"/>
      </w:pPr>
      <w:r>
        <w:rPr>
          <w:rFonts w:ascii="Arial" w:hAnsi="Arial" w:cs="Arial" w:eastAsia="Arial"/>
          <w:sz w:val="21"/>
        </w:rPr>
        <w:t>3. Train and compare multiple transformer-based models.</w:t>
      </w:r>
    </w:p>
    <w:p>
      <w:pPr>
        <w:spacing w:after="40"/>
        <w:ind w:left="360" w:hanging="259"/>
      </w:pPr>
      <w:r>
        <w:rPr>
          <w:rFonts w:ascii="Arial" w:hAnsi="Arial" w:cs="Arial" w:eastAsia="Arial"/>
          <w:sz w:val="21"/>
        </w:rPr>
        <w:t xml:space="preserve">4. Generate a valid </w:t>
      </w:r>
      <w:r>
        <w:rPr>
          <w:rFonts w:ascii="Consolas" w:hAnsi="Consolas" w:cs="Consolas" w:eastAsia="Consolas"/>
          <w:color w:val="1F2937"/>
          <w:sz w:val="19"/>
        </w:rPr>
        <w:t>submission.json</w:t>
      </w:r>
      <w:r>
        <w:rPr>
          <w:rFonts w:ascii="Arial" w:hAnsi="Arial" w:cs="Arial" w:eastAsia="Arial"/>
          <w:sz w:val="21"/>
        </w:rPr>
        <w:t xml:space="preserve"> compatible with </w:t>
      </w:r>
      <w:r>
        <w:rPr>
          <w:rFonts w:ascii="Consolas" w:hAnsi="Consolas" w:cs="Consolas" w:eastAsia="Consolas"/>
          <w:color w:val="1F2937"/>
          <w:sz w:val="19"/>
        </w:rPr>
        <w:t>sample_submission.json</w:t>
      </w:r>
      <w:r>
        <w:rPr>
          <w:rFonts w:ascii="Arial" w:hAnsi="Arial" w:cs="Arial" w:eastAsia="Arial"/>
          <w:sz w:val="21"/>
        </w:rPr>
        <w:t>.</w:t>
      </w:r>
    </w:p>
    <w:p>
      <w:pPr>
        <w:spacing w:after="40"/>
        <w:ind w:left="360" w:hanging="259"/>
      </w:pPr>
      <w:r>
        <w:rPr>
          <w:rFonts w:ascii="Arial" w:hAnsi="Arial" w:cs="Arial" w:eastAsia="Arial"/>
          <w:sz w:val="21"/>
        </w:rPr>
        <w:t>5. Evaluate models using Micro F1, Macro F1, Precision, Recall, and Subset Accuracy.</w:t>
      </w:r>
    </w:p>
    <w:p>
      <w:pPr>
        <w:spacing w:after="40"/>
        <w:ind w:left="360" w:hanging="259"/>
      </w:pPr>
      <w:r>
        <w:rPr>
          <w:rFonts w:ascii="Arial" w:hAnsi="Arial" w:cs="Arial" w:eastAsia="Arial"/>
          <w:sz w:val="21"/>
        </w:rPr>
        <w:t>6. Use unlabeled data safely through pseudo-labeling, active learning, keyword mining, and stress testing.</w:t>
      </w:r>
    </w:p>
    <w:p>
      <w:pPr>
        <w:spacing w:after="40"/>
        <w:ind w:left="360" w:hanging="259"/>
      </w:pPr>
      <w:r>
        <w:rPr>
          <w:rFonts w:ascii="Arial" w:hAnsi="Arial" w:cs="Arial" w:eastAsia="Arial"/>
          <w:sz w:val="21"/>
        </w:rPr>
        <w:t>7. Provide a colorful GUI benchmark dashboard for model comparison.</w:t>
      </w:r>
    </w:p>
    <w:p>
      <w:pPr>
        <w:spacing w:after="40"/>
        <w:ind w:left="360" w:hanging="259"/>
      </w:pPr>
      <w:r>
        <w:rPr>
          <w:rFonts w:ascii="Arial" w:hAnsi="Arial" w:cs="Arial" w:eastAsia="Arial"/>
          <w:sz w:val="21"/>
        </w:rPr>
        <w:t>8. Add a Business Risk Score layer to convert NLP predictions into business decisions.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 DeepX system includes: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Data preprocessing.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Arabic normalization.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Franco-Arabic normalization.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Emoji sentiment preservation.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Language detection.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Multi-label aspect-sentiment training.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Model benchmarking.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Prediction and submission generation.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Validation against the sample submission format.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Unlabeled data enhancement pipeline.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Business Risk Score calculation.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Tkinter benchmark dashboard.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Business Intelligence simulation flow.</w:t>
      </w:r>
    </w:p>
    <w:p>
      <w:pPr>
        <w:pStyle w:val="Heading2"/>
      </w:pPr>
      <w:r>
        <w:t>3.2 Out of Scope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 following items are not part of the current system: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Full web-based deployment.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Real-time API serving.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Full human annotation platform.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Full domain-adaptive masked language model training.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Database-backed production monitoring.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Multi-user dashboard authentication.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Real customer data integration.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These can be implemented in future versions.</w:t>
      </w:r>
    </w:p>
    <w:p>
      <w:pPr>
        <w:pStyle w:val="Heading1"/>
      </w:pPr>
      <w:r>
        <w:t>4. System Overview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DeepX is built as a modular Python NLP pipeline. The system receives structured Excel files containing customer reviews, preprocesses the text, trains a transformer-based classifier, evaluates the model, generates predictions, and produces a competition-ready submission file.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 system also includes a business intelligence layer that aggregates predictions and calculates risk by aspect.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High-level flow: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Raw Dataset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 ↓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Preprocessing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 ↓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Model Training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 ↓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Evaluation and Threshold Selection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 ↓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Prediction on Unlabeled/Test Data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 ↓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Submission JSON Generation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 ↓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Business Risk Score Calculation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 ↓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Dashboard / Business Simulation</w:t>
            </w:r>
          </w:p>
        </w:tc>
      </w:tr>
    </w:tbl>
    <w:p>
      <w:pPr>
        <w:spacing w:after="0"/>
      </w:pPr>
    </w:p>
    <w:p>
      <w:pPr>
        <w:pStyle w:val="Heading1"/>
      </w:pPr>
      <w:r>
        <w:t>5. Dataset Design</w:t>
      </w:r>
    </w:p>
    <w:p>
      <w:pPr>
        <w:pStyle w:val="Heading2"/>
      </w:pPr>
      <w:r>
        <w:t>5.1 Input Files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 xml:space="preserve">The dataset files are stored in the sibling </w:t>
      </w:r>
      <w:r>
        <w:rPr>
          <w:rFonts w:ascii="Consolas" w:hAnsi="Consolas" w:cs="Consolas" w:eastAsia="Consolas"/>
          <w:color w:val="1F2937"/>
          <w:sz w:val="19"/>
        </w:rPr>
        <w:t>dataset/</w:t>
      </w:r>
      <w:r>
        <w:rPr>
          <w:rFonts w:ascii="Arial" w:hAnsi="Arial" w:cs="Arial" w:eastAsia="Arial"/>
          <w:sz w:val="21"/>
        </w:rPr>
        <w:t xml:space="preserve"> directory or in the processed data directory after preprocessing.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Main files: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DeepX_train.xlsx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DeepX_validation.xlsx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DeepX_unlabeled.xlsx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sample_submission.json</w:t>
            </w:r>
          </w:p>
        </w:tc>
      </w:tr>
    </w:tbl>
    <w:p>
      <w:pPr>
        <w:spacing w:after="0"/>
      </w:pPr>
    </w:p>
    <w:p>
      <w:pPr>
        <w:pStyle w:val="Heading2"/>
      </w:pPr>
      <w:r>
        <w:t>5.2 Training and Validation Columns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 labeled datasets contain: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review_id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review_text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star_rating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date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business_name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business_category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platform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aspects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aspect_sentiments</w:t>
            </w:r>
          </w:p>
        </w:tc>
      </w:tr>
    </w:tbl>
    <w:p>
      <w:pPr>
        <w:spacing w:after="0"/>
      </w:pPr>
    </w:p>
    <w:p>
      <w:pPr>
        <w:pStyle w:val="Heading2"/>
      </w:pPr>
      <w:r>
        <w:t>5.3 Unlabeled Columns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 unlabeled dataset contains the same schema except for: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aspects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aspect_sentiments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 unlabeled data is used carefully through: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Pseudo-labeling.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Weak signal extraction.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Active learning.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Keyword mining.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Stress testing.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Domain adaptation corpus generation.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 xml:space="preserve">It is </w:t>
      </w:r>
      <w:r>
        <w:rPr>
          <w:rFonts w:ascii="Arial" w:hAnsi="Arial" w:cs="Arial" w:eastAsia="Arial"/>
          <w:b/>
          <w:sz w:val="21"/>
        </w:rPr>
        <w:t>not treated as direct ground truth</w:t>
      </w:r>
      <w:r>
        <w:rPr>
          <w:rFonts w:ascii="Arial" w:hAnsi="Arial" w:cs="Arial" w:eastAsia="Arial"/>
          <w:sz w:val="21"/>
        </w:rPr>
        <w:t>.</w:t>
      </w:r>
    </w:p>
    <w:p>
      <w:pPr>
        <w:pStyle w:val="Heading1"/>
      </w:pPr>
      <w:r>
        <w:t>6. Label Design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 task is a multi-label classification problem.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 system predicts: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9 aspects × 3 sentiments = 27 labels</w:t>
            </w:r>
          </w:p>
        </w:tc>
      </w:tr>
    </w:tbl>
    <w:p>
      <w:pPr>
        <w:spacing w:after="0"/>
      </w:pPr>
    </w:p>
    <w:p>
      <w:pPr>
        <w:pStyle w:val="Heading2"/>
      </w:pPr>
      <w:r>
        <w:t>6.1 Aspects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 supported aspects are: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food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service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delivery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cleanliness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price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app_experience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ambiance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general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none</w:t>
            </w:r>
          </w:p>
        </w:tc>
      </w:tr>
    </w:tbl>
    <w:p>
      <w:pPr>
        <w:spacing w:after="0"/>
      </w:pPr>
    </w:p>
    <w:p>
      <w:pPr>
        <w:pStyle w:val="Heading2"/>
      </w:pPr>
      <w:r>
        <w:t>6.2 Sentiments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 supported sentiments are: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positive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negative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neutral</w:t>
            </w:r>
          </w:p>
        </w:tc>
      </w:tr>
    </w:tbl>
    <w:p>
      <w:pPr>
        <w:spacing w:after="0"/>
      </w:pPr>
    </w:p>
    <w:p>
      <w:pPr>
        <w:pStyle w:val="Heading2"/>
      </w:pPr>
      <w:r>
        <w:t>6.3 Example Labels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A review can contain multiple aspect-sentiment pairs: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"food": "positive",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"delivery": "negative",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"price": "negative"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Internally, these are converted into a 27-dimensional multi-label vector.</w:t>
      </w:r>
    </w:p>
    <w:p>
      <w:pPr>
        <w:pStyle w:val="Heading1"/>
      </w:pPr>
      <w:r>
        <w:t>7. Model Architecture</w:t>
      </w:r>
    </w:p>
    <w:p>
      <w:pPr>
        <w:pStyle w:val="Heading2"/>
      </w:pPr>
      <w:r>
        <w:t>7.1 Problem Type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DeepX uses multi-label classification because a single review can contain more than one aspect and more than one sentiment.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Example: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الأكل جميل بس الخدمة سيئة والسعر غالي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This review contains: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"food": "positive",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"service": "negative",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"price": "negative"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7.2 Loss Function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 system uses: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BCEWithLogitsLoss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This loss function is suitable because each label is treated independently. The model does not choose only one class; it can activate multiple labels at the same time.</w:t>
      </w:r>
    </w:p>
    <w:p>
      <w:pPr>
        <w:pStyle w:val="Heading2"/>
      </w:pPr>
      <w:r>
        <w:t>7.3 Model Families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 system supports three major transformer model families:</w:t>
      </w:r>
    </w:p>
    <w:p>
      <w:pPr>
        <w:pStyle w:val="Heading3"/>
      </w:pPr>
      <w:r>
        <w:t>XLM-R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xlm-roberta-base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Recommended for mixed-language competition data because it supports multilingual input.</w:t>
      </w:r>
    </w:p>
    <w:p>
      <w:pPr>
        <w:pStyle w:val="Heading3"/>
      </w:pPr>
      <w:r>
        <w:t>AraBERT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aubmindlab/bert-base-arabertv02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Recommended for cleaner Arabic and Modern Standard Arabic text.</w:t>
      </w:r>
    </w:p>
    <w:p>
      <w:pPr>
        <w:pStyle w:val="Heading3"/>
      </w:pPr>
      <w:r>
        <w:t>MARBERT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UBC-NLP/MARBERT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Recommended for dialect Arabic, informal text, and social media-style reviews.</w:t>
      </w:r>
    </w:p>
    <w:p>
      <w:pPr>
        <w:pStyle w:val="Heading2"/>
      </w:pPr>
      <w:r>
        <w:t>7.4 Current Observed Benchmark Direction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Based on the latest observed project runs: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AraBERT micro-F1: approximately 0.7785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MARBERT micro-F1: approximately 0.766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XLM-R micro-F1: approximately 0.654 in earlier dashboard recovery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AraBERT is currently performing strongly in the observed run, but XLM-R remains valuable for multilingual inputs.</w:t>
      </w:r>
    </w:p>
    <w:p>
      <w:pPr>
        <w:pStyle w:val="Heading1"/>
      </w:pPr>
      <w:r>
        <w:t>8. Preprocessing Design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 preprocessing strategy is intentionally light because transformer models perform better when the text is not aggressively destroyed.</w:t>
      </w:r>
    </w:p>
    <w:p>
      <w:pPr>
        <w:pStyle w:val="Heading2"/>
      </w:pPr>
      <w:r>
        <w:t>8.1 Arabic Normalization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 system normalizes common Arabic letter variants: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أ / إ / آ → ا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ى → ي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ة normalization when needed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It also removes: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tashkeel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tatweel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URLs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mentions</w:t>
            </w:r>
          </w:p>
        </w:tc>
      </w:tr>
    </w:tbl>
    <w:p>
      <w:pPr>
        <w:spacing w:after="0"/>
      </w:pPr>
    </w:p>
    <w:p>
      <w:pPr>
        <w:pStyle w:val="Heading2"/>
      </w:pPr>
      <w:r>
        <w:t>8.2 Hashtag Handling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Hashtags are kept as meaningful text instead of being removed completely.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Example: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#مطعم_جميل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can be converted into useful tokens instead of being deleted.</w:t>
      </w:r>
    </w:p>
    <w:p>
      <w:pPr>
        <w:pStyle w:val="Heading2"/>
      </w:pPr>
      <w:r>
        <w:t>8.3 Emoji Preservation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Emojis are not blindly removed because they can carry sentiment.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Examples: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😍 → EMO_POS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😡 → EMO_NEG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😐 → EMO_NEU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This allows the model to benefit from emotional signals in customer reviews.</w:t>
      </w:r>
    </w:p>
    <w:p>
      <w:pPr>
        <w:pStyle w:val="Heading2"/>
      </w:pPr>
      <w:r>
        <w:t>8.4 Franco-Arabic Normalization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 system detects Franco-Arabic density and maps common Franco expressions into Arabic script.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Example mappings: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  "7elw": "حلو",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  "helw": "حلو",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  "gamda": "جامدة",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  "momtaz": "ممتاز",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  "w7esh": "وحش",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  "msh 7elw": "مش حلو"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A seed lexicon can be generated using: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python src/generate_franco_seed.py</w:t>
            </w:r>
          </w:p>
        </w:tc>
      </w:tr>
    </w:tbl>
    <w:p>
      <w:pPr>
        <w:spacing w:after="0"/>
      </w:pPr>
    </w:p>
    <w:p>
      <w:pPr>
        <w:pStyle w:val="Heading2"/>
      </w:pPr>
      <w:r>
        <w:t>8.5 What the System Avoids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 system avoids: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stopword removal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stemming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aggressive punctuation stripping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blind emoji removal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blind translation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This is important because Arabic dialect and customer review language are noisy, short, emotional, and context-dependent.</w:t>
      </w:r>
    </w:p>
    <w:p>
      <w:pPr>
        <w:pStyle w:val="Heading1"/>
      </w:pPr>
      <w:r>
        <w:t>9. Training Pipeline Design</w:t>
      </w:r>
    </w:p>
    <w:p>
      <w:pPr>
        <w:pStyle w:val="Heading2"/>
      </w:pPr>
      <w:r>
        <w:t>9.1 Training Commands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Train by explicit model name: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python src/train.py --model_name xlm-roberta-base --epochs 1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python src/train.py --model_name aubmindlab/bert-base-arabertv02 --epochs 1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python src/train.py --model_name UBC-NLP/MARBERT --epochs 1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Train by model family: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python src/train.py --model_family arabert --epochs 1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python src/train.py --model_family marbert --epochs 1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Recommended final training commands: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python src/train.py --model_name aubmindlab/bert-base-arabertv02 --epochs 5 --batch_size 8 --output_dir outputs/arabert_final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python src/train.py --model_name UBC-NLP/MARBERT --epochs 5 --batch_size 8 --output_dir outputs/marbert_final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For a 4GB GPU such as RTX 3050 Ti, the safer command 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python src/run_pipeline.py --model_name arabert --epochs 3 --batch_size 1 --gradient_accumulation_steps 4 --max_length 96 --output_dir outputs/arabert_final --output_path submission_arabert.json --force_retrain true</w:t>
            </w:r>
          </w:p>
        </w:tc>
      </w:tr>
    </w:tbl>
    <w:p>
      <w:pPr>
        <w:spacing w:after="0"/>
      </w:pPr>
    </w:p>
    <w:p>
      <w:pPr>
        <w:pStyle w:val="Heading2"/>
      </w:pPr>
      <w:r>
        <w:t>9.2 Training Outputs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Each trained checkpoint directory contains: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model.pt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tokenizer files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label mapping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threshold config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training config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training_manifest.pkl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training_state.pkl</w:t>
            </w:r>
          </w:p>
        </w:tc>
      </w:tr>
    </w:tbl>
    <w:p>
      <w:pPr>
        <w:spacing w:after="0"/>
      </w:pPr>
    </w:p>
    <w:p>
      <w:pPr>
        <w:pStyle w:val="Heading2"/>
      </w:pPr>
      <w:r>
        <w:t>9.3 Resume and Reuse Logic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 full pipeline supports: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Reusing compatible finished training runs.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Resuming interrupted training.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Training from scratch when no valid checkpoint exists.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Force retraining when requested.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python src/run_pipeline.py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python src/run_pipeline.py --model_name aubmindlab/bert-base-arabertv02 --epochs 5 --output_dir outputs/arabert_auto</w:t>
            </w:r>
          </w:p>
        </w:tc>
      </w:tr>
    </w:tbl>
    <w:p>
      <w:pPr>
        <w:spacing w:after="0"/>
      </w:pPr>
    </w:p>
    <w:p>
      <w:pPr>
        <w:pStyle w:val="Heading1"/>
      </w:pPr>
      <w:r>
        <w:t>10. Evaluation Design</w:t>
      </w:r>
    </w:p>
    <w:p>
      <w:pPr>
        <w:pStyle w:val="Heading2"/>
      </w:pPr>
      <w:r>
        <w:t>10.1 Primary Metrics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 main metrics are: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micro F1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macro F1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micro precision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micro recall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macro precision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macro recall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subset accuracy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best threshold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Micro F1 is especially important for leaderboard performance because it measures global label-level correctness.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Macro F1 is important because it shows whether the model performs well on less frequent labels, not only common labels like service or food.</w:t>
      </w:r>
    </w:p>
    <w:p>
      <w:pPr>
        <w:pStyle w:val="Heading2"/>
      </w:pPr>
      <w:r>
        <w:t>10.2 Evaluation Commands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Evaluate a checkpoint: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python src/evaluate.py --model_path outputs/arabert_smoke/model.pt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python src/evaluate.py --model_path outputs/marbert_smoke/model.pt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Custom evaluation: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python src/evaluate.py --model_path outputs/model.pt --test_file ../dataset/DeepX_validation.xlsx --output_dir outputs</w:t>
            </w:r>
          </w:p>
        </w:tc>
      </w:tr>
    </w:tbl>
    <w:p>
      <w:pPr>
        <w:spacing w:after="0"/>
      </w:pPr>
    </w:p>
    <w:p>
      <w:pPr>
        <w:pStyle w:val="Heading2"/>
      </w:pPr>
      <w:r>
        <w:t>10.3 Evaluation Outputs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 evaluation step writes: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outputs/validation_metrics.json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outputs/per_class_metrics.json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outputs/error_analysis.json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outputs/evaluation_report.md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These files support both technical debugging and presentation storytelling.</w:t>
      </w:r>
    </w:p>
    <w:p>
      <w:pPr>
        <w:pStyle w:val="Heading1"/>
      </w:pPr>
      <w:r>
        <w:t>11. Prediction and Submission Design</w:t>
      </w:r>
    </w:p>
    <w:p>
      <w:pPr>
        <w:pStyle w:val="Heading2"/>
      </w:pPr>
      <w:r>
        <w:t>11.1 Prediction Command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Generate a submission from any saved checkpoint: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python src/predict.py --model_path outputs/arabert_final/model.pt --output_path submission.json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 prediction script loads the tokenizer and metadata from the checkpoint, so the user does not need to hardcode the model name again.</w:t>
      </w:r>
    </w:p>
    <w:p>
      <w:pPr>
        <w:pStyle w:val="Heading2"/>
      </w:pPr>
      <w:r>
        <w:t>11.2 Submission Validation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Validate the generated submission: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python src/validator.py submission.json sample_submission.json</w:t>
            </w:r>
          </w:p>
        </w:tc>
      </w:tr>
    </w:tbl>
    <w:p>
      <w:pPr>
        <w:spacing w:after="0"/>
      </w:pPr>
    </w:p>
    <w:p>
      <w:pPr>
        <w:pStyle w:val="Heading2"/>
      </w:pPr>
      <w:r>
        <w:t>11.3 Fallback Behavior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If no clear aspect is detected, the output falls back to: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"aspects": ["none"],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"aspect_sentiments": {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  "none": "neutral"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This prevents invalid or empty competition outputs.</w:t>
      </w:r>
    </w:p>
    <w:p>
      <w:pPr>
        <w:pStyle w:val="Heading1"/>
      </w:pPr>
      <w:r>
        <w:t>12. Unlabeled Data Enhancement Design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 system includes a complete unlabeled-data enhancement pipeline.</w:t>
      </w:r>
    </w:p>
    <w:p>
      <w:pPr>
        <w:pStyle w:val="Heading2"/>
      </w:pPr>
      <w:r>
        <w:t>12.1 Purpose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 unlabeled dataset is useful but dangerous if treated as ground truth. Therefore, the system uses it through safe methods: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pseudo-labeling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weak signals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keyword mining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active learning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stress testing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domain adaptation corpus preparation</w:t>
            </w:r>
          </w:p>
        </w:tc>
      </w:tr>
    </w:tbl>
    <w:p>
      <w:pPr>
        <w:spacing w:after="0"/>
      </w:pPr>
    </w:p>
    <w:p>
      <w:pPr>
        <w:pStyle w:val="Heading2"/>
      </w:pPr>
      <w:r>
        <w:t>12.2 Clean Unlabeled Data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outputs/unlabeled_pipeline/clean_unlabeled.csv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 cleaning process: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Removes empty reviews.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Removes duplicate reviews.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Preserves multilingual content.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Preserves emojis.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Adds weak sentiment from star rating.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Keeps business category and platform metadata.</w:t>
      </w:r>
    </w:p>
    <w:p>
      <w:pPr>
        <w:pStyle w:val="Heading2"/>
      </w:pPr>
      <w:r>
        <w:t>12.3 Pseudo-Labeling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Script: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src/pseudo_label.py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python src/pseudo_label.py --model_dir outputs --unlabeled_path DeepX_unlabeled.xlsx --output_path outputs/pseudo_labeled.csv --confidence_threshold 0.75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Pseudo-labels are only kept when the model confidence is high.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Output columns: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review_text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predicted_aspects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predicted_sentiments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confidence_score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star_rating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business_category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platform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pseudo_label_source</w:t>
            </w:r>
          </w:p>
        </w:tc>
      </w:tr>
    </w:tbl>
    <w:p>
      <w:pPr>
        <w:spacing w:after="0"/>
      </w:pPr>
    </w:p>
    <w:p>
      <w:pPr>
        <w:pStyle w:val="Heading2"/>
      </w:pPr>
      <w:r>
        <w:t>12.4 Star Rating as Weak Signal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Star ratings are used as weak signals, not final labels.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Rules: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4 or 5 stars → usually positive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1 or 2 stars → usually negative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3 stars → neutral or mixed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However, star rating never overrides model predictions alone.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Example: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Very nice shopping but expensive.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Possible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"general": "positive",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"price": "negative"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12.5 Keyword Mining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Script: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src/mine_keywords.py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outputs/aspect_keyword_report.json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This script mines frequent words and phrases around seed aspect keywords.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Example aspect seeds: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price: expensive, cheap, السعر, غالي, رخيص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cleanliness: clean, dirty, نظيف, وسخ, حمام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delivery: late, arrived, تأخير, وصل, مندوب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service: staff, service, موظفين, تعامل, خدمة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food: food, meal, taste, أكل, طعم, وجبة</w:t>
            </w:r>
          </w:p>
        </w:tc>
      </w:tr>
    </w:tbl>
    <w:p>
      <w:pPr>
        <w:spacing w:after="0"/>
      </w:pPr>
    </w:p>
    <w:p>
      <w:pPr>
        <w:pStyle w:val="Heading2"/>
      </w:pPr>
      <w:r>
        <w:t>12.6 Active Learning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Script: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src/active_learning.py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python src/active_learning.py --model_dir outputs --unlabeled_path DeepX_unlabeled.xlsx --output_path outputs/active_learning_samples.csv --num_samples 200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 script selects samples that are: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low confidence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mixed sentiment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multi-aspect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very short but meaningful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multilingual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Franco-Arabic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contradictory between stars and text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high uncertainty</w:t>
            </w:r>
          </w:p>
        </w:tc>
      </w:tr>
    </w:tbl>
    <w:p>
      <w:pPr>
        <w:spacing w:after="0"/>
      </w:pPr>
    </w:p>
    <w:p>
      <w:pPr>
        <w:pStyle w:val="Heading2"/>
      </w:pPr>
      <w:r>
        <w:t>12.7 Stress Testing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Script: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src/unlabeled_stress_test.py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python src/unlabeled_stress_test.py --model_dir outputs --unlabeled_path DeepX_unlabeled.xlsx --output_path outputs/unlabeled_stress_report.json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 stress test checks: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Invalid outputs.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Multilingual samples.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Short reviews.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Emoji-heavy reviews.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Low-confidence predictions.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Confused aspects.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Failure examples.</w:t>
      </w:r>
    </w:p>
    <w:p>
      <w:pPr>
        <w:pStyle w:val="Heading2"/>
      </w:pPr>
      <w:r>
        <w:t>12.8 Domain Adaptation Corpus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outputs/domain_adaptation_corpus.txt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This file contains one cleaned review per line and can be used later for optional domain-adaptive pretraining.</w:t>
      </w:r>
    </w:p>
    <w:p>
      <w:pPr>
        <w:pStyle w:val="Heading1"/>
      </w:pPr>
      <w:r>
        <w:t>13. Business Risk Score Design</w:t>
      </w:r>
    </w:p>
    <w:p>
      <w:pPr>
        <w:pStyle w:val="Heading2"/>
      </w:pPr>
      <w:r>
        <w:t>13.1 Purpose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 Business Risk Score is the main business intelligence feature of DeepX.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Instead of only saying: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delivery = negative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price = negative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 system calculates which business area is most dangerous and should be fixed first.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 xml:space="preserve">This transforms the project from a normal NLP classifier into a </w:t>
      </w:r>
      <w:r>
        <w:rPr>
          <w:rFonts w:ascii="Arial" w:hAnsi="Arial" w:cs="Arial" w:eastAsia="Arial"/>
          <w:b/>
          <w:sz w:val="21"/>
        </w:rPr>
        <w:t>Customer Feedback Command Center</w:t>
      </w:r>
      <w:r>
        <w:rPr>
          <w:rFonts w:ascii="Arial" w:hAnsi="Arial" w:cs="Arial" w:eastAsia="Arial"/>
          <w:sz w:val="21"/>
        </w:rPr>
        <w:t>.</w:t>
      </w:r>
    </w:p>
    <w:p>
      <w:pPr>
        <w:pStyle w:val="Heading2"/>
      </w:pPr>
      <w:r>
        <w:t>13.2 Formula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Risk Score = Negative Aspect Ratio × Aspect Frequency × Business Weight</w:t>
            </w:r>
          </w:p>
        </w:tc>
      </w:tr>
    </w:tbl>
    <w:p>
      <w:pPr>
        <w:spacing w:after="0"/>
      </w:pPr>
    </w:p>
    <w:p>
      <w:pPr>
        <w:pStyle w:val="Heading2"/>
      </w:pPr>
      <w:r>
        <w:t>13.3 Formula Components</w:t>
      </w:r>
    </w:p>
    <w:p>
      <w:pPr>
        <w:pStyle w:val="Heading3"/>
      </w:pPr>
      <w:r>
        <w:t>Negative Aspect Ratio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Measures how negative an aspect is when it appears.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Negative Aspect Ratio = negative mentions of aspect / total mentions of aspect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Example: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delivery appeared 100 times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delivery was negative 70 times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Negative Aspect Ratio = 70 / 100 = 0.70</w:t>
            </w:r>
          </w:p>
        </w:tc>
      </w:tr>
    </w:tbl>
    <w:p>
      <w:pPr>
        <w:spacing w:after="0"/>
      </w:pPr>
    </w:p>
    <w:p>
      <w:pPr>
        <w:pStyle w:val="Heading3"/>
      </w:pPr>
      <w:r>
        <w:t>Aspect Frequency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Measures how common the aspect is across all reviews.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Aspect Frequency = total mentions of aspect / total reviews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Example: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delivery appeared in 100 reviews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dataset has 1000 reviews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Aspect Frequency = 100 / 1000 = 0.10</w:t>
            </w:r>
          </w:p>
        </w:tc>
      </w:tr>
    </w:tbl>
    <w:p>
      <w:pPr>
        <w:spacing w:after="0"/>
      </w:pPr>
    </w:p>
    <w:p>
      <w:pPr>
        <w:pStyle w:val="Heading3"/>
      </w:pPr>
      <w:r>
        <w:t>Business Weight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Measures how important or dangerous the aspect is to the business.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Example weights: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WEIGHTS = {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  "food": 1.5,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  "service": 1.3,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  "delivery": 1.2,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  "cleanliness": 1.6,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  "price": 1.0,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  "app_experience": 1.1,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  "ambiance": 0.8,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  "general": 0.7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Cleanliness has the highest weight because cleanliness complaints can damage trust, safety perception, and brand reputation more than ambiance complaints.</w:t>
      </w:r>
    </w:p>
    <w:p>
      <w:pPr>
        <w:pStyle w:val="Heading2"/>
      </w:pPr>
      <w:r>
        <w:t>13.4 Example Calculation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Assume: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cleanliness negative ratio = 0.80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cleanliness frequency = 0.20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cleanliness weight = 1.6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Risk Score = 0.80 × 0.20 × 1.6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Risk Score = 0.256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For ambiance: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ambiance negative ratio = 0.80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ambiance frequency = 0.20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ambiance weight = 0.8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Risk Score = 0.80 × 0.20 × 0.8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Risk Score = 0.128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Even with the same complaint ratio and frequency, cleanliness becomes more urgent because it has higher business impact.</w:t>
      </w:r>
    </w:p>
    <w:p>
      <w:pPr>
        <w:pStyle w:val="Heading2"/>
      </w:pPr>
      <w:r>
        <w:t>13.5 Risk Levels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 system can classify risk scores into levels: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0.00 - 0.05 → Low Risk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0.05 - 0.15 → Medium Risk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0.15 - 0.30 → High Risk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0.30+       → Critical Risk</w:t>
            </w:r>
          </w:p>
        </w:tc>
      </w:tr>
    </w:tbl>
    <w:p>
      <w:pPr>
        <w:spacing w:after="0"/>
      </w:pPr>
    </w:p>
    <w:p>
      <w:pPr>
        <w:pStyle w:val="Heading2"/>
      </w:pPr>
      <w:r>
        <w:t>13.6 Risk Output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"top_risk_aspect": "cleanliness",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"risk_score": 0.256,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"risk_level": "High Risk",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"recommendation": "Prioritize cleanliness improvements because negative mentions are frequent and highly business-critical."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t>14. Business Intelligence Simulation</w:t>
      </w:r>
    </w:p>
    <w:p>
      <w:pPr>
        <w:pStyle w:val="Heading2"/>
      </w:pPr>
      <w:r>
        <w:t>14.1 Simulation Name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Customer Feedback Command Center</w:t>
            </w:r>
          </w:p>
        </w:tc>
      </w:tr>
    </w:tbl>
    <w:p>
      <w:pPr>
        <w:spacing w:after="0"/>
      </w:pPr>
    </w:p>
    <w:p>
      <w:pPr>
        <w:pStyle w:val="Heading2"/>
      </w:pPr>
      <w:r>
        <w:t>14.2 Simulation Story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A restaurant, delivery company, or mobile application receives thousands of customer reviews every day.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Managers do not have time to read all reviews manually.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DeepX automatically analyzes the reviews and answers: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What are customers angry about?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Which business aspect is failing?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Is the problem food, price, delivery, cleanliness, app, or staff?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What should the manager fix first?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Which issue has the highest business risk?</w:t>
            </w:r>
          </w:p>
        </w:tc>
      </w:tr>
    </w:tbl>
    <w:p>
      <w:pPr>
        <w:spacing w:after="0"/>
      </w:pPr>
    </w:p>
    <w:p>
      <w:pPr>
        <w:pStyle w:val="Heading2"/>
      </w:pPr>
      <w:r>
        <w:t>14.3 Simulation Flow</w:t>
      </w:r>
    </w:p>
    <w:p>
      <w:pPr>
        <w:pStyle w:val="Heading3"/>
      </w:pPr>
      <w:r>
        <w:t>Step 1: Upload Customer Reviews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Input: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الأكل حلو بس الدليفري اتأخر والسعر غالي</w:t>
            </w:r>
          </w:p>
        </w:tc>
      </w:tr>
    </w:tbl>
    <w:p>
      <w:pPr>
        <w:spacing w:after="0"/>
      </w:pPr>
    </w:p>
    <w:p>
      <w:pPr>
        <w:pStyle w:val="Heading3"/>
      </w:pPr>
      <w:r>
        <w:t>Step 2: ABSA Prediction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"food": "positive",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"delivery": "negative",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"price": "negative"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3"/>
      </w:pPr>
      <w:r>
        <w:t>Step 3: Aggregate Aspect Sentiments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 system counts: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positive mentions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negative mentions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neutral mentions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aspect frequency</w:t>
            </w:r>
          </w:p>
        </w:tc>
      </w:tr>
    </w:tbl>
    <w:p>
      <w:pPr>
        <w:spacing w:after="0"/>
      </w:pPr>
    </w:p>
    <w:p>
      <w:pPr>
        <w:pStyle w:val="Heading3"/>
      </w:pPr>
      <w:r>
        <w:t>Step 4: Calculate Business Risk Score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For each aspect: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risk = negative_ratio × aspect_frequency × business_weight</w:t>
            </w:r>
          </w:p>
        </w:tc>
      </w:tr>
    </w:tbl>
    <w:p>
      <w:pPr>
        <w:spacing w:after="0"/>
      </w:pPr>
    </w:p>
    <w:p>
      <w:pPr>
        <w:pStyle w:val="Heading3"/>
      </w:pPr>
      <w:r>
        <w:t>Step 5: Generate Manager Recommendation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Example: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Delivery is a high-risk issue because it appears frequently and has a high negative ratio. Improve delivery time before focusing on price perception.</w:t>
            </w:r>
          </w:p>
        </w:tc>
      </w:tr>
    </w:tbl>
    <w:p>
      <w:pPr>
        <w:spacing w:after="0"/>
      </w:pPr>
    </w:p>
    <w:p>
      <w:pPr>
        <w:pStyle w:val="Heading1"/>
      </w:pPr>
      <w:r>
        <w:t>15. Dashboard Design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 project includes a colorful Tkinter dashboard: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src/deepx_dashboard.py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Run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python src/deepx_dashboard.py</w:t>
            </w:r>
          </w:p>
        </w:tc>
      </w:tr>
    </w:tbl>
    <w:p>
      <w:pPr>
        <w:spacing w:after="0"/>
      </w:pPr>
    </w:p>
    <w:p>
      <w:pPr>
        <w:pStyle w:val="Heading2"/>
      </w:pPr>
      <w:r>
        <w:t>15.1 Dashboard Title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DeepX</w:t>
            </w:r>
          </w:p>
        </w:tc>
      </w:tr>
    </w:tbl>
    <w:p>
      <w:pPr>
        <w:spacing w:after="0"/>
      </w:pPr>
    </w:p>
    <w:p>
      <w:pPr>
        <w:pStyle w:val="Heading2"/>
      </w:pPr>
      <w:r>
        <w:t>15.2 Dashboard Purpose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 dashboard compares: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MARBERT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AraBERT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XLM-R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It displays: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micro F1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macro F1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precision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recall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subset accuracy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best threshold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model rank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checkpoint status</w:t>
            </w:r>
          </w:p>
        </w:tc>
      </w:tr>
    </w:tbl>
    <w:p>
      <w:pPr>
        <w:spacing w:after="0"/>
      </w:pPr>
    </w:p>
    <w:p>
      <w:pPr>
        <w:pStyle w:val="Heading2"/>
      </w:pPr>
      <w:r>
        <w:t>15.3 Dashboard Features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 dashboard includes: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Dark modern theme.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Colorful metric cards.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Best model highlighting.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Animated title.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Animated progress bars.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Benchmark table.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Evaluation recommendation.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Missing file handling.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No crash on missing checkpoints.</w:t>
      </w:r>
    </w:p>
    <w:p>
      <w:pPr>
        <w:pStyle w:val="Heading2"/>
      </w:pPr>
      <w:r>
        <w:t>15.4 Design Value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This dashboard improves the project’s presentation quality by making the benchmark visually understandable for judges, teammates, and non-technical viewers.</w:t>
      </w:r>
    </w:p>
    <w:p>
      <w:pPr>
        <w:pStyle w:val="Heading1"/>
      </w:pPr>
      <w:r>
        <w:t>16. Main Source Code Modules</w:t>
      </w:r>
    </w:p>
    <w:p>
      <w:pPr>
        <w:pStyle w:val="Heading2"/>
      </w:pPr>
      <w:r>
        <w:t>16.1 src/dataset.py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Responsible for: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loading train data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loading validation data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loading unlabeled data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cleaning review text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building label vectors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handling missing columns</w:t>
            </w:r>
          </w:p>
        </w:tc>
      </w:tr>
    </w:tbl>
    <w:p>
      <w:pPr>
        <w:spacing w:after="0"/>
      </w:pPr>
    </w:p>
    <w:p>
      <w:pPr>
        <w:pStyle w:val="Heading2"/>
      </w:pPr>
      <w:r>
        <w:t>16.2 src/train.py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Responsible for: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training transformer classifiers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handling BCEWithLogitsLoss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loading model/tokenizer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saving checkpoints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saving training state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saving manifest files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supporting pseudo-label training</w:t>
            </w:r>
          </w:p>
        </w:tc>
      </w:tr>
    </w:tbl>
    <w:p>
      <w:pPr>
        <w:spacing w:after="0"/>
      </w:pPr>
    </w:p>
    <w:p>
      <w:pPr>
        <w:pStyle w:val="Heading2"/>
      </w:pPr>
      <w:r>
        <w:t>16.3 src/evaluate.py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Responsible for: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loading saved checkpoints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evaluating validation data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calculating metrics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generating error analysis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saving evaluation reports</w:t>
            </w:r>
          </w:p>
        </w:tc>
      </w:tr>
    </w:tbl>
    <w:p>
      <w:pPr>
        <w:spacing w:after="0"/>
      </w:pPr>
    </w:p>
    <w:p>
      <w:pPr>
        <w:pStyle w:val="Heading2"/>
      </w:pPr>
      <w:r>
        <w:t>16.4 src/predict.py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Responsible for: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loading model checkpoints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running prediction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converting logits to labels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applying threshold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generating submission.json</w:t>
            </w:r>
          </w:p>
        </w:tc>
      </w:tr>
    </w:tbl>
    <w:p>
      <w:pPr>
        <w:spacing w:after="0"/>
      </w:pPr>
    </w:p>
    <w:p>
      <w:pPr>
        <w:pStyle w:val="Heading2"/>
      </w:pPr>
      <w:r>
        <w:t>16.5 src/validator.py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Responsible for: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checking final submission format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comparing with sample_submission.json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detecting missing IDs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detecting invalid labels</w:t>
            </w:r>
          </w:p>
        </w:tc>
      </w:tr>
    </w:tbl>
    <w:p>
      <w:pPr>
        <w:spacing w:after="0"/>
      </w:pPr>
    </w:p>
    <w:p>
      <w:pPr>
        <w:pStyle w:val="Heading2"/>
      </w:pPr>
      <w:r>
        <w:t>16.6 src/run_pipeline.py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Responsible for: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running train → predict workflow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checking compatible trained runs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resuming interrupted runs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forcing retraining when requested</w:t>
            </w:r>
          </w:p>
        </w:tc>
      </w:tr>
    </w:tbl>
    <w:p>
      <w:pPr>
        <w:spacing w:after="0"/>
      </w:pPr>
    </w:p>
    <w:p>
      <w:pPr>
        <w:pStyle w:val="Heading2"/>
      </w:pPr>
      <w:r>
        <w:t>16.7 src/pseudo_label.py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Responsible for: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predicting labels for unlabeled data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filtering high-confidence samples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saving pseudo-labeled CSV</w:t>
            </w:r>
          </w:p>
        </w:tc>
      </w:tr>
    </w:tbl>
    <w:p>
      <w:pPr>
        <w:spacing w:after="0"/>
      </w:pPr>
    </w:p>
    <w:p>
      <w:pPr>
        <w:pStyle w:val="Heading2"/>
      </w:pPr>
      <w:r>
        <w:t>16.8 src/mine_keywords.py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Responsible for: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mining aspect keywords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expanding rule dictionaries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saving keyword reports</w:t>
            </w:r>
          </w:p>
        </w:tc>
      </w:tr>
    </w:tbl>
    <w:p>
      <w:pPr>
        <w:spacing w:after="0"/>
      </w:pPr>
    </w:p>
    <w:p>
      <w:pPr>
        <w:pStyle w:val="Heading2"/>
      </w:pPr>
      <w:r>
        <w:t>16.9 src/active_learning.py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Responsible for: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selecting difficult unlabeled samples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ranking manual labeling candidates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saving active learning CSV</w:t>
            </w:r>
          </w:p>
        </w:tc>
      </w:tr>
    </w:tbl>
    <w:p>
      <w:pPr>
        <w:spacing w:after="0"/>
      </w:pPr>
    </w:p>
    <w:p>
      <w:pPr>
        <w:pStyle w:val="Heading2"/>
      </w:pPr>
      <w:r>
        <w:t>16.10 src/unlabeled_stress_test.py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Responsible for: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testing model robustness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finding invalid outputs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detecting confusion patterns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saving stress test report</w:t>
            </w:r>
          </w:p>
        </w:tc>
      </w:tr>
    </w:tbl>
    <w:p>
      <w:pPr>
        <w:spacing w:after="0"/>
      </w:pPr>
    </w:p>
    <w:p>
      <w:pPr>
        <w:pStyle w:val="Heading2"/>
      </w:pPr>
      <w:r>
        <w:t>16.11 src/run_unlabeled_pipeline.py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Responsible for: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cleaning unlabeled data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pseudo-labeling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keyword mining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active learning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domain corpus generation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stress testing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saving full pipeline summary</w:t>
            </w:r>
          </w:p>
        </w:tc>
      </w:tr>
    </w:tbl>
    <w:p>
      <w:pPr>
        <w:spacing w:after="0"/>
      </w:pPr>
    </w:p>
    <w:p>
      <w:pPr>
        <w:pStyle w:val="Heading2"/>
      </w:pPr>
      <w:r>
        <w:t>16.12 src/deepx_dashboard.py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Responsible for: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visual model benchmarking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animated GUI dashboard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model ranking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metric display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presentation support</w:t>
            </w:r>
          </w:p>
        </w:tc>
      </w:tr>
    </w:tbl>
    <w:p>
      <w:pPr>
        <w:spacing w:after="0"/>
      </w:pPr>
    </w:p>
    <w:p>
      <w:pPr>
        <w:pStyle w:val="Heading1"/>
      </w:pPr>
      <w:r>
        <w:t>17. Hardware and Runtime Design</w:t>
      </w:r>
    </w:p>
    <w:p>
      <w:pPr>
        <w:pStyle w:val="Heading2"/>
      </w:pPr>
      <w:r>
        <w:t>17.1 GPU Support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CUDA is used automatically when available.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 system checks: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torch.cuda.is_available()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Current successful GPU setup: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PyTorch: 2.11.0+cu126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CUDA available: True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GPU: NVIDIA GeForce RTX 3050 Ti Laptop GPU</w:t>
            </w:r>
          </w:p>
        </w:tc>
      </w:tr>
    </w:tbl>
    <w:p>
      <w:pPr>
        <w:spacing w:after="0"/>
      </w:pPr>
    </w:p>
    <w:p>
      <w:pPr>
        <w:pStyle w:val="Heading2"/>
      </w:pPr>
      <w:r>
        <w:t>17.2 4GB GPU Constraints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Because the RTX 3050 Ti has 4GB VRAM, the recommended safe training settings are: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batch_size = 1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gradient_accumulation_steps = 4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max_length = 96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epochs = 3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Recommended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python src/run_pipeline.py --model_name arabert --epochs 3 --batch_size 1 --gradient_accumulation_steps 4 --max_length 96 --output_dir outputs/arabert_final --output_path submission_arabert.json --force_retrain true</w:t>
            </w:r>
          </w:p>
        </w:tc>
      </w:tr>
    </w:tbl>
    <w:p>
      <w:pPr>
        <w:spacing w:after="0"/>
      </w:pPr>
    </w:p>
    <w:p>
      <w:pPr>
        <w:pStyle w:val="Heading2"/>
      </w:pPr>
      <w:r>
        <w:t>17.3 Known Runtime Issues</w:t>
      </w:r>
    </w:p>
    <w:p>
      <w:pPr>
        <w:pStyle w:val="Heading3"/>
      </w:pPr>
      <w:r>
        <w:t>CPU-only PyTorch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Problem: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torch.cuda.is_available() = False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Cause: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CPU-only torch version installed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Fix: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pip uninstall torch torchvision torchaudio -y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pip install torch torchvision torchaudio --index-url https://download.pytorch.org/whl/cu126</w:t>
            </w:r>
          </w:p>
        </w:tc>
      </w:tr>
    </w:tbl>
    <w:p>
      <w:pPr>
        <w:spacing w:after="0"/>
      </w:pPr>
    </w:p>
    <w:p>
      <w:pPr>
        <w:pStyle w:val="Heading3"/>
      </w:pPr>
      <w:r>
        <w:t>CUDA Out of Memory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Problem: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torch.OutOfMemoryError: CUDA out of memory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Fix: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reduce batch size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reduce max_length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kill Ollama or other GPU processes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use gradient accumulation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Useful commands: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nvidia-smi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taskkill /F /IM ollama.exe</w:t>
            </w:r>
          </w:p>
        </w:tc>
      </w:tr>
    </w:tbl>
    <w:p>
      <w:pPr>
        <w:spacing w:after="0"/>
      </w:pPr>
    </w:p>
    <w:p>
      <w:pPr>
        <w:pStyle w:val="Heading1"/>
      </w:pPr>
      <w:r>
        <w:t>18. Error Handling Design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 system should handle the following gracefully:</w:t>
      </w:r>
    </w:p>
    <w:p>
      <w:pPr>
        <w:pStyle w:val="Heading2"/>
      </w:pPr>
      <w:r>
        <w:t>18.1 Missing Files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If a dataset, checkpoint, or metrics file is missing, the system should show a clear error message and avoid crashing silently.</w:t>
      </w:r>
    </w:p>
    <w:p>
      <w:pPr>
        <w:pStyle w:val="Heading2"/>
      </w:pPr>
      <w:r>
        <w:t>18.2 Corrupted Checkpoints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 xml:space="preserve">If </w:t>
      </w:r>
      <w:r>
        <w:rPr>
          <w:rFonts w:ascii="Consolas" w:hAnsi="Consolas" w:cs="Consolas" w:eastAsia="Consolas"/>
          <w:color w:val="1F2937"/>
          <w:sz w:val="19"/>
        </w:rPr>
        <w:t>model.pt</w:t>
      </w:r>
      <w:r>
        <w:rPr>
          <w:rFonts w:ascii="Arial" w:hAnsi="Arial" w:cs="Arial" w:eastAsia="Arial"/>
          <w:sz w:val="21"/>
        </w:rPr>
        <w:t xml:space="preserve"> or </w:t>
      </w:r>
      <w:r>
        <w:rPr>
          <w:rFonts w:ascii="Consolas" w:hAnsi="Consolas" w:cs="Consolas" w:eastAsia="Consolas"/>
          <w:color w:val="1F2937"/>
          <w:sz w:val="19"/>
        </w:rPr>
        <w:t>training_state.pkl</w:t>
      </w:r>
      <w:r>
        <w:rPr>
          <w:rFonts w:ascii="Arial" w:hAnsi="Arial" w:cs="Arial" w:eastAsia="Arial"/>
          <w:sz w:val="21"/>
        </w:rPr>
        <w:t xml:space="preserve"> is corrupted, the system should allow retraining after deleting the broken file.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Example: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Remove-Item outputs\arabert_final\training_state.pkl -Force -ErrorAction SilentlyContinue</w:t>
            </w:r>
          </w:p>
        </w:tc>
      </w:tr>
    </w:tbl>
    <w:p>
      <w:pPr>
        <w:spacing w:after="0"/>
      </w:pPr>
    </w:p>
    <w:p>
      <w:pPr>
        <w:pStyle w:val="Heading2"/>
      </w:pPr>
      <w:r>
        <w:t>18.3 Missing Metrics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 dashboard should display: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N/A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instead of crashing.</w:t>
      </w:r>
    </w:p>
    <w:p>
      <w:pPr>
        <w:pStyle w:val="Heading2"/>
      </w:pPr>
      <w:r>
        <w:t>18.4 Invalid Predictions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 prediction system should fallback to: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 xml:space="preserve">  "none": "neutral"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when no valid aspect is detected.</w:t>
      </w:r>
    </w:p>
    <w:p>
      <w:pPr>
        <w:pStyle w:val="Heading1"/>
      </w:pPr>
      <w:r>
        <w:t>19. Testing Strategy</w:t>
      </w:r>
    </w:p>
    <w:p>
      <w:pPr>
        <w:pStyle w:val="Heading2"/>
      </w:pPr>
      <w:r>
        <w:t>19.1 Unit-Level Checks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Each script should support: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--help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Required checks: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python src/train.py --help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python src/pseudo_label.py --help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python src/active_learning.py --help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python src/mine_keywords.py --help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python src/unlabeled_stress_test.py --help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python src/run_unlabeled_pipeline.py --help</w:t>
            </w:r>
          </w:p>
        </w:tc>
      </w:tr>
    </w:tbl>
    <w:p>
      <w:pPr>
        <w:spacing w:after="0"/>
      </w:pPr>
    </w:p>
    <w:p>
      <w:pPr>
        <w:pStyle w:val="Heading2"/>
      </w:pPr>
      <w:r>
        <w:t>19.2 Pipeline Test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Run the unlabeled pipeline: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python src/run_unlabeled_pipeline.py --model_dir outputs --unlabeled_path DeepX_unlabeled.xlsx --confidence_threshold 0.75 --num_active_samples 200</w:t>
            </w:r>
          </w:p>
        </w:tc>
      </w:tr>
    </w:tbl>
    <w:p>
      <w:pPr>
        <w:spacing w:after="0"/>
      </w:pPr>
    </w:p>
    <w:p>
      <w:pPr>
        <w:pStyle w:val="Heading2"/>
      </w:pPr>
      <w:r>
        <w:t>19.3 Prediction Smoke Test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Run prediction on a small test subset and validate output shape.</w:t>
      </w:r>
    </w:p>
    <w:p>
      <w:pPr>
        <w:pStyle w:val="Heading2"/>
      </w:pPr>
      <w:r>
        <w:t>19.4 GUI Smoke Test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Run: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python src/deepx_dashboard.py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Expected behavior: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GUI opens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models are listed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missing metrics show N/A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best model is highlighted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no crash occurs</w:t>
            </w:r>
          </w:p>
        </w:tc>
      </w:tr>
    </w:tbl>
    <w:p>
      <w:pPr>
        <w:spacing w:after="0"/>
      </w:pPr>
    </w:p>
    <w:p>
      <w:pPr>
        <w:pStyle w:val="Heading1"/>
      </w:pPr>
      <w:r>
        <w:t>20. Security and Data Considerations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 current system runs locally and does not expose an API.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Security considerations: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Do not upload private customer data to public repositories.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Do not commit large model checkpoints unless required.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Do not commit sensitive environment variables.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>Keep competition datasets in a controlled directory.</w:t>
      </w:r>
    </w:p>
    <w:p>
      <w:pPr>
        <w:pStyle w:val="ListBullet"/>
        <w:spacing w:after="40"/>
      </w:pPr>
      <w:r>
        <w:rPr>
          <w:rFonts w:ascii="Arial" w:hAnsi="Arial" w:cs="Arial" w:eastAsia="Arial"/>
          <w:sz w:val="21"/>
        </w:rPr>
        <w:t xml:space="preserve">Use </w:t>
      </w:r>
      <w:r>
        <w:rPr>
          <w:rFonts w:ascii="Consolas" w:hAnsi="Consolas" w:cs="Consolas" w:eastAsia="Consolas"/>
          <w:color w:val="1F2937"/>
          <w:sz w:val="19"/>
        </w:rPr>
        <w:t>.gitignore</w:t>
      </w:r>
      <w:r>
        <w:rPr>
          <w:rFonts w:ascii="Arial" w:hAnsi="Arial" w:cs="Arial" w:eastAsia="Arial"/>
          <w:sz w:val="21"/>
        </w:rPr>
        <w:t xml:space="preserve"> for large outputs and temporary files.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Recommended ignored files: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outputs/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*.pt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*.pkl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*.csv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submission.json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__pycache__/</w:t>
            </w:r>
            <w:r>
              <w:br/>
            </w:r>
            <w:r>
              <w:rPr>
                <w:rFonts w:ascii="Consolas" w:hAnsi="Consolas" w:cs="Consolas" w:eastAsia="Consolas"/>
                <w:color w:val="111827"/>
                <w:sz w:val="17"/>
              </w:rPr>
              <w:t>.venv/</w:t>
            </w:r>
          </w:p>
        </w:tc>
      </w:tr>
    </w:tbl>
    <w:p>
      <w:pPr>
        <w:spacing w:after="0"/>
      </w:pPr>
    </w:p>
    <w:p>
      <w:pPr>
        <w:pStyle w:val="Heading1"/>
      </w:pPr>
      <w:r>
        <w:t>21. Recommended Final Hackathon Workflow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 recommended workflow for leaderboard improvement is:</w:t>
      </w:r>
    </w:p>
    <w:p>
      <w:pPr>
        <w:pStyle w:val="Heading2"/>
      </w:pPr>
      <w:r>
        <w:t>Step 1: Preprocess 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python src/preprocess_data.py</w:t>
            </w:r>
          </w:p>
        </w:tc>
      </w:tr>
    </w:tbl>
    <w:p>
      <w:pPr>
        <w:spacing w:after="0"/>
      </w:pPr>
    </w:p>
    <w:p>
      <w:pPr>
        <w:pStyle w:val="Heading2"/>
      </w:pPr>
      <w:r>
        <w:t>Step 2: Train Baseline Models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python src/run_pipeline.py --model_name arabert --epochs 3 --batch_size 1 --gradient_accumulation_steps 4 --max_length 96 --output_dir outputs/arabert_final --output_path submission_arabert.json --force_retrain true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python src/run_pipeline.py --model_name marbert --epochs 3 --batch_size 1 --gradient_accumulation_steps 4 --max_length 96 --output_dir outputs/marbert_final --output_path submission_marbert.json --force_retrain true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python src/run_pipeline.py --model_name xlmr --epochs 3 --batch_size 1 --gradient_accumulation_steps 4 --max_length 96 --output_dir outputs/xlmr_final --output_path submission_xlmr.json --force_retrain true</w:t>
            </w:r>
          </w:p>
        </w:tc>
      </w:tr>
    </w:tbl>
    <w:p>
      <w:pPr>
        <w:spacing w:after="0"/>
      </w:pPr>
    </w:p>
    <w:p>
      <w:pPr>
        <w:pStyle w:val="Heading2"/>
      </w:pPr>
      <w:r>
        <w:t>Step 3: Compare Models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python src/deepx_dashboard.py</w:t>
            </w:r>
          </w:p>
        </w:tc>
      </w:tr>
    </w:tbl>
    <w:p>
      <w:pPr>
        <w:spacing w:after="0"/>
      </w:pPr>
    </w:p>
    <w:p>
      <w:pPr>
        <w:pStyle w:val="Heading2"/>
      </w:pPr>
      <w:r>
        <w:t>Step 4: Run Unlabeled Enhancement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python src/run_unlabeled_pipeline.py --model_dir outputs/arabert_final --unlabeled_path DeepX_unlabeled.xlsx --confidence_threshold 0.75 --num_active_samples 200</w:t>
            </w:r>
          </w:p>
        </w:tc>
      </w:tr>
    </w:tbl>
    <w:p>
      <w:pPr>
        <w:spacing w:after="0"/>
      </w:pPr>
    </w:p>
    <w:p>
      <w:pPr>
        <w:pStyle w:val="Heading2"/>
      </w:pPr>
      <w:r>
        <w:t>Step 5: Retrain with Pseudo Labels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python src/train.py --train_path DeepX_train.xlsx --validation_path DeepX_validation.xlsx --model_name aubmindlab/bert-base-arabertv02 --epochs 5 --batch_size 1 --gradient_accumulation_steps 4 --max_length 96 --use_pseudo_labels true --pseudo_label_path outputs/unlabeled_pipeline/pseudo_labeled.csv --pseudo_label_weight 0.3 --output_dir outputs/arabert_pseudo_final</w:t>
            </w:r>
          </w:p>
        </w:tc>
      </w:tr>
    </w:tbl>
    <w:p>
      <w:pPr>
        <w:spacing w:after="0"/>
      </w:pPr>
    </w:p>
    <w:p>
      <w:pPr>
        <w:pStyle w:val="Heading2"/>
      </w:pPr>
      <w:r>
        <w:t>Step 6: Evaluate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python src/evaluate.py --model_path outputs/arabert_pseudo_final/model.pt</w:t>
            </w:r>
          </w:p>
        </w:tc>
      </w:tr>
    </w:tbl>
    <w:p>
      <w:pPr>
        <w:spacing w:after="0"/>
      </w:pPr>
    </w:p>
    <w:p>
      <w:pPr>
        <w:pStyle w:val="Heading2"/>
      </w:pPr>
      <w:r>
        <w:t>Step 7: Generate Final Submission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python src/predict.py --model_path outputs/arabert_pseudo_final/model.pt --output_path submission.json</w:t>
            </w:r>
          </w:p>
        </w:tc>
      </w:tr>
    </w:tbl>
    <w:p>
      <w:pPr>
        <w:spacing w:after="0"/>
      </w:pPr>
    </w:p>
    <w:p>
      <w:pPr>
        <w:pStyle w:val="Heading2"/>
      </w:pPr>
      <w:r>
        <w:t>Step 8: Validate Submission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3F4F6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pStyle w:val="CodeBlock"/>
              <w:spacing w:after="0"/>
            </w:pPr>
            <w:r>
              <w:rPr>
                <w:rFonts w:ascii="Consolas" w:hAnsi="Consolas" w:cs="Consolas" w:eastAsia="Consolas"/>
                <w:color w:val="111827"/>
                <w:sz w:val="17"/>
              </w:rPr>
              <w:t>python src/validator.py submission.json sample_submission.json</w:t>
            </w:r>
          </w:p>
        </w:tc>
      </w:tr>
    </w:tbl>
    <w:p>
      <w:pPr>
        <w:spacing w:after="0"/>
      </w:pPr>
    </w:p>
    <w:p>
      <w:pPr>
        <w:pStyle w:val="Heading1"/>
      </w:pPr>
      <w:r>
        <w:t>22. Future Enhancements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Recommended future improvements:</w:t>
      </w:r>
    </w:p>
    <w:p>
      <w:pPr>
        <w:spacing w:after="40"/>
        <w:ind w:left="360" w:hanging="259"/>
      </w:pPr>
      <w:r>
        <w:rPr>
          <w:rFonts w:ascii="Arial" w:hAnsi="Arial" w:cs="Arial" w:eastAsia="Arial"/>
          <w:sz w:val="21"/>
        </w:rPr>
        <w:t>1. Add ensemble prediction between AraBERT, MARBERT, and XLM-R.</w:t>
      </w:r>
    </w:p>
    <w:p>
      <w:pPr>
        <w:spacing w:after="40"/>
        <w:ind w:left="360" w:hanging="259"/>
      </w:pPr>
      <w:r>
        <w:rPr>
          <w:rFonts w:ascii="Arial" w:hAnsi="Arial" w:cs="Arial" w:eastAsia="Arial"/>
          <w:sz w:val="21"/>
        </w:rPr>
        <w:t>2. Add threshold optimization per label instead of one global threshold.</w:t>
      </w:r>
    </w:p>
    <w:p>
      <w:pPr>
        <w:spacing w:after="40"/>
        <w:ind w:left="360" w:hanging="259"/>
      </w:pPr>
      <w:r>
        <w:rPr>
          <w:rFonts w:ascii="Arial" w:hAnsi="Arial" w:cs="Arial" w:eastAsia="Arial"/>
          <w:sz w:val="21"/>
        </w:rPr>
        <w:t>3. Add confusion-aware post-processing rules.</w:t>
      </w:r>
    </w:p>
    <w:p>
      <w:pPr>
        <w:spacing w:after="40"/>
        <w:ind w:left="360" w:hanging="259"/>
      </w:pPr>
      <w:r>
        <w:rPr>
          <w:rFonts w:ascii="Arial" w:hAnsi="Arial" w:cs="Arial" w:eastAsia="Arial"/>
          <w:sz w:val="21"/>
        </w:rPr>
        <w:t>4. Add a web dashboard using Streamlit or FastAPI + React.</w:t>
      </w:r>
    </w:p>
    <w:p>
      <w:pPr>
        <w:spacing w:after="40"/>
        <w:ind w:left="360" w:hanging="259"/>
      </w:pPr>
      <w:r>
        <w:rPr>
          <w:rFonts w:ascii="Arial" w:hAnsi="Arial" w:cs="Arial" w:eastAsia="Arial"/>
          <w:sz w:val="21"/>
        </w:rPr>
        <w:t>5. Add branch-level and platform-level risk reports.</w:t>
      </w:r>
    </w:p>
    <w:p>
      <w:pPr>
        <w:spacing w:after="40"/>
        <w:ind w:left="360" w:hanging="259"/>
      </w:pPr>
      <w:r>
        <w:rPr>
          <w:rFonts w:ascii="Arial" w:hAnsi="Arial" w:cs="Arial" w:eastAsia="Arial"/>
          <w:sz w:val="21"/>
        </w:rPr>
        <w:t>6. Add time-series sentiment tracking.</w:t>
      </w:r>
    </w:p>
    <w:p>
      <w:pPr>
        <w:spacing w:after="40"/>
        <w:ind w:left="360" w:hanging="259"/>
      </w:pPr>
      <w:r>
        <w:rPr>
          <w:rFonts w:ascii="Arial" w:hAnsi="Arial" w:cs="Arial" w:eastAsia="Arial"/>
          <w:sz w:val="21"/>
        </w:rPr>
        <w:t>7. Add automatic manager recommendations.</w:t>
      </w:r>
    </w:p>
    <w:p>
      <w:pPr>
        <w:spacing w:after="40"/>
        <w:ind w:left="360" w:hanging="259"/>
      </w:pPr>
      <w:r>
        <w:rPr>
          <w:rFonts w:ascii="Arial" w:hAnsi="Arial" w:cs="Arial" w:eastAsia="Arial"/>
          <w:sz w:val="21"/>
        </w:rPr>
        <w:t>8. Add explainability examples for each prediction.</w:t>
      </w:r>
    </w:p>
    <w:p>
      <w:pPr>
        <w:spacing w:after="40"/>
        <w:ind w:left="360" w:hanging="259"/>
      </w:pPr>
      <w:r>
        <w:rPr>
          <w:rFonts w:ascii="Arial" w:hAnsi="Arial" w:cs="Arial" w:eastAsia="Arial"/>
          <w:sz w:val="21"/>
        </w:rPr>
        <w:t>9. Add active learning annotation UI.</w:t>
      </w:r>
    </w:p>
    <w:p>
      <w:pPr>
        <w:spacing w:after="40"/>
        <w:ind w:left="360" w:hanging="259"/>
      </w:pPr>
      <w:r>
        <w:rPr>
          <w:rFonts w:ascii="Arial" w:hAnsi="Arial" w:cs="Arial" w:eastAsia="Arial"/>
          <w:sz w:val="21"/>
        </w:rPr>
        <w:t xml:space="preserve">10. Add domain-adaptive pretraining using </w:t>
      </w:r>
      <w:r>
        <w:rPr>
          <w:rFonts w:ascii="Consolas" w:hAnsi="Consolas" w:cs="Consolas" w:eastAsia="Consolas"/>
          <w:color w:val="1F2937"/>
          <w:sz w:val="19"/>
        </w:rPr>
        <w:t>domain_adaptation_corpus.txt</w:t>
      </w:r>
      <w:r>
        <w:rPr>
          <w:rFonts w:ascii="Arial" w:hAnsi="Arial" w:cs="Arial" w:eastAsia="Arial"/>
          <w:sz w:val="21"/>
        </w:rPr>
        <w:t>.</w:t>
      </w:r>
    </w:p>
    <w:p>
      <w:pPr>
        <w:pStyle w:val="Heading1"/>
      </w:pPr>
      <w:r>
        <w:t>23. Conclusion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DeepX is more than an Arabic sentiment model. It is a complete Arabic ABSA and business intelligence simulation system.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 core NLP pipeline handles multilingual, dialect-heavy, Franco-Arabic, and emoji-rich customer reviews. The training system supports multiple transformer families, safe evaluation, checkpoint reuse, prediction generation, and competition-compatible submission validation.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>The unlabeled-data pipeline improves robustness without corrupting the training process with unsafe labels. The Tkinter dashboard improves presentation quality by making model performance easy to understand.</w:t>
      </w:r>
    </w:p>
    <w:p>
      <w:pPr>
        <w:spacing w:after="120" w:line="259" w:lineRule="auto"/>
      </w:pPr>
      <w:r>
        <w:rPr>
          <w:rFonts w:ascii="Arial" w:hAnsi="Arial" w:cs="Arial" w:eastAsia="Arial"/>
          <w:sz w:val="21"/>
        </w:rPr>
        <w:t xml:space="preserve">The strongest differentiator is the </w:t>
      </w:r>
      <w:r>
        <w:rPr>
          <w:rFonts w:ascii="Arial" w:hAnsi="Arial" w:cs="Arial" w:eastAsia="Arial"/>
          <w:b/>
          <w:sz w:val="21"/>
        </w:rPr>
        <w:t>Business Risk Score</w:t>
      </w:r>
      <w:r>
        <w:rPr>
          <w:rFonts w:ascii="Arial" w:hAnsi="Arial" w:cs="Arial" w:eastAsia="Arial"/>
          <w:sz w:val="21"/>
        </w:rPr>
        <w:t xml:space="preserve">, which turns raw sentiment predictions into practical business decisions. Instead of only predicting that customers are unhappy, DeepX explains </w:t>
      </w:r>
      <w:r>
        <w:rPr>
          <w:rFonts w:ascii="Arial" w:hAnsi="Arial" w:cs="Arial" w:eastAsia="Arial"/>
          <w:b/>
          <w:sz w:val="21"/>
        </w:rPr>
        <w:t>what they are unhappy about</w:t>
      </w:r>
      <w:r>
        <w:rPr>
          <w:rFonts w:ascii="Arial" w:hAnsi="Arial" w:cs="Arial" w:eastAsia="Arial"/>
          <w:sz w:val="21"/>
        </w:rPr>
        <w:t xml:space="preserve">, </w:t>
      </w:r>
      <w:r>
        <w:rPr>
          <w:rFonts w:ascii="Arial" w:hAnsi="Arial" w:cs="Arial" w:eastAsia="Arial"/>
          <w:b/>
          <w:sz w:val="21"/>
        </w:rPr>
        <w:t>how serious the issue is</w:t>
      </w:r>
      <w:r>
        <w:rPr>
          <w:rFonts w:ascii="Arial" w:hAnsi="Arial" w:cs="Arial" w:eastAsia="Arial"/>
          <w:sz w:val="21"/>
        </w:rPr>
        <w:t xml:space="preserve">, and </w:t>
      </w:r>
      <w:r>
        <w:rPr>
          <w:rFonts w:ascii="Arial" w:hAnsi="Arial" w:cs="Arial" w:eastAsia="Arial"/>
          <w:b/>
          <w:sz w:val="21"/>
        </w:rPr>
        <w:t>what the business should fix first</w:t>
      </w:r>
      <w:r>
        <w:rPr>
          <w:rFonts w:ascii="Arial" w:hAnsi="Arial" w:cs="Arial" w:eastAsia="Arial"/>
          <w:sz w:val="21"/>
        </w:rPr>
        <w:t>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504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color w:val="64748B"/>
        <w:sz w:val="16"/>
      </w:rPr>
      <w:t>DeepX Software Design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E40A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47556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/>
      <w:i/>
      <w:iCs/>
      <w:color w:val="47556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/>
      <w:ind w:left="40" w:right="40"/>
    </w:pPr>
    <w:rPr>
      <w:rFonts w:ascii="Consolas" w:hAnsi="Consolas" w:cs="Consolas"/>
      <w:sz w:val="17"/>
    </w:rPr>
  </w:style>
  <w:style w:type="paragraph" w:customStyle="1" w:styleId="TOCEntry">
    <w:name w:val="TOC Entry"/>
    <w:pPr>
      <w:spacing w:after="40"/>
    </w:pPr>
    <w:rPr>
      <w:rFonts w:ascii="Arial" w:hAnsi="Arial"/>
      <w:color w:val="334155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